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61700A" w14:textId="2EA85D62" w:rsidR="00D36D95" w:rsidRDefault="004B7312">
      <w:pPr>
        <w:rPr>
          <w:noProof/>
        </w:rPr>
      </w:pPr>
      <w:r>
        <w:rPr>
          <w:noProof/>
        </w:rPr>
        <w:drawing>
          <wp:anchor distT="0" distB="0" distL="114300" distR="114300" simplePos="0" relativeHeight="251667488" behindDoc="1" locked="0" layoutInCell="1" allowOverlap="1" wp14:anchorId="701511D8" wp14:editId="574802EC">
            <wp:simplePos x="0" y="0"/>
            <wp:positionH relativeFrom="column">
              <wp:posOffset>-696014</wp:posOffset>
            </wp:positionH>
            <wp:positionV relativeFrom="paragraph">
              <wp:posOffset>-955497</wp:posOffset>
            </wp:positionV>
            <wp:extent cx="7592162" cy="10743867"/>
            <wp:effectExtent l="0" t="0" r="2540" b="635"/>
            <wp:wrapNone/>
            <wp:docPr id="200229568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295685" name="Picture 13"/>
                    <pic:cNvPicPr/>
                  </pic:nvPicPr>
                  <pic:blipFill>
                    <a:blip r:embed="rId11">
                      <a:extLst>
                        <a:ext uri="{28A0092B-C50C-407E-A947-70E740481C1C}">
                          <a14:useLocalDpi xmlns:a14="http://schemas.microsoft.com/office/drawing/2010/main" val="0"/>
                        </a:ext>
                      </a:extLst>
                    </a:blip>
                    <a:stretch>
                      <a:fillRect/>
                    </a:stretch>
                  </pic:blipFill>
                  <pic:spPr>
                    <a:xfrm>
                      <a:off x="0" y="0"/>
                      <a:ext cx="7592162" cy="10743867"/>
                    </a:xfrm>
                    <a:prstGeom prst="rect">
                      <a:avLst/>
                    </a:prstGeom>
                  </pic:spPr>
                </pic:pic>
              </a:graphicData>
            </a:graphic>
            <wp14:sizeRelH relativeFrom="page">
              <wp14:pctWidth>0</wp14:pctWidth>
            </wp14:sizeRelH>
            <wp14:sizeRelV relativeFrom="page">
              <wp14:pctHeight>0</wp14:pctHeight>
            </wp14:sizeRelV>
          </wp:anchor>
        </w:drawing>
      </w:r>
      <w:r w:rsidR="00D36D95">
        <w:rPr>
          <w:noProof/>
        </w:rPr>
        <w:br w:type="page"/>
      </w:r>
    </w:p>
    <w:p w14:paraId="4FB50AC3" w14:textId="18716BDE" w:rsidR="00621689" w:rsidRPr="009B5F80" w:rsidRDefault="00165BAA" w:rsidP="009B5F80">
      <w:pPr>
        <w:rPr>
          <w:b/>
          <w:bCs/>
          <w:sz w:val="40"/>
          <w:szCs w:val="40"/>
        </w:rPr>
      </w:pPr>
      <w:r w:rsidRPr="009B5F80">
        <w:rPr>
          <w:b/>
          <w:bCs/>
          <w:sz w:val="40"/>
          <w:szCs w:val="40"/>
        </w:rPr>
        <w:lastRenderedPageBreak/>
        <w:t>Table of Contents</w:t>
      </w:r>
    </w:p>
    <w:p w14:paraId="5040EA93" w14:textId="5F5CE51B" w:rsidR="00EE4EA4" w:rsidRDefault="00B9077D">
      <w:pPr>
        <w:pStyle w:val="TOC1"/>
        <w:rPr>
          <w:rFonts w:eastAsiaTheme="minorEastAsia" w:cstheme="minorBidi"/>
          <w:noProof/>
          <w:kern w:val="2"/>
          <w:sz w:val="24"/>
          <w:szCs w:val="24"/>
          <w:lang w:eastAsia="en-AU"/>
          <w14:ligatures w14:val="standardContextual"/>
        </w:rPr>
      </w:pPr>
      <w:r>
        <w:fldChar w:fldCharType="begin"/>
      </w:r>
      <w:r>
        <w:instrText xml:space="preserve"> TOC \o "1-2" \h \z \u </w:instrText>
      </w:r>
      <w:r>
        <w:fldChar w:fldCharType="separate"/>
      </w:r>
      <w:hyperlink w:anchor="_Toc199936425" w:history="1">
        <w:r w:rsidR="00EE4EA4" w:rsidRPr="00116F9F">
          <w:rPr>
            <w:rStyle w:val="Hyperlink"/>
            <w:rFonts w:cstheme="minorHAnsi"/>
            <w:noProof/>
          </w:rPr>
          <w:t>Preparing for the Senior Phase of Learning</w:t>
        </w:r>
        <w:r w:rsidR="00EE4EA4">
          <w:rPr>
            <w:noProof/>
            <w:webHidden/>
          </w:rPr>
          <w:tab/>
        </w:r>
        <w:r w:rsidR="00EE4EA4">
          <w:rPr>
            <w:noProof/>
            <w:webHidden/>
          </w:rPr>
          <w:fldChar w:fldCharType="begin"/>
        </w:r>
        <w:r w:rsidR="00EE4EA4">
          <w:rPr>
            <w:noProof/>
            <w:webHidden/>
          </w:rPr>
          <w:instrText xml:space="preserve"> PAGEREF _Toc199936425 \h </w:instrText>
        </w:r>
        <w:r w:rsidR="00EE4EA4">
          <w:rPr>
            <w:noProof/>
            <w:webHidden/>
          </w:rPr>
        </w:r>
        <w:r w:rsidR="00EE4EA4">
          <w:rPr>
            <w:noProof/>
            <w:webHidden/>
          </w:rPr>
          <w:fldChar w:fldCharType="separate"/>
        </w:r>
        <w:r w:rsidR="00EE4EA4">
          <w:rPr>
            <w:noProof/>
            <w:webHidden/>
          </w:rPr>
          <w:t>4</w:t>
        </w:r>
        <w:r w:rsidR="00EE4EA4">
          <w:rPr>
            <w:noProof/>
            <w:webHidden/>
          </w:rPr>
          <w:fldChar w:fldCharType="end"/>
        </w:r>
      </w:hyperlink>
    </w:p>
    <w:p w14:paraId="6573FA78" w14:textId="44E291F9" w:rsidR="00EE4EA4" w:rsidRDefault="00EE4EA4">
      <w:pPr>
        <w:pStyle w:val="TOC1"/>
        <w:rPr>
          <w:rFonts w:eastAsiaTheme="minorEastAsia" w:cstheme="minorBidi"/>
          <w:noProof/>
          <w:kern w:val="2"/>
          <w:sz w:val="24"/>
          <w:szCs w:val="24"/>
          <w:lang w:eastAsia="en-AU"/>
          <w14:ligatures w14:val="standardContextual"/>
        </w:rPr>
      </w:pPr>
      <w:hyperlink w:anchor="_Toc199936426" w:history="1">
        <w:r w:rsidRPr="00116F9F">
          <w:rPr>
            <w:rStyle w:val="Hyperlink"/>
            <w:noProof/>
          </w:rPr>
          <w:t>Senior Education &amp; Training (SET) Plan</w:t>
        </w:r>
        <w:r>
          <w:rPr>
            <w:noProof/>
            <w:webHidden/>
          </w:rPr>
          <w:tab/>
        </w:r>
        <w:r>
          <w:rPr>
            <w:noProof/>
            <w:webHidden/>
          </w:rPr>
          <w:fldChar w:fldCharType="begin"/>
        </w:r>
        <w:r>
          <w:rPr>
            <w:noProof/>
            <w:webHidden/>
          </w:rPr>
          <w:instrText xml:space="preserve"> PAGEREF _Toc199936426 \h </w:instrText>
        </w:r>
        <w:r>
          <w:rPr>
            <w:noProof/>
            <w:webHidden/>
          </w:rPr>
        </w:r>
        <w:r>
          <w:rPr>
            <w:noProof/>
            <w:webHidden/>
          </w:rPr>
          <w:fldChar w:fldCharType="separate"/>
        </w:r>
        <w:r>
          <w:rPr>
            <w:noProof/>
            <w:webHidden/>
          </w:rPr>
          <w:t>4</w:t>
        </w:r>
        <w:r>
          <w:rPr>
            <w:noProof/>
            <w:webHidden/>
          </w:rPr>
          <w:fldChar w:fldCharType="end"/>
        </w:r>
      </w:hyperlink>
    </w:p>
    <w:p w14:paraId="2D5CAB1B" w14:textId="78E00BE2" w:rsidR="00EE4EA4" w:rsidRDefault="00EE4EA4">
      <w:pPr>
        <w:pStyle w:val="TOC1"/>
        <w:rPr>
          <w:rFonts w:eastAsiaTheme="minorEastAsia" w:cstheme="minorBidi"/>
          <w:noProof/>
          <w:kern w:val="2"/>
          <w:sz w:val="24"/>
          <w:szCs w:val="24"/>
          <w:lang w:eastAsia="en-AU"/>
          <w14:ligatures w14:val="standardContextual"/>
        </w:rPr>
      </w:pPr>
      <w:hyperlink w:anchor="_Toc199936427" w:history="1">
        <w:r w:rsidRPr="00116F9F">
          <w:rPr>
            <w:rStyle w:val="Hyperlink"/>
            <w:noProof/>
          </w:rPr>
          <w:t>Queensland</w:t>
        </w:r>
        <w:r w:rsidRPr="00116F9F">
          <w:rPr>
            <w:rStyle w:val="Hyperlink"/>
            <w:noProof/>
            <w:spacing w:val="-17"/>
          </w:rPr>
          <w:t xml:space="preserve"> </w:t>
        </w:r>
        <w:r w:rsidRPr="00116F9F">
          <w:rPr>
            <w:rStyle w:val="Hyperlink"/>
            <w:noProof/>
          </w:rPr>
          <w:t>Certificate</w:t>
        </w:r>
        <w:r w:rsidRPr="00116F9F">
          <w:rPr>
            <w:rStyle w:val="Hyperlink"/>
            <w:noProof/>
            <w:spacing w:val="-18"/>
          </w:rPr>
          <w:t xml:space="preserve"> </w:t>
        </w:r>
        <w:r w:rsidRPr="00116F9F">
          <w:rPr>
            <w:rStyle w:val="Hyperlink"/>
            <w:noProof/>
          </w:rPr>
          <w:t>of</w:t>
        </w:r>
        <w:r w:rsidRPr="00116F9F">
          <w:rPr>
            <w:rStyle w:val="Hyperlink"/>
            <w:noProof/>
            <w:spacing w:val="-16"/>
          </w:rPr>
          <w:t xml:space="preserve"> </w:t>
        </w:r>
        <w:r w:rsidRPr="00116F9F">
          <w:rPr>
            <w:rStyle w:val="Hyperlink"/>
            <w:noProof/>
          </w:rPr>
          <w:t>Education</w:t>
        </w:r>
        <w:r w:rsidRPr="00116F9F">
          <w:rPr>
            <w:rStyle w:val="Hyperlink"/>
            <w:noProof/>
            <w:spacing w:val="-18"/>
          </w:rPr>
          <w:t xml:space="preserve"> </w:t>
        </w:r>
        <w:r w:rsidRPr="00116F9F">
          <w:rPr>
            <w:rStyle w:val="Hyperlink"/>
            <w:noProof/>
            <w:spacing w:val="-2"/>
          </w:rPr>
          <w:t>(QCE)</w:t>
        </w:r>
        <w:r>
          <w:rPr>
            <w:noProof/>
            <w:webHidden/>
          </w:rPr>
          <w:tab/>
        </w:r>
        <w:r>
          <w:rPr>
            <w:noProof/>
            <w:webHidden/>
          </w:rPr>
          <w:fldChar w:fldCharType="begin"/>
        </w:r>
        <w:r>
          <w:rPr>
            <w:noProof/>
            <w:webHidden/>
          </w:rPr>
          <w:instrText xml:space="preserve"> PAGEREF _Toc199936427 \h </w:instrText>
        </w:r>
        <w:r>
          <w:rPr>
            <w:noProof/>
            <w:webHidden/>
          </w:rPr>
        </w:r>
        <w:r>
          <w:rPr>
            <w:noProof/>
            <w:webHidden/>
          </w:rPr>
          <w:fldChar w:fldCharType="separate"/>
        </w:r>
        <w:r>
          <w:rPr>
            <w:noProof/>
            <w:webHidden/>
          </w:rPr>
          <w:t>5</w:t>
        </w:r>
        <w:r>
          <w:rPr>
            <w:noProof/>
            <w:webHidden/>
          </w:rPr>
          <w:fldChar w:fldCharType="end"/>
        </w:r>
      </w:hyperlink>
    </w:p>
    <w:p w14:paraId="571CF8A8" w14:textId="7149770D" w:rsidR="00EE4EA4" w:rsidRDefault="00EE4EA4">
      <w:pPr>
        <w:pStyle w:val="TOC2"/>
        <w:rPr>
          <w:rFonts w:eastAsiaTheme="minorEastAsia" w:cstheme="minorBidi"/>
          <w:noProof/>
          <w:kern w:val="2"/>
          <w:sz w:val="24"/>
          <w:szCs w:val="24"/>
          <w:lang w:eastAsia="en-AU"/>
          <w14:ligatures w14:val="standardContextual"/>
        </w:rPr>
      </w:pPr>
      <w:hyperlink w:anchor="_Toc199936428" w:history="1">
        <w:r w:rsidRPr="00116F9F">
          <w:rPr>
            <w:rStyle w:val="Hyperlink"/>
            <w:noProof/>
          </w:rPr>
          <w:t>QCE</w:t>
        </w:r>
        <w:r w:rsidRPr="00116F9F">
          <w:rPr>
            <w:rStyle w:val="Hyperlink"/>
            <w:noProof/>
            <w:spacing w:val="-6"/>
          </w:rPr>
          <w:t xml:space="preserve"> </w:t>
        </w:r>
        <w:r w:rsidRPr="00116F9F">
          <w:rPr>
            <w:rStyle w:val="Hyperlink"/>
            <w:noProof/>
            <w:spacing w:val="-2"/>
          </w:rPr>
          <w:t>Requirements</w:t>
        </w:r>
        <w:r>
          <w:rPr>
            <w:noProof/>
            <w:webHidden/>
          </w:rPr>
          <w:tab/>
        </w:r>
        <w:r>
          <w:rPr>
            <w:noProof/>
            <w:webHidden/>
          </w:rPr>
          <w:fldChar w:fldCharType="begin"/>
        </w:r>
        <w:r>
          <w:rPr>
            <w:noProof/>
            <w:webHidden/>
          </w:rPr>
          <w:instrText xml:space="preserve"> PAGEREF _Toc199936428 \h </w:instrText>
        </w:r>
        <w:r>
          <w:rPr>
            <w:noProof/>
            <w:webHidden/>
          </w:rPr>
        </w:r>
        <w:r>
          <w:rPr>
            <w:noProof/>
            <w:webHidden/>
          </w:rPr>
          <w:fldChar w:fldCharType="separate"/>
        </w:r>
        <w:r>
          <w:rPr>
            <w:noProof/>
            <w:webHidden/>
          </w:rPr>
          <w:t>5</w:t>
        </w:r>
        <w:r>
          <w:rPr>
            <w:noProof/>
            <w:webHidden/>
          </w:rPr>
          <w:fldChar w:fldCharType="end"/>
        </w:r>
      </w:hyperlink>
    </w:p>
    <w:p w14:paraId="0D7C3AAC" w14:textId="1E50633A" w:rsidR="00EE4EA4" w:rsidRDefault="00EE4EA4">
      <w:pPr>
        <w:pStyle w:val="TOC1"/>
        <w:rPr>
          <w:rFonts w:eastAsiaTheme="minorEastAsia" w:cstheme="minorBidi"/>
          <w:noProof/>
          <w:kern w:val="2"/>
          <w:sz w:val="24"/>
          <w:szCs w:val="24"/>
          <w:lang w:eastAsia="en-AU"/>
          <w14:ligatures w14:val="standardContextual"/>
        </w:rPr>
      </w:pPr>
      <w:hyperlink w:anchor="_Toc199936429" w:history="1">
        <w:r w:rsidRPr="00116F9F">
          <w:rPr>
            <w:rStyle w:val="Hyperlink"/>
            <w:noProof/>
          </w:rPr>
          <w:t>Australian</w:t>
        </w:r>
        <w:r w:rsidRPr="00116F9F">
          <w:rPr>
            <w:rStyle w:val="Hyperlink"/>
            <w:noProof/>
            <w:spacing w:val="-17"/>
          </w:rPr>
          <w:t xml:space="preserve"> </w:t>
        </w:r>
        <w:r w:rsidRPr="00116F9F">
          <w:rPr>
            <w:rStyle w:val="Hyperlink"/>
            <w:noProof/>
          </w:rPr>
          <w:t>Tertiary</w:t>
        </w:r>
        <w:r w:rsidRPr="00116F9F">
          <w:rPr>
            <w:rStyle w:val="Hyperlink"/>
            <w:noProof/>
            <w:spacing w:val="-15"/>
          </w:rPr>
          <w:t xml:space="preserve"> </w:t>
        </w:r>
        <w:r w:rsidRPr="00116F9F">
          <w:rPr>
            <w:rStyle w:val="Hyperlink"/>
            <w:noProof/>
          </w:rPr>
          <w:t>Admission</w:t>
        </w:r>
        <w:r w:rsidRPr="00116F9F">
          <w:rPr>
            <w:rStyle w:val="Hyperlink"/>
            <w:noProof/>
            <w:spacing w:val="-17"/>
          </w:rPr>
          <w:t xml:space="preserve"> </w:t>
        </w:r>
        <w:r w:rsidRPr="00116F9F">
          <w:rPr>
            <w:rStyle w:val="Hyperlink"/>
            <w:noProof/>
          </w:rPr>
          <w:t>Rank</w:t>
        </w:r>
        <w:r w:rsidRPr="00116F9F">
          <w:rPr>
            <w:rStyle w:val="Hyperlink"/>
            <w:noProof/>
            <w:spacing w:val="-16"/>
          </w:rPr>
          <w:t xml:space="preserve"> </w:t>
        </w:r>
        <w:r w:rsidRPr="00116F9F">
          <w:rPr>
            <w:rStyle w:val="Hyperlink"/>
            <w:noProof/>
            <w:spacing w:val="-2"/>
          </w:rPr>
          <w:t>(ATAR)</w:t>
        </w:r>
        <w:r>
          <w:rPr>
            <w:noProof/>
            <w:webHidden/>
          </w:rPr>
          <w:tab/>
        </w:r>
        <w:r>
          <w:rPr>
            <w:noProof/>
            <w:webHidden/>
          </w:rPr>
          <w:fldChar w:fldCharType="begin"/>
        </w:r>
        <w:r>
          <w:rPr>
            <w:noProof/>
            <w:webHidden/>
          </w:rPr>
          <w:instrText xml:space="preserve"> PAGEREF _Toc199936429 \h </w:instrText>
        </w:r>
        <w:r>
          <w:rPr>
            <w:noProof/>
            <w:webHidden/>
          </w:rPr>
        </w:r>
        <w:r>
          <w:rPr>
            <w:noProof/>
            <w:webHidden/>
          </w:rPr>
          <w:fldChar w:fldCharType="separate"/>
        </w:r>
        <w:r>
          <w:rPr>
            <w:noProof/>
            <w:webHidden/>
          </w:rPr>
          <w:t>5</w:t>
        </w:r>
        <w:r>
          <w:rPr>
            <w:noProof/>
            <w:webHidden/>
          </w:rPr>
          <w:fldChar w:fldCharType="end"/>
        </w:r>
      </w:hyperlink>
    </w:p>
    <w:p w14:paraId="71E392B3" w14:textId="2332ED2E" w:rsidR="00EE4EA4" w:rsidRDefault="00EE4EA4">
      <w:pPr>
        <w:pStyle w:val="TOC2"/>
        <w:rPr>
          <w:rFonts w:eastAsiaTheme="minorEastAsia" w:cstheme="minorBidi"/>
          <w:noProof/>
          <w:kern w:val="2"/>
          <w:sz w:val="24"/>
          <w:szCs w:val="24"/>
          <w:lang w:eastAsia="en-AU"/>
          <w14:ligatures w14:val="standardContextual"/>
        </w:rPr>
      </w:pPr>
      <w:hyperlink w:anchor="_Toc199936430" w:history="1">
        <w:r w:rsidRPr="00116F9F">
          <w:rPr>
            <w:rStyle w:val="Hyperlink"/>
            <w:noProof/>
          </w:rPr>
          <w:t>Senior School Pathways</w:t>
        </w:r>
        <w:r>
          <w:rPr>
            <w:noProof/>
            <w:webHidden/>
          </w:rPr>
          <w:tab/>
        </w:r>
        <w:r>
          <w:rPr>
            <w:noProof/>
            <w:webHidden/>
          </w:rPr>
          <w:fldChar w:fldCharType="begin"/>
        </w:r>
        <w:r>
          <w:rPr>
            <w:noProof/>
            <w:webHidden/>
          </w:rPr>
          <w:instrText xml:space="preserve"> PAGEREF _Toc199936430 \h </w:instrText>
        </w:r>
        <w:r>
          <w:rPr>
            <w:noProof/>
            <w:webHidden/>
          </w:rPr>
        </w:r>
        <w:r>
          <w:rPr>
            <w:noProof/>
            <w:webHidden/>
          </w:rPr>
          <w:fldChar w:fldCharType="separate"/>
        </w:r>
        <w:r>
          <w:rPr>
            <w:noProof/>
            <w:webHidden/>
          </w:rPr>
          <w:t>6</w:t>
        </w:r>
        <w:r>
          <w:rPr>
            <w:noProof/>
            <w:webHidden/>
          </w:rPr>
          <w:fldChar w:fldCharType="end"/>
        </w:r>
      </w:hyperlink>
    </w:p>
    <w:p w14:paraId="427FE266" w14:textId="69162BD7" w:rsidR="00EE4EA4" w:rsidRDefault="00EE4EA4">
      <w:pPr>
        <w:pStyle w:val="TOC2"/>
        <w:rPr>
          <w:rFonts w:eastAsiaTheme="minorEastAsia" w:cstheme="minorBidi"/>
          <w:noProof/>
          <w:kern w:val="2"/>
          <w:sz w:val="24"/>
          <w:szCs w:val="24"/>
          <w:lang w:eastAsia="en-AU"/>
          <w14:ligatures w14:val="standardContextual"/>
        </w:rPr>
      </w:pPr>
      <w:hyperlink w:anchor="_Toc199936431" w:history="1">
        <w:r w:rsidRPr="00116F9F">
          <w:rPr>
            <w:rStyle w:val="Hyperlink"/>
            <w:noProof/>
          </w:rPr>
          <w:t>QCE</w:t>
        </w:r>
        <w:r w:rsidRPr="00116F9F">
          <w:rPr>
            <w:rStyle w:val="Hyperlink"/>
            <w:noProof/>
            <w:spacing w:val="-10"/>
          </w:rPr>
          <w:t xml:space="preserve"> </w:t>
        </w:r>
        <w:r w:rsidRPr="00116F9F">
          <w:rPr>
            <w:rStyle w:val="Hyperlink"/>
            <w:noProof/>
          </w:rPr>
          <w:t>&amp;</w:t>
        </w:r>
        <w:r w:rsidRPr="00116F9F">
          <w:rPr>
            <w:rStyle w:val="Hyperlink"/>
            <w:noProof/>
            <w:spacing w:val="-9"/>
          </w:rPr>
          <w:t xml:space="preserve"> </w:t>
        </w:r>
        <w:r w:rsidRPr="00116F9F">
          <w:rPr>
            <w:rStyle w:val="Hyperlink"/>
            <w:noProof/>
          </w:rPr>
          <w:t>ATAR</w:t>
        </w:r>
        <w:r w:rsidRPr="00116F9F">
          <w:rPr>
            <w:rStyle w:val="Hyperlink"/>
            <w:noProof/>
            <w:spacing w:val="-10"/>
          </w:rPr>
          <w:t xml:space="preserve"> </w:t>
        </w:r>
        <w:r w:rsidRPr="00116F9F">
          <w:rPr>
            <w:rStyle w:val="Hyperlink"/>
            <w:noProof/>
          </w:rPr>
          <w:t>Tertiary</w:t>
        </w:r>
        <w:r w:rsidRPr="00116F9F">
          <w:rPr>
            <w:rStyle w:val="Hyperlink"/>
            <w:noProof/>
            <w:spacing w:val="-9"/>
          </w:rPr>
          <w:t xml:space="preserve"> </w:t>
        </w:r>
        <w:r w:rsidRPr="00116F9F">
          <w:rPr>
            <w:rStyle w:val="Hyperlink"/>
            <w:noProof/>
          </w:rPr>
          <w:t>Student</w:t>
        </w:r>
        <w:r w:rsidRPr="00116F9F">
          <w:rPr>
            <w:rStyle w:val="Hyperlink"/>
            <w:noProof/>
            <w:spacing w:val="-9"/>
          </w:rPr>
          <w:t xml:space="preserve"> </w:t>
        </w:r>
        <w:r w:rsidRPr="00116F9F">
          <w:rPr>
            <w:rStyle w:val="Hyperlink"/>
            <w:noProof/>
          </w:rPr>
          <w:t>Pathway</w:t>
        </w:r>
        <w:r w:rsidRPr="00116F9F">
          <w:rPr>
            <w:rStyle w:val="Hyperlink"/>
            <w:noProof/>
            <w:spacing w:val="-10"/>
          </w:rPr>
          <w:t xml:space="preserve"> </w:t>
        </w:r>
        <w:r w:rsidRPr="00116F9F">
          <w:rPr>
            <w:rStyle w:val="Hyperlink"/>
            <w:noProof/>
          </w:rPr>
          <w:t>(ATAR</w:t>
        </w:r>
        <w:r w:rsidRPr="00116F9F">
          <w:rPr>
            <w:rStyle w:val="Hyperlink"/>
            <w:noProof/>
            <w:spacing w:val="-10"/>
          </w:rPr>
          <w:t xml:space="preserve"> </w:t>
        </w:r>
        <w:r w:rsidRPr="00116F9F">
          <w:rPr>
            <w:rStyle w:val="Hyperlink"/>
            <w:noProof/>
            <w:spacing w:val="-2"/>
          </w:rPr>
          <w:t>eligibility)</w:t>
        </w:r>
        <w:r>
          <w:rPr>
            <w:noProof/>
            <w:webHidden/>
          </w:rPr>
          <w:tab/>
        </w:r>
        <w:r>
          <w:rPr>
            <w:noProof/>
            <w:webHidden/>
          </w:rPr>
          <w:fldChar w:fldCharType="begin"/>
        </w:r>
        <w:r>
          <w:rPr>
            <w:noProof/>
            <w:webHidden/>
          </w:rPr>
          <w:instrText xml:space="preserve"> PAGEREF _Toc199936431 \h </w:instrText>
        </w:r>
        <w:r>
          <w:rPr>
            <w:noProof/>
            <w:webHidden/>
          </w:rPr>
        </w:r>
        <w:r>
          <w:rPr>
            <w:noProof/>
            <w:webHidden/>
          </w:rPr>
          <w:fldChar w:fldCharType="separate"/>
        </w:r>
        <w:r>
          <w:rPr>
            <w:noProof/>
            <w:webHidden/>
          </w:rPr>
          <w:t>6</w:t>
        </w:r>
        <w:r>
          <w:rPr>
            <w:noProof/>
            <w:webHidden/>
          </w:rPr>
          <w:fldChar w:fldCharType="end"/>
        </w:r>
      </w:hyperlink>
    </w:p>
    <w:p w14:paraId="3F1D492F" w14:textId="22CC681A" w:rsidR="00EE4EA4" w:rsidRDefault="00EE4EA4">
      <w:pPr>
        <w:pStyle w:val="TOC2"/>
        <w:rPr>
          <w:rFonts w:eastAsiaTheme="minorEastAsia" w:cstheme="minorBidi"/>
          <w:noProof/>
          <w:kern w:val="2"/>
          <w:sz w:val="24"/>
          <w:szCs w:val="24"/>
          <w:lang w:eastAsia="en-AU"/>
          <w14:ligatures w14:val="standardContextual"/>
        </w:rPr>
      </w:pPr>
      <w:hyperlink w:anchor="_Toc199936432" w:history="1">
        <w:r w:rsidRPr="00116F9F">
          <w:rPr>
            <w:rStyle w:val="Hyperlink"/>
            <w:noProof/>
          </w:rPr>
          <w:t>QCE</w:t>
        </w:r>
        <w:r w:rsidRPr="00116F9F">
          <w:rPr>
            <w:rStyle w:val="Hyperlink"/>
            <w:noProof/>
            <w:spacing w:val="-10"/>
          </w:rPr>
          <w:t xml:space="preserve"> </w:t>
        </w:r>
        <w:r w:rsidRPr="00116F9F">
          <w:rPr>
            <w:rStyle w:val="Hyperlink"/>
            <w:noProof/>
          </w:rPr>
          <w:t>&amp;</w:t>
        </w:r>
        <w:r w:rsidRPr="00116F9F">
          <w:rPr>
            <w:rStyle w:val="Hyperlink"/>
            <w:noProof/>
            <w:spacing w:val="-9"/>
          </w:rPr>
          <w:t xml:space="preserve"> </w:t>
        </w:r>
        <w:r w:rsidRPr="00116F9F">
          <w:rPr>
            <w:rStyle w:val="Hyperlink"/>
            <w:noProof/>
          </w:rPr>
          <w:t>ATAR</w:t>
        </w:r>
        <w:r w:rsidRPr="00116F9F">
          <w:rPr>
            <w:rStyle w:val="Hyperlink"/>
            <w:noProof/>
            <w:spacing w:val="-10"/>
          </w:rPr>
          <w:t xml:space="preserve"> </w:t>
        </w:r>
        <w:r w:rsidRPr="00116F9F">
          <w:rPr>
            <w:rStyle w:val="Hyperlink"/>
            <w:noProof/>
          </w:rPr>
          <w:t>Pathway</w:t>
        </w:r>
        <w:r w:rsidRPr="00116F9F">
          <w:rPr>
            <w:rStyle w:val="Hyperlink"/>
            <w:noProof/>
            <w:spacing w:val="-10"/>
          </w:rPr>
          <w:t xml:space="preserve"> </w:t>
        </w:r>
        <w:r w:rsidRPr="00116F9F">
          <w:rPr>
            <w:rStyle w:val="Hyperlink"/>
            <w:noProof/>
          </w:rPr>
          <w:t>(ATAR</w:t>
        </w:r>
        <w:r w:rsidRPr="00116F9F">
          <w:rPr>
            <w:rStyle w:val="Hyperlink"/>
            <w:noProof/>
            <w:spacing w:val="-9"/>
          </w:rPr>
          <w:t xml:space="preserve"> </w:t>
        </w:r>
        <w:r w:rsidRPr="00116F9F">
          <w:rPr>
            <w:rStyle w:val="Hyperlink"/>
            <w:noProof/>
          </w:rPr>
          <w:t>eligibility</w:t>
        </w:r>
        <w:r w:rsidRPr="00116F9F">
          <w:rPr>
            <w:rStyle w:val="Hyperlink"/>
            <w:noProof/>
            <w:spacing w:val="-10"/>
          </w:rPr>
          <w:t xml:space="preserve"> </w:t>
        </w:r>
        <w:r w:rsidRPr="00116F9F">
          <w:rPr>
            <w:rStyle w:val="Hyperlink"/>
            <w:noProof/>
          </w:rPr>
          <w:t>and</w:t>
        </w:r>
        <w:r w:rsidRPr="00116F9F">
          <w:rPr>
            <w:rStyle w:val="Hyperlink"/>
            <w:noProof/>
            <w:spacing w:val="-9"/>
          </w:rPr>
          <w:t xml:space="preserve"> </w:t>
        </w:r>
        <w:r w:rsidRPr="00116F9F">
          <w:rPr>
            <w:rStyle w:val="Hyperlink"/>
            <w:noProof/>
          </w:rPr>
          <w:t>Vocational</w:t>
        </w:r>
        <w:r w:rsidRPr="00116F9F">
          <w:rPr>
            <w:rStyle w:val="Hyperlink"/>
            <w:noProof/>
            <w:spacing w:val="-10"/>
          </w:rPr>
          <w:t xml:space="preserve"> </w:t>
        </w:r>
        <w:r w:rsidRPr="00116F9F">
          <w:rPr>
            <w:rStyle w:val="Hyperlink"/>
            <w:noProof/>
            <w:spacing w:val="-2"/>
          </w:rPr>
          <w:t>qualifications)</w:t>
        </w:r>
        <w:r>
          <w:rPr>
            <w:noProof/>
            <w:webHidden/>
          </w:rPr>
          <w:tab/>
        </w:r>
        <w:r>
          <w:rPr>
            <w:noProof/>
            <w:webHidden/>
          </w:rPr>
          <w:fldChar w:fldCharType="begin"/>
        </w:r>
        <w:r>
          <w:rPr>
            <w:noProof/>
            <w:webHidden/>
          </w:rPr>
          <w:instrText xml:space="preserve"> PAGEREF _Toc199936432 \h </w:instrText>
        </w:r>
        <w:r>
          <w:rPr>
            <w:noProof/>
            <w:webHidden/>
          </w:rPr>
        </w:r>
        <w:r>
          <w:rPr>
            <w:noProof/>
            <w:webHidden/>
          </w:rPr>
          <w:fldChar w:fldCharType="separate"/>
        </w:r>
        <w:r>
          <w:rPr>
            <w:noProof/>
            <w:webHidden/>
          </w:rPr>
          <w:t>6</w:t>
        </w:r>
        <w:r>
          <w:rPr>
            <w:noProof/>
            <w:webHidden/>
          </w:rPr>
          <w:fldChar w:fldCharType="end"/>
        </w:r>
      </w:hyperlink>
    </w:p>
    <w:p w14:paraId="618D59A7" w14:textId="3CE72E8F" w:rsidR="00EE4EA4" w:rsidRDefault="00EE4EA4">
      <w:pPr>
        <w:pStyle w:val="TOC2"/>
        <w:rPr>
          <w:rFonts w:eastAsiaTheme="minorEastAsia" w:cstheme="minorBidi"/>
          <w:noProof/>
          <w:kern w:val="2"/>
          <w:sz w:val="24"/>
          <w:szCs w:val="24"/>
          <w:lang w:eastAsia="en-AU"/>
          <w14:ligatures w14:val="standardContextual"/>
        </w:rPr>
      </w:pPr>
      <w:hyperlink w:anchor="_Toc199936433" w:history="1">
        <w:r w:rsidRPr="00116F9F">
          <w:rPr>
            <w:rStyle w:val="Hyperlink"/>
            <w:noProof/>
          </w:rPr>
          <w:t>QCE</w:t>
        </w:r>
        <w:r w:rsidRPr="00116F9F">
          <w:rPr>
            <w:rStyle w:val="Hyperlink"/>
            <w:noProof/>
            <w:spacing w:val="-11"/>
          </w:rPr>
          <w:t xml:space="preserve"> </w:t>
        </w:r>
        <w:r w:rsidRPr="00116F9F">
          <w:rPr>
            <w:rStyle w:val="Hyperlink"/>
            <w:noProof/>
          </w:rPr>
          <w:t>&amp;</w:t>
        </w:r>
        <w:r w:rsidRPr="00116F9F">
          <w:rPr>
            <w:rStyle w:val="Hyperlink"/>
            <w:noProof/>
            <w:spacing w:val="-11"/>
          </w:rPr>
          <w:t xml:space="preserve"> </w:t>
        </w:r>
        <w:r w:rsidRPr="00116F9F">
          <w:rPr>
            <w:rStyle w:val="Hyperlink"/>
            <w:noProof/>
          </w:rPr>
          <w:t>Vocational</w:t>
        </w:r>
        <w:r w:rsidRPr="00116F9F">
          <w:rPr>
            <w:rStyle w:val="Hyperlink"/>
            <w:noProof/>
            <w:spacing w:val="-11"/>
          </w:rPr>
          <w:t xml:space="preserve"> </w:t>
        </w:r>
        <w:r w:rsidRPr="00116F9F">
          <w:rPr>
            <w:rStyle w:val="Hyperlink"/>
            <w:noProof/>
          </w:rPr>
          <w:t>Pathway</w:t>
        </w:r>
        <w:r w:rsidRPr="00116F9F">
          <w:rPr>
            <w:rStyle w:val="Hyperlink"/>
            <w:noProof/>
            <w:spacing w:val="-12"/>
          </w:rPr>
          <w:t xml:space="preserve"> </w:t>
        </w:r>
        <w:r w:rsidRPr="00116F9F">
          <w:rPr>
            <w:rStyle w:val="Hyperlink"/>
            <w:noProof/>
          </w:rPr>
          <w:t>(Vocational</w:t>
        </w:r>
        <w:r w:rsidRPr="00116F9F">
          <w:rPr>
            <w:rStyle w:val="Hyperlink"/>
            <w:noProof/>
            <w:spacing w:val="-11"/>
          </w:rPr>
          <w:t xml:space="preserve"> </w:t>
        </w:r>
        <w:r w:rsidRPr="00116F9F">
          <w:rPr>
            <w:rStyle w:val="Hyperlink"/>
            <w:noProof/>
          </w:rPr>
          <w:t>Certificates</w:t>
        </w:r>
        <w:r w:rsidRPr="00116F9F">
          <w:rPr>
            <w:rStyle w:val="Hyperlink"/>
            <w:noProof/>
            <w:spacing w:val="-10"/>
          </w:rPr>
          <w:t xml:space="preserve"> </w:t>
        </w:r>
        <w:r w:rsidRPr="00116F9F">
          <w:rPr>
            <w:rStyle w:val="Hyperlink"/>
            <w:noProof/>
          </w:rPr>
          <w:t>and</w:t>
        </w:r>
        <w:r w:rsidRPr="00116F9F">
          <w:rPr>
            <w:rStyle w:val="Hyperlink"/>
            <w:noProof/>
            <w:spacing w:val="-11"/>
          </w:rPr>
          <w:t xml:space="preserve"> </w:t>
        </w:r>
        <w:r w:rsidRPr="00116F9F">
          <w:rPr>
            <w:rStyle w:val="Hyperlink"/>
            <w:noProof/>
          </w:rPr>
          <w:t>Work</w:t>
        </w:r>
        <w:r w:rsidRPr="00116F9F">
          <w:rPr>
            <w:rStyle w:val="Hyperlink"/>
            <w:noProof/>
            <w:spacing w:val="-11"/>
          </w:rPr>
          <w:t xml:space="preserve"> </w:t>
        </w:r>
        <w:r w:rsidRPr="00116F9F">
          <w:rPr>
            <w:rStyle w:val="Hyperlink"/>
            <w:noProof/>
            <w:spacing w:val="-2"/>
          </w:rPr>
          <w:t>Experience)</w:t>
        </w:r>
        <w:r>
          <w:rPr>
            <w:noProof/>
            <w:webHidden/>
          </w:rPr>
          <w:tab/>
        </w:r>
        <w:r>
          <w:rPr>
            <w:noProof/>
            <w:webHidden/>
          </w:rPr>
          <w:fldChar w:fldCharType="begin"/>
        </w:r>
        <w:r>
          <w:rPr>
            <w:noProof/>
            <w:webHidden/>
          </w:rPr>
          <w:instrText xml:space="preserve"> PAGEREF _Toc199936433 \h </w:instrText>
        </w:r>
        <w:r>
          <w:rPr>
            <w:noProof/>
            <w:webHidden/>
          </w:rPr>
        </w:r>
        <w:r>
          <w:rPr>
            <w:noProof/>
            <w:webHidden/>
          </w:rPr>
          <w:fldChar w:fldCharType="separate"/>
        </w:r>
        <w:r>
          <w:rPr>
            <w:noProof/>
            <w:webHidden/>
          </w:rPr>
          <w:t>6</w:t>
        </w:r>
        <w:r>
          <w:rPr>
            <w:noProof/>
            <w:webHidden/>
          </w:rPr>
          <w:fldChar w:fldCharType="end"/>
        </w:r>
      </w:hyperlink>
    </w:p>
    <w:p w14:paraId="06B543BF" w14:textId="5BED13B6" w:rsidR="00EE4EA4" w:rsidRDefault="00EE4EA4">
      <w:pPr>
        <w:pStyle w:val="TOC1"/>
        <w:rPr>
          <w:rFonts w:eastAsiaTheme="minorEastAsia" w:cstheme="minorBidi"/>
          <w:noProof/>
          <w:kern w:val="2"/>
          <w:sz w:val="24"/>
          <w:szCs w:val="24"/>
          <w:lang w:eastAsia="en-AU"/>
          <w14:ligatures w14:val="standardContextual"/>
        </w:rPr>
      </w:pPr>
      <w:hyperlink w:anchor="_Toc199936434" w:history="1">
        <w:r w:rsidRPr="00116F9F">
          <w:rPr>
            <w:rStyle w:val="Hyperlink"/>
            <w:noProof/>
          </w:rPr>
          <w:t>Types</w:t>
        </w:r>
        <w:r w:rsidRPr="00116F9F">
          <w:rPr>
            <w:rStyle w:val="Hyperlink"/>
            <w:noProof/>
            <w:spacing w:val="-8"/>
          </w:rPr>
          <w:t xml:space="preserve"> </w:t>
        </w:r>
        <w:r w:rsidRPr="00116F9F">
          <w:rPr>
            <w:rStyle w:val="Hyperlink"/>
            <w:noProof/>
          </w:rPr>
          <w:t>of</w:t>
        </w:r>
        <w:r w:rsidRPr="00116F9F">
          <w:rPr>
            <w:rStyle w:val="Hyperlink"/>
            <w:noProof/>
            <w:spacing w:val="-8"/>
          </w:rPr>
          <w:t xml:space="preserve"> </w:t>
        </w:r>
        <w:r w:rsidRPr="00116F9F">
          <w:rPr>
            <w:rStyle w:val="Hyperlink"/>
            <w:noProof/>
            <w:spacing w:val="-2"/>
          </w:rPr>
          <w:t>Subjects</w:t>
        </w:r>
        <w:r>
          <w:rPr>
            <w:noProof/>
            <w:webHidden/>
          </w:rPr>
          <w:tab/>
        </w:r>
        <w:r>
          <w:rPr>
            <w:noProof/>
            <w:webHidden/>
          </w:rPr>
          <w:fldChar w:fldCharType="begin"/>
        </w:r>
        <w:r>
          <w:rPr>
            <w:noProof/>
            <w:webHidden/>
          </w:rPr>
          <w:instrText xml:space="preserve"> PAGEREF _Toc199936434 \h </w:instrText>
        </w:r>
        <w:r>
          <w:rPr>
            <w:noProof/>
            <w:webHidden/>
          </w:rPr>
        </w:r>
        <w:r>
          <w:rPr>
            <w:noProof/>
            <w:webHidden/>
          </w:rPr>
          <w:fldChar w:fldCharType="separate"/>
        </w:r>
        <w:r>
          <w:rPr>
            <w:noProof/>
            <w:webHidden/>
          </w:rPr>
          <w:t>7</w:t>
        </w:r>
        <w:r>
          <w:rPr>
            <w:noProof/>
            <w:webHidden/>
          </w:rPr>
          <w:fldChar w:fldCharType="end"/>
        </w:r>
      </w:hyperlink>
    </w:p>
    <w:p w14:paraId="72F4B553" w14:textId="505B61B9" w:rsidR="00EE4EA4" w:rsidRDefault="00EE4EA4">
      <w:pPr>
        <w:pStyle w:val="TOC2"/>
        <w:rPr>
          <w:rFonts w:eastAsiaTheme="minorEastAsia" w:cstheme="minorBidi"/>
          <w:noProof/>
          <w:kern w:val="2"/>
          <w:sz w:val="24"/>
          <w:szCs w:val="24"/>
          <w:lang w:eastAsia="en-AU"/>
          <w14:ligatures w14:val="standardContextual"/>
        </w:rPr>
      </w:pPr>
      <w:hyperlink w:anchor="_Toc199936435" w:history="1">
        <w:r w:rsidRPr="00116F9F">
          <w:rPr>
            <w:rStyle w:val="Hyperlink"/>
            <w:noProof/>
          </w:rPr>
          <w:t>General</w:t>
        </w:r>
        <w:r w:rsidRPr="00116F9F">
          <w:rPr>
            <w:rStyle w:val="Hyperlink"/>
            <w:noProof/>
            <w:spacing w:val="-15"/>
          </w:rPr>
          <w:t xml:space="preserve"> </w:t>
        </w:r>
        <w:r w:rsidRPr="00116F9F">
          <w:rPr>
            <w:rStyle w:val="Hyperlink"/>
            <w:noProof/>
            <w:spacing w:val="-2"/>
          </w:rPr>
          <w:t>Subjects</w:t>
        </w:r>
        <w:r>
          <w:rPr>
            <w:noProof/>
            <w:webHidden/>
          </w:rPr>
          <w:tab/>
        </w:r>
        <w:r>
          <w:rPr>
            <w:noProof/>
            <w:webHidden/>
          </w:rPr>
          <w:fldChar w:fldCharType="begin"/>
        </w:r>
        <w:r>
          <w:rPr>
            <w:noProof/>
            <w:webHidden/>
          </w:rPr>
          <w:instrText xml:space="preserve"> PAGEREF _Toc199936435 \h </w:instrText>
        </w:r>
        <w:r>
          <w:rPr>
            <w:noProof/>
            <w:webHidden/>
          </w:rPr>
        </w:r>
        <w:r>
          <w:rPr>
            <w:noProof/>
            <w:webHidden/>
          </w:rPr>
          <w:fldChar w:fldCharType="separate"/>
        </w:r>
        <w:r>
          <w:rPr>
            <w:noProof/>
            <w:webHidden/>
          </w:rPr>
          <w:t>7</w:t>
        </w:r>
        <w:r>
          <w:rPr>
            <w:noProof/>
            <w:webHidden/>
          </w:rPr>
          <w:fldChar w:fldCharType="end"/>
        </w:r>
      </w:hyperlink>
    </w:p>
    <w:p w14:paraId="30DD212C" w14:textId="6F58873B" w:rsidR="00EE4EA4" w:rsidRDefault="00EE4EA4">
      <w:pPr>
        <w:pStyle w:val="TOC2"/>
        <w:rPr>
          <w:rFonts w:eastAsiaTheme="minorEastAsia" w:cstheme="minorBidi"/>
          <w:noProof/>
          <w:kern w:val="2"/>
          <w:sz w:val="24"/>
          <w:szCs w:val="24"/>
          <w:lang w:eastAsia="en-AU"/>
          <w14:ligatures w14:val="standardContextual"/>
        </w:rPr>
      </w:pPr>
      <w:hyperlink w:anchor="_Toc199936436" w:history="1">
        <w:r w:rsidRPr="00116F9F">
          <w:rPr>
            <w:rStyle w:val="Hyperlink"/>
            <w:noProof/>
          </w:rPr>
          <w:t>Applied</w:t>
        </w:r>
        <w:r w:rsidRPr="00116F9F">
          <w:rPr>
            <w:rStyle w:val="Hyperlink"/>
            <w:noProof/>
            <w:spacing w:val="-14"/>
          </w:rPr>
          <w:t xml:space="preserve"> </w:t>
        </w:r>
        <w:r w:rsidRPr="00116F9F">
          <w:rPr>
            <w:rStyle w:val="Hyperlink"/>
            <w:noProof/>
            <w:spacing w:val="-2"/>
          </w:rPr>
          <w:t>Subjects</w:t>
        </w:r>
        <w:r>
          <w:rPr>
            <w:noProof/>
            <w:webHidden/>
          </w:rPr>
          <w:tab/>
        </w:r>
        <w:r>
          <w:rPr>
            <w:noProof/>
            <w:webHidden/>
          </w:rPr>
          <w:fldChar w:fldCharType="begin"/>
        </w:r>
        <w:r>
          <w:rPr>
            <w:noProof/>
            <w:webHidden/>
          </w:rPr>
          <w:instrText xml:space="preserve"> PAGEREF _Toc199936436 \h </w:instrText>
        </w:r>
        <w:r>
          <w:rPr>
            <w:noProof/>
            <w:webHidden/>
          </w:rPr>
        </w:r>
        <w:r>
          <w:rPr>
            <w:noProof/>
            <w:webHidden/>
          </w:rPr>
          <w:fldChar w:fldCharType="separate"/>
        </w:r>
        <w:r>
          <w:rPr>
            <w:noProof/>
            <w:webHidden/>
          </w:rPr>
          <w:t>7</w:t>
        </w:r>
        <w:r>
          <w:rPr>
            <w:noProof/>
            <w:webHidden/>
          </w:rPr>
          <w:fldChar w:fldCharType="end"/>
        </w:r>
      </w:hyperlink>
    </w:p>
    <w:p w14:paraId="2E4E5DBE" w14:textId="2FCCA8BE" w:rsidR="00EE4EA4" w:rsidRDefault="00EE4EA4">
      <w:pPr>
        <w:pStyle w:val="TOC2"/>
        <w:rPr>
          <w:rFonts w:eastAsiaTheme="minorEastAsia" w:cstheme="minorBidi"/>
          <w:noProof/>
          <w:kern w:val="2"/>
          <w:sz w:val="24"/>
          <w:szCs w:val="24"/>
          <w:lang w:eastAsia="en-AU"/>
          <w14:ligatures w14:val="standardContextual"/>
        </w:rPr>
      </w:pPr>
      <w:hyperlink w:anchor="_Toc199936437" w:history="1">
        <w:r w:rsidRPr="00116F9F">
          <w:rPr>
            <w:rStyle w:val="Hyperlink"/>
            <w:noProof/>
          </w:rPr>
          <w:t>Vocational</w:t>
        </w:r>
        <w:r w:rsidRPr="00116F9F">
          <w:rPr>
            <w:rStyle w:val="Hyperlink"/>
            <w:noProof/>
            <w:spacing w:val="-14"/>
          </w:rPr>
          <w:t xml:space="preserve"> </w:t>
        </w:r>
        <w:r w:rsidRPr="00116F9F">
          <w:rPr>
            <w:rStyle w:val="Hyperlink"/>
            <w:noProof/>
          </w:rPr>
          <w:t>Education</w:t>
        </w:r>
        <w:r w:rsidRPr="00116F9F">
          <w:rPr>
            <w:rStyle w:val="Hyperlink"/>
            <w:noProof/>
            <w:spacing w:val="-13"/>
          </w:rPr>
          <w:t xml:space="preserve"> </w:t>
        </w:r>
        <w:r w:rsidRPr="00116F9F">
          <w:rPr>
            <w:rStyle w:val="Hyperlink"/>
            <w:noProof/>
          </w:rPr>
          <w:t>and</w:t>
        </w:r>
        <w:r w:rsidRPr="00116F9F">
          <w:rPr>
            <w:rStyle w:val="Hyperlink"/>
            <w:noProof/>
            <w:spacing w:val="-13"/>
          </w:rPr>
          <w:t xml:space="preserve"> </w:t>
        </w:r>
        <w:r w:rsidRPr="00116F9F">
          <w:rPr>
            <w:rStyle w:val="Hyperlink"/>
            <w:noProof/>
          </w:rPr>
          <w:t>Training</w:t>
        </w:r>
        <w:r w:rsidRPr="00116F9F">
          <w:rPr>
            <w:rStyle w:val="Hyperlink"/>
            <w:noProof/>
            <w:spacing w:val="-13"/>
          </w:rPr>
          <w:t xml:space="preserve"> </w:t>
        </w:r>
        <w:r w:rsidRPr="00116F9F">
          <w:rPr>
            <w:rStyle w:val="Hyperlink"/>
            <w:noProof/>
            <w:spacing w:val="-2"/>
          </w:rPr>
          <w:t>(VET)</w:t>
        </w:r>
        <w:r>
          <w:rPr>
            <w:noProof/>
            <w:webHidden/>
          </w:rPr>
          <w:tab/>
        </w:r>
        <w:r>
          <w:rPr>
            <w:noProof/>
            <w:webHidden/>
          </w:rPr>
          <w:fldChar w:fldCharType="begin"/>
        </w:r>
        <w:r>
          <w:rPr>
            <w:noProof/>
            <w:webHidden/>
          </w:rPr>
          <w:instrText xml:space="preserve"> PAGEREF _Toc199936437 \h </w:instrText>
        </w:r>
        <w:r>
          <w:rPr>
            <w:noProof/>
            <w:webHidden/>
          </w:rPr>
        </w:r>
        <w:r>
          <w:rPr>
            <w:noProof/>
            <w:webHidden/>
          </w:rPr>
          <w:fldChar w:fldCharType="separate"/>
        </w:r>
        <w:r>
          <w:rPr>
            <w:noProof/>
            <w:webHidden/>
          </w:rPr>
          <w:t>7</w:t>
        </w:r>
        <w:r>
          <w:rPr>
            <w:noProof/>
            <w:webHidden/>
          </w:rPr>
          <w:fldChar w:fldCharType="end"/>
        </w:r>
      </w:hyperlink>
    </w:p>
    <w:p w14:paraId="0F6F03D0" w14:textId="0EEA31F1" w:rsidR="00EE4EA4" w:rsidRDefault="00EE4EA4">
      <w:pPr>
        <w:pStyle w:val="TOC2"/>
        <w:rPr>
          <w:rFonts w:eastAsiaTheme="minorEastAsia" w:cstheme="minorBidi"/>
          <w:noProof/>
          <w:kern w:val="2"/>
          <w:sz w:val="24"/>
          <w:szCs w:val="24"/>
          <w:lang w:eastAsia="en-AU"/>
          <w14:ligatures w14:val="standardContextual"/>
        </w:rPr>
      </w:pPr>
      <w:hyperlink w:anchor="_Toc199936438" w:history="1">
        <w:r w:rsidRPr="00116F9F">
          <w:rPr>
            <w:rStyle w:val="Hyperlink"/>
            <w:noProof/>
          </w:rPr>
          <w:t>University</w:t>
        </w:r>
        <w:r w:rsidRPr="00116F9F">
          <w:rPr>
            <w:rStyle w:val="Hyperlink"/>
            <w:noProof/>
            <w:spacing w:val="-11"/>
          </w:rPr>
          <w:t xml:space="preserve"> </w:t>
        </w:r>
        <w:r w:rsidRPr="00116F9F">
          <w:rPr>
            <w:rStyle w:val="Hyperlink"/>
            <w:noProof/>
          </w:rPr>
          <w:t>Head</w:t>
        </w:r>
        <w:r w:rsidRPr="00116F9F">
          <w:rPr>
            <w:rStyle w:val="Hyperlink"/>
            <w:noProof/>
            <w:spacing w:val="-11"/>
          </w:rPr>
          <w:t xml:space="preserve"> </w:t>
        </w:r>
        <w:r w:rsidRPr="00116F9F">
          <w:rPr>
            <w:rStyle w:val="Hyperlink"/>
            <w:noProof/>
          </w:rPr>
          <w:t>Start</w:t>
        </w:r>
        <w:r w:rsidRPr="00116F9F">
          <w:rPr>
            <w:rStyle w:val="Hyperlink"/>
            <w:noProof/>
            <w:spacing w:val="-10"/>
          </w:rPr>
          <w:t xml:space="preserve"> </w:t>
        </w:r>
        <w:r w:rsidRPr="00116F9F">
          <w:rPr>
            <w:rStyle w:val="Hyperlink"/>
            <w:noProof/>
            <w:spacing w:val="-2"/>
          </w:rPr>
          <w:t>Program</w:t>
        </w:r>
        <w:r>
          <w:rPr>
            <w:noProof/>
            <w:webHidden/>
          </w:rPr>
          <w:tab/>
        </w:r>
        <w:r>
          <w:rPr>
            <w:noProof/>
            <w:webHidden/>
          </w:rPr>
          <w:fldChar w:fldCharType="begin"/>
        </w:r>
        <w:r>
          <w:rPr>
            <w:noProof/>
            <w:webHidden/>
          </w:rPr>
          <w:instrText xml:space="preserve"> PAGEREF _Toc199936438 \h </w:instrText>
        </w:r>
        <w:r>
          <w:rPr>
            <w:noProof/>
            <w:webHidden/>
          </w:rPr>
        </w:r>
        <w:r>
          <w:rPr>
            <w:noProof/>
            <w:webHidden/>
          </w:rPr>
          <w:fldChar w:fldCharType="separate"/>
        </w:r>
        <w:r>
          <w:rPr>
            <w:noProof/>
            <w:webHidden/>
          </w:rPr>
          <w:t>7</w:t>
        </w:r>
        <w:r>
          <w:rPr>
            <w:noProof/>
            <w:webHidden/>
          </w:rPr>
          <w:fldChar w:fldCharType="end"/>
        </w:r>
      </w:hyperlink>
    </w:p>
    <w:p w14:paraId="30F20879" w14:textId="64F46EB0" w:rsidR="00EE4EA4" w:rsidRDefault="00EE4EA4">
      <w:pPr>
        <w:pStyle w:val="TOC1"/>
        <w:rPr>
          <w:rFonts w:eastAsiaTheme="minorEastAsia" w:cstheme="minorBidi"/>
          <w:noProof/>
          <w:kern w:val="2"/>
          <w:sz w:val="24"/>
          <w:szCs w:val="24"/>
          <w:lang w:eastAsia="en-AU"/>
          <w14:ligatures w14:val="standardContextual"/>
        </w:rPr>
      </w:pPr>
      <w:hyperlink w:anchor="_Toc199936439" w:history="1">
        <w:r w:rsidRPr="00116F9F">
          <w:rPr>
            <w:rStyle w:val="Hyperlink"/>
            <w:noProof/>
          </w:rPr>
          <w:t>Subject Listing by Learning Areas</w:t>
        </w:r>
        <w:r>
          <w:rPr>
            <w:noProof/>
            <w:webHidden/>
          </w:rPr>
          <w:tab/>
        </w:r>
        <w:r>
          <w:rPr>
            <w:noProof/>
            <w:webHidden/>
          </w:rPr>
          <w:fldChar w:fldCharType="begin"/>
        </w:r>
        <w:r>
          <w:rPr>
            <w:noProof/>
            <w:webHidden/>
          </w:rPr>
          <w:instrText xml:space="preserve"> PAGEREF _Toc199936439 \h </w:instrText>
        </w:r>
        <w:r>
          <w:rPr>
            <w:noProof/>
            <w:webHidden/>
          </w:rPr>
        </w:r>
        <w:r>
          <w:rPr>
            <w:noProof/>
            <w:webHidden/>
          </w:rPr>
          <w:fldChar w:fldCharType="separate"/>
        </w:r>
        <w:r>
          <w:rPr>
            <w:noProof/>
            <w:webHidden/>
          </w:rPr>
          <w:t>8</w:t>
        </w:r>
        <w:r>
          <w:rPr>
            <w:noProof/>
            <w:webHidden/>
          </w:rPr>
          <w:fldChar w:fldCharType="end"/>
        </w:r>
      </w:hyperlink>
    </w:p>
    <w:p w14:paraId="503BCF7D" w14:textId="19F76951" w:rsidR="00EE4EA4" w:rsidRDefault="00EE4EA4">
      <w:pPr>
        <w:pStyle w:val="TOC1"/>
        <w:rPr>
          <w:rFonts w:eastAsiaTheme="minorEastAsia" w:cstheme="minorBidi"/>
          <w:noProof/>
          <w:kern w:val="2"/>
          <w:sz w:val="24"/>
          <w:szCs w:val="24"/>
          <w:lang w:eastAsia="en-AU"/>
          <w14:ligatures w14:val="standardContextual"/>
        </w:rPr>
      </w:pPr>
      <w:hyperlink w:anchor="_Toc199936440" w:history="1">
        <w:r w:rsidRPr="00116F9F">
          <w:rPr>
            <w:rStyle w:val="Hyperlink"/>
            <w:rFonts w:cstheme="minorHAnsi"/>
            <w:noProof/>
          </w:rPr>
          <w:t>English</w:t>
        </w:r>
        <w:r>
          <w:rPr>
            <w:noProof/>
            <w:webHidden/>
          </w:rPr>
          <w:tab/>
        </w:r>
        <w:r>
          <w:rPr>
            <w:noProof/>
            <w:webHidden/>
          </w:rPr>
          <w:fldChar w:fldCharType="begin"/>
        </w:r>
        <w:r>
          <w:rPr>
            <w:noProof/>
            <w:webHidden/>
          </w:rPr>
          <w:instrText xml:space="preserve"> PAGEREF _Toc199936440 \h </w:instrText>
        </w:r>
        <w:r>
          <w:rPr>
            <w:noProof/>
            <w:webHidden/>
          </w:rPr>
        </w:r>
        <w:r>
          <w:rPr>
            <w:noProof/>
            <w:webHidden/>
          </w:rPr>
          <w:fldChar w:fldCharType="separate"/>
        </w:r>
        <w:r>
          <w:rPr>
            <w:noProof/>
            <w:webHidden/>
          </w:rPr>
          <w:t>9</w:t>
        </w:r>
        <w:r>
          <w:rPr>
            <w:noProof/>
            <w:webHidden/>
          </w:rPr>
          <w:fldChar w:fldCharType="end"/>
        </w:r>
      </w:hyperlink>
    </w:p>
    <w:p w14:paraId="2193DDD5" w14:textId="06243A11" w:rsidR="00EE4EA4" w:rsidRDefault="00EE4EA4">
      <w:pPr>
        <w:pStyle w:val="TOC2"/>
        <w:rPr>
          <w:rFonts w:eastAsiaTheme="minorEastAsia" w:cstheme="minorBidi"/>
          <w:noProof/>
          <w:kern w:val="2"/>
          <w:sz w:val="24"/>
          <w:szCs w:val="24"/>
          <w:lang w:eastAsia="en-AU"/>
          <w14:ligatures w14:val="standardContextual"/>
        </w:rPr>
      </w:pPr>
      <w:hyperlink w:anchor="_Toc199936441" w:history="1">
        <w:r w:rsidRPr="00116F9F">
          <w:rPr>
            <w:rStyle w:val="Hyperlink"/>
            <w:noProof/>
          </w:rPr>
          <w:t xml:space="preserve">English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_Toc199936441 \h </w:instrText>
        </w:r>
        <w:r>
          <w:rPr>
            <w:noProof/>
            <w:webHidden/>
          </w:rPr>
        </w:r>
        <w:r>
          <w:rPr>
            <w:noProof/>
            <w:webHidden/>
          </w:rPr>
          <w:fldChar w:fldCharType="separate"/>
        </w:r>
        <w:r>
          <w:rPr>
            <w:noProof/>
            <w:webHidden/>
          </w:rPr>
          <w:t>10</w:t>
        </w:r>
        <w:r>
          <w:rPr>
            <w:noProof/>
            <w:webHidden/>
          </w:rPr>
          <w:fldChar w:fldCharType="end"/>
        </w:r>
      </w:hyperlink>
    </w:p>
    <w:p w14:paraId="40B1EBAD" w14:textId="0B9D9636" w:rsidR="00EE4EA4" w:rsidRDefault="00EE4EA4">
      <w:pPr>
        <w:pStyle w:val="TOC2"/>
        <w:rPr>
          <w:rFonts w:eastAsiaTheme="minorEastAsia" w:cstheme="minorBidi"/>
          <w:noProof/>
          <w:kern w:val="2"/>
          <w:sz w:val="24"/>
          <w:szCs w:val="24"/>
          <w:lang w:eastAsia="en-AU"/>
          <w14:ligatures w14:val="standardContextual"/>
        </w:rPr>
      </w:pPr>
      <w:hyperlink w:anchor="_Toc199936442" w:history="1">
        <w:r w:rsidRPr="00116F9F">
          <w:rPr>
            <w:rStyle w:val="Hyperlink"/>
            <w:noProof/>
          </w:rPr>
          <w:t xml:space="preserve">English &amp; Literature Extension (Year 12 Only) | </w:t>
        </w:r>
        <w:r w:rsidRPr="00116F9F">
          <w:rPr>
            <w:rStyle w:val="Hyperlink"/>
            <w:i/>
            <w:iCs/>
            <w:noProof/>
          </w:rPr>
          <w:t>Extension Subject</w:t>
        </w:r>
        <w:r>
          <w:rPr>
            <w:noProof/>
            <w:webHidden/>
          </w:rPr>
          <w:tab/>
        </w:r>
        <w:r>
          <w:rPr>
            <w:noProof/>
            <w:webHidden/>
          </w:rPr>
          <w:fldChar w:fldCharType="begin"/>
        </w:r>
        <w:r>
          <w:rPr>
            <w:noProof/>
            <w:webHidden/>
          </w:rPr>
          <w:instrText xml:space="preserve"> PAGEREF _Toc199936442 \h </w:instrText>
        </w:r>
        <w:r>
          <w:rPr>
            <w:noProof/>
            <w:webHidden/>
          </w:rPr>
        </w:r>
        <w:r>
          <w:rPr>
            <w:noProof/>
            <w:webHidden/>
          </w:rPr>
          <w:fldChar w:fldCharType="separate"/>
        </w:r>
        <w:r>
          <w:rPr>
            <w:noProof/>
            <w:webHidden/>
          </w:rPr>
          <w:t>12</w:t>
        </w:r>
        <w:r>
          <w:rPr>
            <w:noProof/>
            <w:webHidden/>
          </w:rPr>
          <w:fldChar w:fldCharType="end"/>
        </w:r>
      </w:hyperlink>
    </w:p>
    <w:p w14:paraId="04AB27A4" w14:textId="6AA2F395" w:rsidR="00EE4EA4" w:rsidRDefault="00EE4EA4">
      <w:pPr>
        <w:pStyle w:val="TOC2"/>
        <w:rPr>
          <w:rFonts w:eastAsiaTheme="minorEastAsia" w:cstheme="minorBidi"/>
          <w:noProof/>
          <w:kern w:val="2"/>
          <w:sz w:val="24"/>
          <w:szCs w:val="24"/>
          <w:lang w:eastAsia="en-AU"/>
          <w14:ligatures w14:val="standardContextual"/>
        </w:rPr>
      </w:pPr>
      <w:hyperlink w:anchor="_Toc199936443" w:history="1">
        <w:r w:rsidRPr="00116F9F">
          <w:rPr>
            <w:rStyle w:val="Hyperlink"/>
            <w:noProof/>
          </w:rPr>
          <w:t xml:space="preserve">Essential English | </w:t>
        </w:r>
        <w:r w:rsidRPr="00116F9F">
          <w:rPr>
            <w:rStyle w:val="Hyperlink"/>
            <w:i/>
            <w:iCs/>
            <w:noProof/>
          </w:rPr>
          <w:t>Applied Subject</w:t>
        </w:r>
        <w:r>
          <w:rPr>
            <w:noProof/>
            <w:webHidden/>
          </w:rPr>
          <w:tab/>
        </w:r>
        <w:r>
          <w:rPr>
            <w:noProof/>
            <w:webHidden/>
          </w:rPr>
          <w:fldChar w:fldCharType="begin"/>
        </w:r>
        <w:r>
          <w:rPr>
            <w:noProof/>
            <w:webHidden/>
          </w:rPr>
          <w:instrText xml:space="preserve"> PAGEREF _Toc199936443 \h </w:instrText>
        </w:r>
        <w:r>
          <w:rPr>
            <w:noProof/>
            <w:webHidden/>
          </w:rPr>
        </w:r>
        <w:r>
          <w:rPr>
            <w:noProof/>
            <w:webHidden/>
          </w:rPr>
          <w:fldChar w:fldCharType="separate"/>
        </w:r>
        <w:r>
          <w:rPr>
            <w:noProof/>
            <w:webHidden/>
          </w:rPr>
          <w:t>14</w:t>
        </w:r>
        <w:r>
          <w:rPr>
            <w:noProof/>
            <w:webHidden/>
          </w:rPr>
          <w:fldChar w:fldCharType="end"/>
        </w:r>
      </w:hyperlink>
    </w:p>
    <w:p w14:paraId="351C5F3F" w14:textId="0920C4AB" w:rsidR="00EE4EA4" w:rsidRDefault="00EE4EA4">
      <w:pPr>
        <w:pStyle w:val="TOC2"/>
        <w:rPr>
          <w:rFonts w:eastAsiaTheme="minorEastAsia" w:cstheme="minorBidi"/>
          <w:noProof/>
          <w:kern w:val="2"/>
          <w:sz w:val="24"/>
          <w:szCs w:val="24"/>
          <w:lang w:eastAsia="en-AU"/>
          <w14:ligatures w14:val="standardContextual"/>
        </w:rPr>
      </w:pPr>
      <w:hyperlink w:anchor="_Toc199936444" w:history="1">
        <w:r w:rsidRPr="00116F9F">
          <w:rPr>
            <w:rStyle w:val="Hyperlink"/>
            <w:noProof/>
          </w:rPr>
          <w:t xml:space="preserve">Literature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_Toc199936444 \h </w:instrText>
        </w:r>
        <w:r>
          <w:rPr>
            <w:noProof/>
            <w:webHidden/>
          </w:rPr>
        </w:r>
        <w:r>
          <w:rPr>
            <w:noProof/>
            <w:webHidden/>
          </w:rPr>
          <w:fldChar w:fldCharType="separate"/>
        </w:r>
        <w:r>
          <w:rPr>
            <w:noProof/>
            <w:webHidden/>
          </w:rPr>
          <w:t>16</w:t>
        </w:r>
        <w:r>
          <w:rPr>
            <w:noProof/>
            <w:webHidden/>
          </w:rPr>
          <w:fldChar w:fldCharType="end"/>
        </w:r>
      </w:hyperlink>
    </w:p>
    <w:p w14:paraId="1C7ED539" w14:textId="3F37711C" w:rsidR="00EE4EA4" w:rsidRDefault="00EE4EA4">
      <w:pPr>
        <w:pStyle w:val="TOC1"/>
        <w:rPr>
          <w:rFonts w:eastAsiaTheme="minorEastAsia" w:cstheme="minorBidi"/>
          <w:noProof/>
          <w:kern w:val="2"/>
          <w:sz w:val="24"/>
          <w:szCs w:val="24"/>
          <w:lang w:eastAsia="en-AU"/>
          <w14:ligatures w14:val="standardContextual"/>
        </w:rPr>
      </w:pPr>
      <w:hyperlink w:anchor="_Toc199936445" w:history="1">
        <w:r w:rsidRPr="00116F9F">
          <w:rPr>
            <w:rStyle w:val="Hyperlink"/>
            <w:noProof/>
          </w:rPr>
          <w:t>Mathematics</w:t>
        </w:r>
        <w:r>
          <w:rPr>
            <w:noProof/>
            <w:webHidden/>
          </w:rPr>
          <w:tab/>
        </w:r>
        <w:r>
          <w:rPr>
            <w:noProof/>
            <w:webHidden/>
          </w:rPr>
          <w:fldChar w:fldCharType="begin"/>
        </w:r>
        <w:r>
          <w:rPr>
            <w:noProof/>
            <w:webHidden/>
          </w:rPr>
          <w:instrText xml:space="preserve"> PAGEREF _Toc199936445 \h </w:instrText>
        </w:r>
        <w:r>
          <w:rPr>
            <w:noProof/>
            <w:webHidden/>
          </w:rPr>
        </w:r>
        <w:r>
          <w:rPr>
            <w:noProof/>
            <w:webHidden/>
          </w:rPr>
          <w:fldChar w:fldCharType="separate"/>
        </w:r>
        <w:r>
          <w:rPr>
            <w:noProof/>
            <w:webHidden/>
          </w:rPr>
          <w:t>18</w:t>
        </w:r>
        <w:r>
          <w:rPr>
            <w:noProof/>
            <w:webHidden/>
          </w:rPr>
          <w:fldChar w:fldCharType="end"/>
        </w:r>
      </w:hyperlink>
    </w:p>
    <w:p w14:paraId="48C69D4F" w14:textId="5626CED7" w:rsidR="00EE4EA4" w:rsidRDefault="00EE4EA4">
      <w:pPr>
        <w:pStyle w:val="TOC2"/>
        <w:rPr>
          <w:rFonts w:eastAsiaTheme="minorEastAsia" w:cstheme="minorBidi"/>
          <w:noProof/>
          <w:kern w:val="2"/>
          <w:sz w:val="24"/>
          <w:szCs w:val="24"/>
          <w:lang w:eastAsia="en-AU"/>
          <w14:ligatures w14:val="standardContextual"/>
        </w:rPr>
      </w:pPr>
      <w:hyperlink w:anchor="_Toc199936446" w:history="1">
        <w:r w:rsidRPr="00116F9F">
          <w:rPr>
            <w:rStyle w:val="Hyperlink"/>
            <w:noProof/>
          </w:rPr>
          <w:t xml:space="preserve">Essential Mathematics | </w:t>
        </w:r>
        <w:r w:rsidRPr="00116F9F">
          <w:rPr>
            <w:rStyle w:val="Hyperlink"/>
            <w:i/>
            <w:iCs/>
            <w:noProof/>
          </w:rPr>
          <w:t>Applied Subject</w:t>
        </w:r>
        <w:r>
          <w:rPr>
            <w:noProof/>
            <w:webHidden/>
          </w:rPr>
          <w:tab/>
        </w:r>
        <w:r>
          <w:rPr>
            <w:noProof/>
            <w:webHidden/>
          </w:rPr>
          <w:fldChar w:fldCharType="begin"/>
        </w:r>
        <w:r>
          <w:rPr>
            <w:noProof/>
            <w:webHidden/>
          </w:rPr>
          <w:instrText xml:space="preserve"> PAGEREF _Toc199936446 \h </w:instrText>
        </w:r>
        <w:r>
          <w:rPr>
            <w:noProof/>
            <w:webHidden/>
          </w:rPr>
        </w:r>
        <w:r>
          <w:rPr>
            <w:noProof/>
            <w:webHidden/>
          </w:rPr>
          <w:fldChar w:fldCharType="separate"/>
        </w:r>
        <w:r>
          <w:rPr>
            <w:noProof/>
            <w:webHidden/>
          </w:rPr>
          <w:t>19</w:t>
        </w:r>
        <w:r>
          <w:rPr>
            <w:noProof/>
            <w:webHidden/>
          </w:rPr>
          <w:fldChar w:fldCharType="end"/>
        </w:r>
      </w:hyperlink>
    </w:p>
    <w:p w14:paraId="068DC2FC" w14:textId="2A80FF9C" w:rsidR="00EE4EA4" w:rsidRDefault="00EE4EA4">
      <w:pPr>
        <w:pStyle w:val="TOC2"/>
        <w:rPr>
          <w:rFonts w:eastAsiaTheme="minorEastAsia" w:cstheme="minorBidi"/>
          <w:noProof/>
          <w:kern w:val="2"/>
          <w:sz w:val="24"/>
          <w:szCs w:val="24"/>
          <w:lang w:eastAsia="en-AU"/>
          <w14:ligatures w14:val="standardContextual"/>
        </w:rPr>
      </w:pPr>
      <w:hyperlink w:anchor="_Toc199936447" w:history="1">
        <w:r w:rsidRPr="00116F9F">
          <w:rPr>
            <w:rStyle w:val="Hyperlink"/>
            <w:noProof/>
          </w:rPr>
          <w:t xml:space="preserve">General Mathematics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_Toc199936447 \h </w:instrText>
        </w:r>
        <w:r>
          <w:rPr>
            <w:noProof/>
            <w:webHidden/>
          </w:rPr>
        </w:r>
        <w:r>
          <w:rPr>
            <w:noProof/>
            <w:webHidden/>
          </w:rPr>
          <w:fldChar w:fldCharType="separate"/>
        </w:r>
        <w:r>
          <w:rPr>
            <w:noProof/>
            <w:webHidden/>
          </w:rPr>
          <w:t>21</w:t>
        </w:r>
        <w:r>
          <w:rPr>
            <w:noProof/>
            <w:webHidden/>
          </w:rPr>
          <w:fldChar w:fldCharType="end"/>
        </w:r>
      </w:hyperlink>
    </w:p>
    <w:p w14:paraId="077DE483" w14:textId="321DB709" w:rsidR="00EE4EA4" w:rsidRDefault="00EE4EA4">
      <w:pPr>
        <w:pStyle w:val="TOC2"/>
        <w:rPr>
          <w:rFonts w:eastAsiaTheme="minorEastAsia" w:cstheme="minorBidi"/>
          <w:noProof/>
          <w:kern w:val="2"/>
          <w:sz w:val="24"/>
          <w:szCs w:val="24"/>
          <w:lang w:eastAsia="en-AU"/>
          <w14:ligatures w14:val="standardContextual"/>
        </w:rPr>
      </w:pPr>
      <w:hyperlink w:anchor="_Toc199936448" w:history="1">
        <w:r w:rsidRPr="00116F9F">
          <w:rPr>
            <w:rStyle w:val="Hyperlink"/>
            <w:noProof/>
          </w:rPr>
          <w:t xml:space="preserve">Mathematical Methods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_Toc199936448 \h </w:instrText>
        </w:r>
        <w:r>
          <w:rPr>
            <w:noProof/>
            <w:webHidden/>
          </w:rPr>
        </w:r>
        <w:r>
          <w:rPr>
            <w:noProof/>
            <w:webHidden/>
          </w:rPr>
          <w:fldChar w:fldCharType="separate"/>
        </w:r>
        <w:r>
          <w:rPr>
            <w:noProof/>
            <w:webHidden/>
          </w:rPr>
          <w:t>23</w:t>
        </w:r>
        <w:r>
          <w:rPr>
            <w:noProof/>
            <w:webHidden/>
          </w:rPr>
          <w:fldChar w:fldCharType="end"/>
        </w:r>
      </w:hyperlink>
    </w:p>
    <w:p w14:paraId="03B43A74" w14:textId="58C60D2F" w:rsidR="00EE4EA4" w:rsidRDefault="00EE4EA4">
      <w:pPr>
        <w:pStyle w:val="TOC2"/>
        <w:rPr>
          <w:rFonts w:eastAsiaTheme="minorEastAsia" w:cstheme="minorBidi"/>
          <w:noProof/>
          <w:kern w:val="2"/>
          <w:sz w:val="24"/>
          <w:szCs w:val="24"/>
          <w:lang w:eastAsia="en-AU"/>
          <w14:ligatures w14:val="standardContextual"/>
        </w:rPr>
      </w:pPr>
      <w:hyperlink w:anchor="_Toc199936449" w:history="1">
        <w:r w:rsidRPr="00116F9F">
          <w:rPr>
            <w:rStyle w:val="Hyperlink"/>
            <w:noProof/>
          </w:rPr>
          <w:t xml:space="preserve">Specialist Mathematics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_Toc199936449 \h </w:instrText>
        </w:r>
        <w:r>
          <w:rPr>
            <w:noProof/>
            <w:webHidden/>
          </w:rPr>
        </w:r>
        <w:r>
          <w:rPr>
            <w:noProof/>
            <w:webHidden/>
          </w:rPr>
          <w:fldChar w:fldCharType="separate"/>
        </w:r>
        <w:r>
          <w:rPr>
            <w:noProof/>
            <w:webHidden/>
          </w:rPr>
          <w:t>25</w:t>
        </w:r>
        <w:r>
          <w:rPr>
            <w:noProof/>
            <w:webHidden/>
          </w:rPr>
          <w:fldChar w:fldCharType="end"/>
        </w:r>
      </w:hyperlink>
    </w:p>
    <w:p w14:paraId="343324D8" w14:textId="070121A7" w:rsidR="00EE4EA4" w:rsidRDefault="00EE4EA4">
      <w:pPr>
        <w:pStyle w:val="TOC1"/>
        <w:rPr>
          <w:rFonts w:eastAsiaTheme="minorEastAsia" w:cstheme="minorBidi"/>
          <w:noProof/>
          <w:kern w:val="2"/>
          <w:sz w:val="24"/>
          <w:szCs w:val="24"/>
          <w:lang w:eastAsia="en-AU"/>
          <w14:ligatures w14:val="standardContextual"/>
        </w:rPr>
      </w:pPr>
      <w:hyperlink w:anchor="_Toc199936450" w:history="1">
        <w:r w:rsidRPr="00116F9F">
          <w:rPr>
            <w:rStyle w:val="Hyperlink"/>
            <w:rFonts w:cstheme="minorHAnsi"/>
            <w:noProof/>
          </w:rPr>
          <w:t>The Arts</w:t>
        </w:r>
        <w:r>
          <w:rPr>
            <w:noProof/>
            <w:webHidden/>
          </w:rPr>
          <w:tab/>
        </w:r>
        <w:r>
          <w:rPr>
            <w:noProof/>
            <w:webHidden/>
          </w:rPr>
          <w:fldChar w:fldCharType="begin"/>
        </w:r>
        <w:r>
          <w:rPr>
            <w:noProof/>
            <w:webHidden/>
          </w:rPr>
          <w:instrText xml:space="preserve"> PAGEREF _Toc199936450 \h </w:instrText>
        </w:r>
        <w:r>
          <w:rPr>
            <w:noProof/>
            <w:webHidden/>
          </w:rPr>
        </w:r>
        <w:r>
          <w:rPr>
            <w:noProof/>
            <w:webHidden/>
          </w:rPr>
          <w:fldChar w:fldCharType="separate"/>
        </w:r>
        <w:r>
          <w:rPr>
            <w:noProof/>
            <w:webHidden/>
          </w:rPr>
          <w:t>27</w:t>
        </w:r>
        <w:r>
          <w:rPr>
            <w:noProof/>
            <w:webHidden/>
          </w:rPr>
          <w:fldChar w:fldCharType="end"/>
        </w:r>
      </w:hyperlink>
    </w:p>
    <w:p w14:paraId="29194EDB" w14:textId="0612F313" w:rsidR="00EE4EA4" w:rsidRDefault="00EE4EA4">
      <w:pPr>
        <w:pStyle w:val="TOC2"/>
        <w:rPr>
          <w:rFonts w:eastAsiaTheme="minorEastAsia" w:cstheme="minorBidi"/>
          <w:noProof/>
          <w:kern w:val="2"/>
          <w:sz w:val="24"/>
          <w:szCs w:val="24"/>
          <w:lang w:eastAsia="en-AU"/>
          <w14:ligatures w14:val="standardContextual"/>
        </w:rPr>
      </w:pPr>
      <w:hyperlink w:anchor="_Toc199936451" w:history="1">
        <w:r w:rsidRPr="00116F9F">
          <w:rPr>
            <w:rStyle w:val="Hyperlink"/>
            <w:noProof/>
          </w:rPr>
          <w:t xml:space="preserve">Drama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_Toc199936451 \h </w:instrText>
        </w:r>
        <w:r>
          <w:rPr>
            <w:noProof/>
            <w:webHidden/>
          </w:rPr>
        </w:r>
        <w:r>
          <w:rPr>
            <w:noProof/>
            <w:webHidden/>
          </w:rPr>
          <w:fldChar w:fldCharType="separate"/>
        </w:r>
        <w:r>
          <w:rPr>
            <w:noProof/>
            <w:webHidden/>
          </w:rPr>
          <w:t>28</w:t>
        </w:r>
        <w:r>
          <w:rPr>
            <w:noProof/>
            <w:webHidden/>
          </w:rPr>
          <w:fldChar w:fldCharType="end"/>
        </w:r>
      </w:hyperlink>
    </w:p>
    <w:p w14:paraId="4AF2FFF9" w14:textId="4CA8EF3B" w:rsidR="00EE4EA4" w:rsidRDefault="00EE4EA4">
      <w:pPr>
        <w:pStyle w:val="TOC2"/>
        <w:rPr>
          <w:rFonts w:eastAsiaTheme="minorEastAsia" w:cstheme="minorBidi"/>
          <w:noProof/>
          <w:kern w:val="2"/>
          <w:sz w:val="24"/>
          <w:szCs w:val="24"/>
          <w:lang w:eastAsia="en-AU"/>
          <w14:ligatures w14:val="standardContextual"/>
        </w:rPr>
      </w:pPr>
      <w:hyperlink w:anchor="_Toc199936452" w:history="1">
        <w:r w:rsidRPr="00116F9F">
          <w:rPr>
            <w:rStyle w:val="Hyperlink"/>
            <w:noProof/>
          </w:rPr>
          <w:t xml:space="preserve">Music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_Toc199936452 \h </w:instrText>
        </w:r>
        <w:r>
          <w:rPr>
            <w:noProof/>
            <w:webHidden/>
          </w:rPr>
        </w:r>
        <w:r>
          <w:rPr>
            <w:noProof/>
            <w:webHidden/>
          </w:rPr>
          <w:fldChar w:fldCharType="separate"/>
        </w:r>
        <w:r>
          <w:rPr>
            <w:noProof/>
            <w:webHidden/>
          </w:rPr>
          <w:t>30</w:t>
        </w:r>
        <w:r>
          <w:rPr>
            <w:noProof/>
            <w:webHidden/>
          </w:rPr>
          <w:fldChar w:fldCharType="end"/>
        </w:r>
      </w:hyperlink>
    </w:p>
    <w:p w14:paraId="6752DA2F" w14:textId="64A2DF9C" w:rsidR="00EE4EA4" w:rsidRDefault="00EE4EA4">
      <w:pPr>
        <w:pStyle w:val="TOC2"/>
        <w:rPr>
          <w:rFonts w:eastAsiaTheme="minorEastAsia" w:cstheme="minorBidi"/>
          <w:noProof/>
          <w:kern w:val="2"/>
          <w:sz w:val="24"/>
          <w:szCs w:val="24"/>
          <w:lang w:eastAsia="en-AU"/>
          <w14:ligatures w14:val="standardContextual"/>
        </w:rPr>
      </w:pPr>
      <w:hyperlink w:anchor="_Toc199936453" w:history="1">
        <w:r w:rsidRPr="00116F9F">
          <w:rPr>
            <w:rStyle w:val="Hyperlink"/>
            <w:noProof/>
          </w:rPr>
          <w:t xml:space="preserve">Music Extension (Year 12 Only) | </w:t>
        </w:r>
        <w:r w:rsidRPr="00116F9F">
          <w:rPr>
            <w:rStyle w:val="Hyperlink"/>
            <w:i/>
            <w:iCs/>
            <w:noProof/>
          </w:rPr>
          <w:t>Extension Subject</w:t>
        </w:r>
        <w:r>
          <w:rPr>
            <w:noProof/>
            <w:webHidden/>
          </w:rPr>
          <w:tab/>
        </w:r>
        <w:r>
          <w:rPr>
            <w:noProof/>
            <w:webHidden/>
          </w:rPr>
          <w:fldChar w:fldCharType="begin"/>
        </w:r>
        <w:r>
          <w:rPr>
            <w:noProof/>
            <w:webHidden/>
          </w:rPr>
          <w:instrText xml:space="preserve"> PAGEREF _Toc199936453 \h </w:instrText>
        </w:r>
        <w:r>
          <w:rPr>
            <w:noProof/>
            <w:webHidden/>
          </w:rPr>
        </w:r>
        <w:r>
          <w:rPr>
            <w:noProof/>
            <w:webHidden/>
          </w:rPr>
          <w:fldChar w:fldCharType="separate"/>
        </w:r>
        <w:r>
          <w:rPr>
            <w:noProof/>
            <w:webHidden/>
          </w:rPr>
          <w:t>32</w:t>
        </w:r>
        <w:r>
          <w:rPr>
            <w:noProof/>
            <w:webHidden/>
          </w:rPr>
          <w:fldChar w:fldCharType="end"/>
        </w:r>
      </w:hyperlink>
    </w:p>
    <w:p w14:paraId="70891809" w14:textId="7BEAF670" w:rsidR="00EE4EA4" w:rsidRDefault="00EE4EA4">
      <w:pPr>
        <w:pStyle w:val="TOC2"/>
        <w:rPr>
          <w:rFonts w:eastAsiaTheme="minorEastAsia" w:cstheme="minorBidi"/>
          <w:noProof/>
          <w:kern w:val="2"/>
          <w:sz w:val="24"/>
          <w:szCs w:val="24"/>
          <w:lang w:eastAsia="en-AU"/>
          <w14:ligatures w14:val="standardContextual"/>
        </w:rPr>
      </w:pPr>
      <w:hyperlink w:anchor="_Toc199936454" w:history="1">
        <w:r w:rsidRPr="00116F9F">
          <w:rPr>
            <w:rStyle w:val="Hyperlink"/>
            <w:noProof/>
          </w:rPr>
          <w:t xml:space="preserve">Visual Art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_Toc199936454 \h </w:instrText>
        </w:r>
        <w:r>
          <w:rPr>
            <w:noProof/>
            <w:webHidden/>
          </w:rPr>
        </w:r>
        <w:r>
          <w:rPr>
            <w:noProof/>
            <w:webHidden/>
          </w:rPr>
          <w:fldChar w:fldCharType="separate"/>
        </w:r>
        <w:r>
          <w:rPr>
            <w:noProof/>
            <w:webHidden/>
          </w:rPr>
          <w:t>35</w:t>
        </w:r>
        <w:r>
          <w:rPr>
            <w:noProof/>
            <w:webHidden/>
          </w:rPr>
          <w:fldChar w:fldCharType="end"/>
        </w:r>
      </w:hyperlink>
    </w:p>
    <w:p w14:paraId="566BFEBD" w14:textId="2EACE06F" w:rsidR="00EE4EA4" w:rsidRDefault="00EE4EA4">
      <w:pPr>
        <w:pStyle w:val="TOC2"/>
        <w:rPr>
          <w:rFonts w:eastAsiaTheme="minorEastAsia" w:cstheme="minorBidi"/>
          <w:noProof/>
          <w:kern w:val="2"/>
          <w:sz w:val="24"/>
          <w:szCs w:val="24"/>
          <w:lang w:eastAsia="en-AU"/>
          <w14:ligatures w14:val="standardContextual"/>
        </w:rPr>
      </w:pPr>
      <w:hyperlink w:anchor="_Toc199936455" w:history="1">
        <w:r w:rsidRPr="00116F9F">
          <w:rPr>
            <w:rStyle w:val="Hyperlink"/>
            <w:noProof/>
          </w:rPr>
          <w:t xml:space="preserve">Visual Art in Practice| </w:t>
        </w:r>
        <w:r w:rsidRPr="00116F9F">
          <w:rPr>
            <w:rStyle w:val="Hyperlink"/>
            <w:i/>
            <w:iCs/>
            <w:noProof/>
          </w:rPr>
          <w:t>Applied Subject</w:t>
        </w:r>
        <w:r>
          <w:rPr>
            <w:noProof/>
            <w:webHidden/>
          </w:rPr>
          <w:tab/>
        </w:r>
        <w:r>
          <w:rPr>
            <w:noProof/>
            <w:webHidden/>
          </w:rPr>
          <w:fldChar w:fldCharType="begin"/>
        </w:r>
        <w:r>
          <w:rPr>
            <w:noProof/>
            <w:webHidden/>
          </w:rPr>
          <w:instrText xml:space="preserve"> PAGEREF _Toc199936455 \h </w:instrText>
        </w:r>
        <w:r>
          <w:rPr>
            <w:noProof/>
            <w:webHidden/>
          </w:rPr>
        </w:r>
        <w:r>
          <w:rPr>
            <w:noProof/>
            <w:webHidden/>
          </w:rPr>
          <w:fldChar w:fldCharType="separate"/>
        </w:r>
        <w:r>
          <w:rPr>
            <w:noProof/>
            <w:webHidden/>
          </w:rPr>
          <w:t>37</w:t>
        </w:r>
        <w:r>
          <w:rPr>
            <w:noProof/>
            <w:webHidden/>
          </w:rPr>
          <w:fldChar w:fldCharType="end"/>
        </w:r>
      </w:hyperlink>
    </w:p>
    <w:p w14:paraId="0818810A" w14:textId="3B8991B9" w:rsidR="00EE4EA4" w:rsidRDefault="00EE4EA4">
      <w:pPr>
        <w:pStyle w:val="TOC2"/>
        <w:rPr>
          <w:rFonts w:eastAsiaTheme="minorEastAsia" w:cstheme="minorBidi"/>
          <w:noProof/>
          <w:kern w:val="2"/>
          <w:sz w:val="24"/>
          <w:szCs w:val="24"/>
          <w:lang w:eastAsia="en-AU"/>
          <w14:ligatures w14:val="standardContextual"/>
        </w:rPr>
      </w:pPr>
      <w:hyperlink w:anchor="_Toc199936456" w:history="1">
        <w:r w:rsidRPr="00116F9F">
          <w:rPr>
            <w:rStyle w:val="Hyperlink"/>
            <w:noProof/>
          </w:rPr>
          <w:t>Cert III in M</w:t>
        </w:r>
        <w:r w:rsidRPr="00116F9F">
          <w:rPr>
            <w:rStyle w:val="Hyperlink"/>
            <w:noProof/>
          </w:rPr>
          <w:t>u</w:t>
        </w:r>
        <w:r w:rsidRPr="00116F9F">
          <w:rPr>
            <w:rStyle w:val="Hyperlink"/>
            <w:noProof/>
          </w:rPr>
          <w:t xml:space="preserve">sic – CUA30920 | </w:t>
        </w:r>
        <w:r w:rsidRPr="00116F9F">
          <w:rPr>
            <w:rStyle w:val="Hyperlink"/>
            <w:i/>
            <w:iCs/>
            <w:noProof/>
          </w:rPr>
          <w:t>VET Subject</w:t>
        </w:r>
        <w:r>
          <w:rPr>
            <w:noProof/>
            <w:webHidden/>
          </w:rPr>
          <w:tab/>
        </w:r>
        <w:r>
          <w:rPr>
            <w:noProof/>
            <w:webHidden/>
          </w:rPr>
          <w:fldChar w:fldCharType="begin"/>
        </w:r>
        <w:r>
          <w:rPr>
            <w:noProof/>
            <w:webHidden/>
          </w:rPr>
          <w:instrText xml:space="preserve"> PAGEREF _Toc199936456 \h </w:instrText>
        </w:r>
        <w:r>
          <w:rPr>
            <w:noProof/>
            <w:webHidden/>
          </w:rPr>
        </w:r>
        <w:r>
          <w:rPr>
            <w:noProof/>
            <w:webHidden/>
          </w:rPr>
          <w:fldChar w:fldCharType="separate"/>
        </w:r>
        <w:r>
          <w:rPr>
            <w:noProof/>
            <w:webHidden/>
          </w:rPr>
          <w:t>39</w:t>
        </w:r>
        <w:r>
          <w:rPr>
            <w:noProof/>
            <w:webHidden/>
          </w:rPr>
          <w:fldChar w:fldCharType="end"/>
        </w:r>
      </w:hyperlink>
    </w:p>
    <w:p w14:paraId="2F1B1115" w14:textId="7E5D0AA1" w:rsidR="00EE4EA4" w:rsidRDefault="00EE4EA4">
      <w:pPr>
        <w:pStyle w:val="TOC1"/>
        <w:rPr>
          <w:rFonts w:eastAsiaTheme="minorEastAsia" w:cstheme="minorBidi"/>
          <w:noProof/>
          <w:kern w:val="2"/>
          <w:sz w:val="24"/>
          <w:szCs w:val="24"/>
          <w:lang w:eastAsia="en-AU"/>
          <w14:ligatures w14:val="standardContextual"/>
        </w:rPr>
      </w:pPr>
      <w:hyperlink w:anchor="_Toc199936457" w:history="1">
        <w:r w:rsidRPr="00116F9F">
          <w:rPr>
            <w:rStyle w:val="Hyperlink"/>
            <w:rFonts w:cstheme="minorHAnsi"/>
            <w:noProof/>
          </w:rPr>
          <w:t>Technologies</w:t>
        </w:r>
        <w:r>
          <w:rPr>
            <w:noProof/>
            <w:webHidden/>
          </w:rPr>
          <w:tab/>
        </w:r>
        <w:r>
          <w:rPr>
            <w:noProof/>
            <w:webHidden/>
          </w:rPr>
          <w:fldChar w:fldCharType="begin"/>
        </w:r>
        <w:r>
          <w:rPr>
            <w:noProof/>
            <w:webHidden/>
          </w:rPr>
          <w:instrText xml:space="preserve"> PAGEREF _Toc199936457 \h </w:instrText>
        </w:r>
        <w:r>
          <w:rPr>
            <w:noProof/>
            <w:webHidden/>
          </w:rPr>
        </w:r>
        <w:r>
          <w:rPr>
            <w:noProof/>
            <w:webHidden/>
          </w:rPr>
          <w:fldChar w:fldCharType="separate"/>
        </w:r>
        <w:r>
          <w:rPr>
            <w:noProof/>
            <w:webHidden/>
          </w:rPr>
          <w:t>41</w:t>
        </w:r>
        <w:r>
          <w:rPr>
            <w:noProof/>
            <w:webHidden/>
          </w:rPr>
          <w:fldChar w:fldCharType="end"/>
        </w:r>
      </w:hyperlink>
    </w:p>
    <w:p w14:paraId="3C6B322A" w14:textId="571ADA53" w:rsidR="00EE4EA4" w:rsidRDefault="00EE4EA4">
      <w:pPr>
        <w:pStyle w:val="TOC2"/>
        <w:rPr>
          <w:rFonts w:eastAsiaTheme="minorEastAsia" w:cstheme="minorBidi"/>
          <w:noProof/>
          <w:kern w:val="2"/>
          <w:sz w:val="24"/>
          <w:szCs w:val="24"/>
          <w:lang w:eastAsia="en-AU"/>
          <w14:ligatures w14:val="standardContextual"/>
        </w:rPr>
      </w:pPr>
      <w:hyperlink w:anchor="_Toc199936458" w:history="1">
        <w:r w:rsidRPr="00116F9F">
          <w:rPr>
            <w:rStyle w:val="Hyperlink"/>
            <w:noProof/>
          </w:rPr>
          <w:t xml:space="preserve">Design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_Toc199936458 \h </w:instrText>
        </w:r>
        <w:r>
          <w:rPr>
            <w:noProof/>
            <w:webHidden/>
          </w:rPr>
        </w:r>
        <w:r>
          <w:rPr>
            <w:noProof/>
            <w:webHidden/>
          </w:rPr>
          <w:fldChar w:fldCharType="separate"/>
        </w:r>
        <w:r>
          <w:rPr>
            <w:noProof/>
            <w:webHidden/>
          </w:rPr>
          <w:t>42</w:t>
        </w:r>
        <w:r>
          <w:rPr>
            <w:noProof/>
            <w:webHidden/>
          </w:rPr>
          <w:fldChar w:fldCharType="end"/>
        </w:r>
      </w:hyperlink>
    </w:p>
    <w:p w14:paraId="77703F6F" w14:textId="1181ADF9" w:rsidR="00EE4EA4" w:rsidRDefault="00EE4EA4">
      <w:pPr>
        <w:pStyle w:val="TOC1"/>
        <w:rPr>
          <w:rFonts w:eastAsiaTheme="minorEastAsia" w:cstheme="minorBidi"/>
          <w:noProof/>
          <w:kern w:val="2"/>
          <w:sz w:val="24"/>
          <w:szCs w:val="24"/>
          <w:lang w:eastAsia="en-AU"/>
          <w14:ligatures w14:val="standardContextual"/>
        </w:rPr>
      </w:pPr>
      <w:hyperlink w:anchor="_Toc199936459" w:history="1">
        <w:r w:rsidRPr="00116F9F">
          <w:rPr>
            <w:rStyle w:val="Hyperlink"/>
            <w:rFonts w:cstheme="minorHAnsi"/>
            <w:noProof/>
          </w:rPr>
          <w:t xml:space="preserve">Digital Solutions | </w:t>
        </w:r>
        <w:r w:rsidRPr="00116F9F">
          <w:rPr>
            <w:rStyle w:val="Hyperlink"/>
            <w:rFonts w:cstheme="minorHAnsi"/>
            <w:i/>
            <w:iCs/>
            <w:noProof/>
          </w:rPr>
          <w:t>General Subject</w:t>
        </w:r>
        <w:r>
          <w:rPr>
            <w:noProof/>
            <w:webHidden/>
          </w:rPr>
          <w:tab/>
        </w:r>
        <w:r>
          <w:rPr>
            <w:noProof/>
            <w:webHidden/>
          </w:rPr>
          <w:fldChar w:fldCharType="begin"/>
        </w:r>
        <w:r>
          <w:rPr>
            <w:noProof/>
            <w:webHidden/>
          </w:rPr>
          <w:instrText xml:space="preserve"> PAGEREF _Toc199936459 \h </w:instrText>
        </w:r>
        <w:r>
          <w:rPr>
            <w:noProof/>
            <w:webHidden/>
          </w:rPr>
        </w:r>
        <w:r>
          <w:rPr>
            <w:noProof/>
            <w:webHidden/>
          </w:rPr>
          <w:fldChar w:fldCharType="separate"/>
        </w:r>
        <w:r>
          <w:rPr>
            <w:noProof/>
            <w:webHidden/>
          </w:rPr>
          <w:t>44</w:t>
        </w:r>
        <w:r>
          <w:rPr>
            <w:noProof/>
            <w:webHidden/>
          </w:rPr>
          <w:fldChar w:fldCharType="end"/>
        </w:r>
      </w:hyperlink>
    </w:p>
    <w:p w14:paraId="283E7EC9" w14:textId="7A514C39" w:rsidR="00EE4EA4" w:rsidRDefault="00EE4EA4">
      <w:pPr>
        <w:pStyle w:val="TOC2"/>
        <w:rPr>
          <w:rFonts w:eastAsiaTheme="minorEastAsia" w:cstheme="minorBidi"/>
          <w:noProof/>
          <w:kern w:val="2"/>
          <w:sz w:val="24"/>
          <w:szCs w:val="24"/>
          <w:lang w:eastAsia="en-AU"/>
          <w14:ligatures w14:val="standardContextual"/>
        </w:rPr>
      </w:pPr>
      <w:hyperlink w:anchor="_Toc199936460" w:history="1">
        <w:r w:rsidRPr="00116F9F">
          <w:rPr>
            <w:rStyle w:val="Hyperlink"/>
            <w:noProof/>
          </w:rPr>
          <w:t xml:space="preserve">Engineering Skills | </w:t>
        </w:r>
        <w:r w:rsidRPr="00116F9F">
          <w:rPr>
            <w:rStyle w:val="Hyperlink"/>
            <w:i/>
            <w:iCs/>
            <w:noProof/>
          </w:rPr>
          <w:t>Applied Subject</w:t>
        </w:r>
        <w:r>
          <w:rPr>
            <w:noProof/>
            <w:webHidden/>
          </w:rPr>
          <w:tab/>
        </w:r>
        <w:r>
          <w:rPr>
            <w:noProof/>
            <w:webHidden/>
          </w:rPr>
          <w:fldChar w:fldCharType="begin"/>
        </w:r>
        <w:r>
          <w:rPr>
            <w:noProof/>
            <w:webHidden/>
          </w:rPr>
          <w:instrText xml:space="preserve"> PAGEREF _Toc199936460 \h </w:instrText>
        </w:r>
        <w:r>
          <w:rPr>
            <w:noProof/>
            <w:webHidden/>
          </w:rPr>
        </w:r>
        <w:r>
          <w:rPr>
            <w:noProof/>
            <w:webHidden/>
          </w:rPr>
          <w:fldChar w:fldCharType="separate"/>
        </w:r>
        <w:r>
          <w:rPr>
            <w:noProof/>
            <w:webHidden/>
          </w:rPr>
          <w:t>46</w:t>
        </w:r>
        <w:r>
          <w:rPr>
            <w:noProof/>
            <w:webHidden/>
          </w:rPr>
          <w:fldChar w:fldCharType="end"/>
        </w:r>
      </w:hyperlink>
    </w:p>
    <w:p w14:paraId="0092A96F" w14:textId="64AF4A26" w:rsidR="00EE4EA4" w:rsidRDefault="00EE4EA4">
      <w:pPr>
        <w:pStyle w:val="TOC2"/>
        <w:rPr>
          <w:rFonts w:eastAsiaTheme="minorEastAsia" w:cstheme="minorBidi"/>
          <w:noProof/>
          <w:kern w:val="2"/>
          <w:sz w:val="24"/>
          <w:szCs w:val="24"/>
          <w:lang w:eastAsia="en-AU"/>
          <w14:ligatures w14:val="standardContextual"/>
        </w:rPr>
      </w:pPr>
      <w:hyperlink w:anchor="_Toc199936461" w:history="1">
        <w:r w:rsidRPr="00116F9F">
          <w:rPr>
            <w:rStyle w:val="Hyperlink"/>
            <w:noProof/>
          </w:rPr>
          <w:t xml:space="preserve">Food &amp; Nutrition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_Toc199936461 \h </w:instrText>
        </w:r>
        <w:r>
          <w:rPr>
            <w:noProof/>
            <w:webHidden/>
          </w:rPr>
        </w:r>
        <w:r>
          <w:rPr>
            <w:noProof/>
            <w:webHidden/>
          </w:rPr>
          <w:fldChar w:fldCharType="separate"/>
        </w:r>
        <w:r>
          <w:rPr>
            <w:noProof/>
            <w:webHidden/>
          </w:rPr>
          <w:t>48</w:t>
        </w:r>
        <w:r>
          <w:rPr>
            <w:noProof/>
            <w:webHidden/>
          </w:rPr>
          <w:fldChar w:fldCharType="end"/>
        </w:r>
      </w:hyperlink>
    </w:p>
    <w:p w14:paraId="157AB495" w14:textId="62A11841" w:rsidR="00EE4EA4" w:rsidRDefault="00EE4EA4">
      <w:pPr>
        <w:pStyle w:val="TOC2"/>
        <w:rPr>
          <w:rFonts w:eastAsiaTheme="minorEastAsia" w:cstheme="minorBidi"/>
          <w:noProof/>
          <w:kern w:val="2"/>
          <w:sz w:val="24"/>
          <w:szCs w:val="24"/>
          <w:lang w:eastAsia="en-AU"/>
          <w14:ligatures w14:val="standardContextual"/>
        </w:rPr>
      </w:pPr>
      <w:hyperlink w:anchor="_Toc199936462" w:history="1">
        <w:r w:rsidRPr="00116F9F">
          <w:rPr>
            <w:rStyle w:val="Hyperlink"/>
            <w:noProof/>
          </w:rPr>
          <w:t xml:space="preserve">Industrial Technology Skills | </w:t>
        </w:r>
        <w:r w:rsidRPr="00116F9F">
          <w:rPr>
            <w:rStyle w:val="Hyperlink"/>
            <w:i/>
            <w:iCs/>
            <w:noProof/>
          </w:rPr>
          <w:t>Applied Subject</w:t>
        </w:r>
        <w:r>
          <w:rPr>
            <w:noProof/>
            <w:webHidden/>
          </w:rPr>
          <w:tab/>
        </w:r>
        <w:r>
          <w:rPr>
            <w:noProof/>
            <w:webHidden/>
          </w:rPr>
          <w:fldChar w:fldCharType="begin"/>
        </w:r>
        <w:r>
          <w:rPr>
            <w:noProof/>
            <w:webHidden/>
          </w:rPr>
          <w:instrText xml:space="preserve"> PAGEREF _Toc199936462 \h </w:instrText>
        </w:r>
        <w:r>
          <w:rPr>
            <w:noProof/>
            <w:webHidden/>
          </w:rPr>
        </w:r>
        <w:r>
          <w:rPr>
            <w:noProof/>
            <w:webHidden/>
          </w:rPr>
          <w:fldChar w:fldCharType="separate"/>
        </w:r>
        <w:r>
          <w:rPr>
            <w:noProof/>
            <w:webHidden/>
          </w:rPr>
          <w:t>50</w:t>
        </w:r>
        <w:r>
          <w:rPr>
            <w:noProof/>
            <w:webHidden/>
          </w:rPr>
          <w:fldChar w:fldCharType="end"/>
        </w:r>
      </w:hyperlink>
    </w:p>
    <w:p w14:paraId="1F6E86E2" w14:textId="14C2BD60" w:rsidR="00EE4EA4" w:rsidRDefault="00EE4EA4">
      <w:pPr>
        <w:pStyle w:val="TOC2"/>
        <w:rPr>
          <w:rFonts w:eastAsiaTheme="minorEastAsia" w:cstheme="minorBidi"/>
          <w:noProof/>
          <w:kern w:val="2"/>
          <w:sz w:val="24"/>
          <w:szCs w:val="24"/>
          <w:lang w:eastAsia="en-AU"/>
          <w14:ligatures w14:val="standardContextual"/>
        </w:rPr>
      </w:pPr>
      <w:hyperlink w:anchor="_Toc199936463" w:history="1">
        <w:r w:rsidRPr="00116F9F">
          <w:rPr>
            <w:rStyle w:val="Hyperlink"/>
            <w:noProof/>
          </w:rPr>
          <w:t xml:space="preserve">Information &amp; Communication Technology | </w:t>
        </w:r>
        <w:r w:rsidRPr="00116F9F">
          <w:rPr>
            <w:rStyle w:val="Hyperlink"/>
            <w:i/>
            <w:iCs/>
            <w:noProof/>
          </w:rPr>
          <w:t>Applied Subject</w:t>
        </w:r>
        <w:r>
          <w:rPr>
            <w:noProof/>
            <w:webHidden/>
          </w:rPr>
          <w:tab/>
        </w:r>
        <w:r>
          <w:rPr>
            <w:noProof/>
            <w:webHidden/>
          </w:rPr>
          <w:fldChar w:fldCharType="begin"/>
        </w:r>
        <w:r>
          <w:rPr>
            <w:noProof/>
            <w:webHidden/>
          </w:rPr>
          <w:instrText xml:space="preserve"> PAGEREF _Toc199936463 \h </w:instrText>
        </w:r>
        <w:r>
          <w:rPr>
            <w:noProof/>
            <w:webHidden/>
          </w:rPr>
        </w:r>
        <w:r>
          <w:rPr>
            <w:noProof/>
            <w:webHidden/>
          </w:rPr>
          <w:fldChar w:fldCharType="separate"/>
        </w:r>
        <w:r>
          <w:rPr>
            <w:noProof/>
            <w:webHidden/>
          </w:rPr>
          <w:t>52</w:t>
        </w:r>
        <w:r>
          <w:rPr>
            <w:noProof/>
            <w:webHidden/>
          </w:rPr>
          <w:fldChar w:fldCharType="end"/>
        </w:r>
      </w:hyperlink>
    </w:p>
    <w:p w14:paraId="6E394768" w14:textId="0F7C47AC" w:rsidR="00EE4EA4" w:rsidRDefault="00EE4EA4">
      <w:pPr>
        <w:pStyle w:val="TOC2"/>
        <w:rPr>
          <w:rFonts w:eastAsiaTheme="minorEastAsia" w:cstheme="minorBidi"/>
          <w:noProof/>
          <w:kern w:val="2"/>
          <w:sz w:val="24"/>
          <w:szCs w:val="24"/>
          <w:lang w:eastAsia="en-AU"/>
          <w14:ligatures w14:val="standardContextual"/>
        </w:rPr>
      </w:pPr>
      <w:hyperlink w:anchor="_Toc199936464" w:history="1">
        <w:r w:rsidRPr="00116F9F">
          <w:rPr>
            <w:rStyle w:val="Hyperlink"/>
            <w:noProof/>
          </w:rPr>
          <w:t xml:space="preserve">Cert III in Hospitality – SIT30616 | </w:t>
        </w:r>
        <w:r w:rsidRPr="00116F9F">
          <w:rPr>
            <w:rStyle w:val="Hyperlink"/>
            <w:i/>
            <w:iCs/>
            <w:noProof/>
          </w:rPr>
          <w:t>VET Subject</w:t>
        </w:r>
        <w:r>
          <w:rPr>
            <w:noProof/>
            <w:webHidden/>
          </w:rPr>
          <w:tab/>
        </w:r>
        <w:r>
          <w:rPr>
            <w:noProof/>
            <w:webHidden/>
          </w:rPr>
          <w:fldChar w:fldCharType="begin"/>
        </w:r>
        <w:r>
          <w:rPr>
            <w:noProof/>
            <w:webHidden/>
          </w:rPr>
          <w:instrText xml:space="preserve"> PAGEREF _Toc199936464 \h </w:instrText>
        </w:r>
        <w:r>
          <w:rPr>
            <w:noProof/>
            <w:webHidden/>
          </w:rPr>
        </w:r>
        <w:r>
          <w:rPr>
            <w:noProof/>
            <w:webHidden/>
          </w:rPr>
          <w:fldChar w:fldCharType="separate"/>
        </w:r>
        <w:r>
          <w:rPr>
            <w:noProof/>
            <w:webHidden/>
          </w:rPr>
          <w:t>54</w:t>
        </w:r>
        <w:r>
          <w:rPr>
            <w:noProof/>
            <w:webHidden/>
          </w:rPr>
          <w:fldChar w:fldCharType="end"/>
        </w:r>
      </w:hyperlink>
    </w:p>
    <w:p w14:paraId="267544ED" w14:textId="0FBBC792" w:rsidR="00EE4EA4" w:rsidRDefault="00EE4EA4">
      <w:pPr>
        <w:pStyle w:val="TOC1"/>
        <w:rPr>
          <w:rFonts w:eastAsiaTheme="minorEastAsia" w:cstheme="minorBidi"/>
          <w:noProof/>
          <w:kern w:val="2"/>
          <w:sz w:val="24"/>
          <w:szCs w:val="24"/>
          <w:lang w:eastAsia="en-AU"/>
          <w14:ligatures w14:val="standardContextual"/>
        </w:rPr>
      </w:pPr>
      <w:hyperlink w:anchor="_Toc199936465" w:history="1">
        <w:r w:rsidRPr="00116F9F">
          <w:rPr>
            <w:rStyle w:val="Hyperlink"/>
            <w:rFonts w:cstheme="minorHAnsi"/>
            <w:noProof/>
          </w:rPr>
          <w:t>Sciences</w:t>
        </w:r>
        <w:r>
          <w:rPr>
            <w:noProof/>
            <w:webHidden/>
          </w:rPr>
          <w:tab/>
        </w:r>
        <w:r>
          <w:rPr>
            <w:noProof/>
            <w:webHidden/>
          </w:rPr>
          <w:fldChar w:fldCharType="begin"/>
        </w:r>
        <w:r>
          <w:rPr>
            <w:noProof/>
            <w:webHidden/>
          </w:rPr>
          <w:instrText xml:space="preserve"> PAGEREF _Toc199936465 \h </w:instrText>
        </w:r>
        <w:r>
          <w:rPr>
            <w:noProof/>
            <w:webHidden/>
          </w:rPr>
        </w:r>
        <w:r>
          <w:rPr>
            <w:noProof/>
            <w:webHidden/>
          </w:rPr>
          <w:fldChar w:fldCharType="separate"/>
        </w:r>
        <w:r>
          <w:rPr>
            <w:noProof/>
            <w:webHidden/>
          </w:rPr>
          <w:t>56</w:t>
        </w:r>
        <w:r>
          <w:rPr>
            <w:noProof/>
            <w:webHidden/>
          </w:rPr>
          <w:fldChar w:fldCharType="end"/>
        </w:r>
      </w:hyperlink>
    </w:p>
    <w:p w14:paraId="7BE1F5C3" w14:textId="0C8FCD50" w:rsidR="00EE4EA4" w:rsidRDefault="00EE4EA4">
      <w:pPr>
        <w:pStyle w:val="TOC2"/>
        <w:rPr>
          <w:rFonts w:eastAsiaTheme="minorEastAsia" w:cstheme="minorBidi"/>
          <w:noProof/>
          <w:kern w:val="2"/>
          <w:sz w:val="24"/>
          <w:szCs w:val="24"/>
          <w:lang w:eastAsia="en-AU"/>
          <w14:ligatures w14:val="standardContextual"/>
        </w:rPr>
      </w:pPr>
      <w:hyperlink w:anchor="_Toc199936466" w:history="1">
        <w:r w:rsidRPr="00116F9F">
          <w:rPr>
            <w:rStyle w:val="Hyperlink"/>
            <w:noProof/>
          </w:rPr>
          <w:t xml:space="preserve">Biology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_Toc199936466 \h </w:instrText>
        </w:r>
        <w:r>
          <w:rPr>
            <w:noProof/>
            <w:webHidden/>
          </w:rPr>
        </w:r>
        <w:r>
          <w:rPr>
            <w:noProof/>
            <w:webHidden/>
          </w:rPr>
          <w:fldChar w:fldCharType="separate"/>
        </w:r>
        <w:r>
          <w:rPr>
            <w:noProof/>
            <w:webHidden/>
          </w:rPr>
          <w:t>57</w:t>
        </w:r>
        <w:r>
          <w:rPr>
            <w:noProof/>
            <w:webHidden/>
          </w:rPr>
          <w:fldChar w:fldCharType="end"/>
        </w:r>
      </w:hyperlink>
    </w:p>
    <w:p w14:paraId="269E267D" w14:textId="16974F06" w:rsidR="00EE4EA4" w:rsidRDefault="00EE4EA4">
      <w:pPr>
        <w:pStyle w:val="TOC2"/>
        <w:rPr>
          <w:rFonts w:eastAsiaTheme="minorEastAsia" w:cstheme="minorBidi"/>
          <w:noProof/>
          <w:kern w:val="2"/>
          <w:sz w:val="24"/>
          <w:szCs w:val="24"/>
          <w:lang w:eastAsia="en-AU"/>
          <w14:ligatures w14:val="standardContextual"/>
        </w:rPr>
      </w:pPr>
      <w:hyperlink w:anchor="_Toc199936467" w:history="1">
        <w:r w:rsidRPr="00116F9F">
          <w:rPr>
            <w:rStyle w:val="Hyperlink"/>
            <w:noProof/>
          </w:rPr>
          <w:t xml:space="preserve">Chemistry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_Toc199936467 \h </w:instrText>
        </w:r>
        <w:r>
          <w:rPr>
            <w:noProof/>
            <w:webHidden/>
          </w:rPr>
        </w:r>
        <w:r>
          <w:rPr>
            <w:noProof/>
            <w:webHidden/>
          </w:rPr>
          <w:fldChar w:fldCharType="separate"/>
        </w:r>
        <w:r>
          <w:rPr>
            <w:noProof/>
            <w:webHidden/>
          </w:rPr>
          <w:t>59</w:t>
        </w:r>
        <w:r>
          <w:rPr>
            <w:noProof/>
            <w:webHidden/>
          </w:rPr>
          <w:fldChar w:fldCharType="end"/>
        </w:r>
      </w:hyperlink>
    </w:p>
    <w:p w14:paraId="1C374B93" w14:textId="59A71B47" w:rsidR="00EE4EA4" w:rsidRDefault="00EE4EA4">
      <w:pPr>
        <w:pStyle w:val="TOC2"/>
        <w:rPr>
          <w:rFonts w:eastAsiaTheme="minorEastAsia" w:cstheme="minorBidi"/>
          <w:noProof/>
          <w:kern w:val="2"/>
          <w:sz w:val="24"/>
          <w:szCs w:val="24"/>
          <w:lang w:eastAsia="en-AU"/>
          <w14:ligatures w14:val="standardContextual"/>
        </w:rPr>
      </w:pPr>
      <w:hyperlink w:anchor="_Toc199936468" w:history="1">
        <w:r w:rsidRPr="00116F9F">
          <w:rPr>
            <w:rStyle w:val="Hyperlink"/>
            <w:noProof/>
          </w:rPr>
          <w:t xml:space="preserve">Physics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_Toc199936468 \h </w:instrText>
        </w:r>
        <w:r>
          <w:rPr>
            <w:noProof/>
            <w:webHidden/>
          </w:rPr>
        </w:r>
        <w:r>
          <w:rPr>
            <w:noProof/>
            <w:webHidden/>
          </w:rPr>
          <w:fldChar w:fldCharType="separate"/>
        </w:r>
        <w:r>
          <w:rPr>
            <w:noProof/>
            <w:webHidden/>
          </w:rPr>
          <w:t>61</w:t>
        </w:r>
        <w:r>
          <w:rPr>
            <w:noProof/>
            <w:webHidden/>
          </w:rPr>
          <w:fldChar w:fldCharType="end"/>
        </w:r>
      </w:hyperlink>
    </w:p>
    <w:p w14:paraId="105B08CB" w14:textId="56B51C27" w:rsidR="00EE4EA4" w:rsidRDefault="00EE4EA4">
      <w:pPr>
        <w:pStyle w:val="TOC2"/>
        <w:rPr>
          <w:rFonts w:eastAsiaTheme="minorEastAsia" w:cstheme="minorBidi"/>
          <w:noProof/>
          <w:kern w:val="2"/>
          <w:sz w:val="24"/>
          <w:szCs w:val="24"/>
          <w:lang w:eastAsia="en-AU"/>
          <w14:ligatures w14:val="standardContextual"/>
        </w:rPr>
      </w:pPr>
      <w:hyperlink w:anchor="_Toc199936469" w:history="1">
        <w:r w:rsidRPr="00116F9F">
          <w:rPr>
            <w:rStyle w:val="Hyperlink"/>
            <w:noProof/>
          </w:rPr>
          <w:t xml:space="preserve">Psychology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_Toc199936469 \h </w:instrText>
        </w:r>
        <w:r>
          <w:rPr>
            <w:noProof/>
            <w:webHidden/>
          </w:rPr>
        </w:r>
        <w:r>
          <w:rPr>
            <w:noProof/>
            <w:webHidden/>
          </w:rPr>
          <w:fldChar w:fldCharType="separate"/>
        </w:r>
        <w:r>
          <w:rPr>
            <w:noProof/>
            <w:webHidden/>
          </w:rPr>
          <w:t>63</w:t>
        </w:r>
        <w:r>
          <w:rPr>
            <w:noProof/>
            <w:webHidden/>
          </w:rPr>
          <w:fldChar w:fldCharType="end"/>
        </w:r>
      </w:hyperlink>
    </w:p>
    <w:p w14:paraId="0F6D04AD" w14:textId="6705AEAB" w:rsidR="00EE4EA4" w:rsidRDefault="00EE4EA4">
      <w:pPr>
        <w:pStyle w:val="TOC1"/>
        <w:rPr>
          <w:rFonts w:eastAsiaTheme="minorEastAsia" w:cstheme="minorBidi"/>
          <w:noProof/>
          <w:kern w:val="2"/>
          <w:sz w:val="24"/>
          <w:szCs w:val="24"/>
          <w:lang w:eastAsia="en-AU"/>
          <w14:ligatures w14:val="standardContextual"/>
        </w:rPr>
      </w:pPr>
      <w:hyperlink w:anchor="_Toc199936470" w:history="1">
        <w:r w:rsidRPr="00116F9F">
          <w:rPr>
            <w:rStyle w:val="Hyperlink"/>
            <w:rFonts w:cstheme="minorHAnsi"/>
            <w:noProof/>
          </w:rPr>
          <w:t>Humanities &amp; Social Sciences</w:t>
        </w:r>
        <w:r>
          <w:rPr>
            <w:noProof/>
            <w:webHidden/>
          </w:rPr>
          <w:tab/>
        </w:r>
        <w:r>
          <w:rPr>
            <w:noProof/>
            <w:webHidden/>
          </w:rPr>
          <w:fldChar w:fldCharType="begin"/>
        </w:r>
        <w:r>
          <w:rPr>
            <w:noProof/>
            <w:webHidden/>
          </w:rPr>
          <w:instrText xml:space="preserve"> PAGEREF _Toc199936470 \h </w:instrText>
        </w:r>
        <w:r>
          <w:rPr>
            <w:noProof/>
            <w:webHidden/>
          </w:rPr>
        </w:r>
        <w:r>
          <w:rPr>
            <w:noProof/>
            <w:webHidden/>
          </w:rPr>
          <w:fldChar w:fldCharType="separate"/>
        </w:r>
        <w:r>
          <w:rPr>
            <w:noProof/>
            <w:webHidden/>
          </w:rPr>
          <w:t>65</w:t>
        </w:r>
        <w:r>
          <w:rPr>
            <w:noProof/>
            <w:webHidden/>
          </w:rPr>
          <w:fldChar w:fldCharType="end"/>
        </w:r>
      </w:hyperlink>
    </w:p>
    <w:p w14:paraId="64592BC6" w14:textId="1A7C8373" w:rsidR="00EE4EA4" w:rsidRDefault="00EE4EA4">
      <w:pPr>
        <w:pStyle w:val="TOC2"/>
        <w:rPr>
          <w:rFonts w:eastAsiaTheme="minorEastAsia" w:cstheme="minorBidi"/>
          <w:noProof/>
          <w:kern w:val="2"/>
          <w:sz w:val="24"/>
          <w:szCs w:val="24"/>
          <w:lang w:eastAsia="en-AU"/>
          <w14:ligatures w14:val="standardContextual"/>
        </w:rPr>
      </w:pPr>
      <w:hyperlink w:anchor="_Toc199936471" w:history="1">
        <w:r w:rsidRPr="00116F9F">
          <w:rPr>
            <w:rStyle w:val="Hyperlink"/>
            <w:noProof/>
          </w:rPr>
          <w:t xml:space="preserve">Accounting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_Toc199936471 \h </w:instrText>
        </w:r>
        <w:r>
          <w:rPr>
            <w:noProof/>
            <w:webHidden/>
          </w:rPr>
        </w:r>
        <w:r>
          <w:rPr>
            <w:noProof/>
            <w:webHidden/>
          </w:rPr>
          <w:fldChar w:fldCharType="separate"/>
        </w:r>
        <w:r>
          <w:rPr>
            <w:noProof/>
            <w:webHidden/>
          </w:rPr>
          <w:t>66</w:t>
        </w:r>
        <w:r>
          <w:rPr>
            <w:noProof/>
            <w:webHidden/>
          </w:rPr>
          <w:fldChar w:fldCharType="end"/>
        </w:r>
      </w:hyperlink>
    </w:p>
    <w:p w14:paraId="4BF13D58" w14:textId="5BE47D8B" w:rsidR="00EE4EA4" w:rsidRDefault="00EE4EA4">
      <w:pPr>
        <w:pStyle w:val="TOC2"/>
        <w:rPr>
          <w:rFonts w:eastAsiaTheme="minorEastAsia" w:cstheme="minorBidi"/>
          <w:noProof/>
          <w:kern w:val="2"/>
          <w:sz w:val="24"/>
          <w:szCs w:val="24"/>
          <w:lang w:eastAsia="en-AU"/>
          <w14:ligatures w14:val="standardContextual"/>
        </w:rPr>
      </w:pPr>
      <w:hyperlink w:anchor="_Toc199936472" w:history="1">
        <w:r w:rsidRPr="00116F9F">
          <w:rPr>
            <w:rStyle w:val="Hyperlink"/>
            <w:noProof/>
          </w:rPr>
          <w:t xml:space="preserve">Business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_Toc199936472 \h </w:instrText>
        </w:r>
        <w:r>
          <w:rPr>
            <w:noProof/>
            <w:webHidden/>
          </w:rPr>
        </w:r>
        <w:r>
          <w:rPr>
            <w:noProof/>
            <w:webHidden/>
          </w:rPr>
          <w:fldChar w:fldCharType="separate"/>
        </w:r>
        <w:r>
          <w:rPr>
            <w:noProof/>
            <w:webHidden/>
          </w:rPr>
          <w:t>68</w:t>
        </w:r>
        <w:r>
          <w:rPr>
            <w:noProof/>
            <w:webHidden/>
          </w:rPr>
          <w:fldChar w:fldCharType="end"/>
        </w:r>
      </w:hyperlink>
    </w:p>
    <w:p w14:paraId="00CB40D3" w14:textId="11040278" w:rsidR="00EE4EA4" w:rsidRDefault="00EE4EA4">
      <w:pPr>
        <w:pStyle w:val="TOC2"/>
        <w:rPr>
          <w:rFonts w:eastAsiaTheme="minorEastAsia" w:cstheme="minorBidi"/>
          <w:noProof/>
          <w:kern w:val="2"/>
          <w:sz w:val="24"/>
          <w:szCs w:val="24"/>
          <w:lang w:eastAsia="en-AU"/>
          <w14:ligatures w14:val="standardContextual"/>
        </w:rPr>
      </w:pPr>
      <w:hyperlink w:anchor="_Toc199936473" w:history="1">
        <w:r w:rsidRPr="00116F9F">
          <w:rPr>
            <w:rStyle w:val="Hyperlink"/>
            <w:noProof/>
          </w:rPr>
          <w:t xml:space="preserve">Economics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_Toc199936473 \h </w:instrText>
        </w:r>
        <w:r>
          <w:rPr>
            <w:noProof/>
            <w:webHidden/>
          </w:rPr>
        </w:r>
        <w:r>
          <w:rPr>
            <w:noProof/>
            <w:webHidden/>
          </w:rPr>
          <w:fldChar w:fldCharType="separate"/>
        </w:r>
        <w:r>
          <w:rPr>
            <w:noProof/>
            <w:webHidden/>
          </w:rPr>
          <w:t>70</w:t>
        </w:r>
        <w:r>
          <w:rPr>
            <w:noProof/>
            <w:webHidden/>
          </w:rPr>
          <w:fldChar w:fldCharType="end"/>
        </w:r>
      </w:hyperlink>
    </w:p>
    <w:p w14:paraId="108288B1" w14:textId="51C0755E" w:rsidR="00EE4EA4" w:rsidRDefault="00EE4EA4">
      <w:pPr>
        <w:pStyle w:val="TOC2"/>
        <w:rPr>
          <w:rFonts w:eastAsiaTheme="minorEastAsia" w:cstheme="minorBidi"/>
          <w:noProof/>
          <w:kern w:val="2"/>
          <w:sz w:val="24"/>
          <w:szCs w:val="24"/>
          <w:lang w:eastAsia="en-AU"/>
          <w14:ligatures w14:val="standardContextual"/>
        </w:rPr>
      </w:pPr>
      <w:hyperlink w:anchor="_Toc199936474" w:history="1">
        <w:r w:rsidRPr="00116F9F">
          <w:rPr>
            <w:rStyle w:val="Hyperlink"/>
            <w:noProof/>
          </w:rPr>
          <w:t xml:space="preserve">Geography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_Toc199936474 \h </w:instrText>
        </w:r>
        <w:r>
          <w:rPr>
            <w:noProof/>
            <w:webHidden/>
          </w:rPr>
        </w:r>
        <w:r>
          <w:rPr>
            <w:noProof/>
            <w:webHidden/>
          </w:rPr>
          <w:fldChar w:fldCharType="separate"/>
        </w:r>
        <w:r>
          <w:rPr>
            <w:noProof/>
            <w:webHidden/>
          </w:rPr>
          <w:t>72</w:t>
        </w:r>
        <w:r>
          <w:rPr>
            <w:noProof/>
            <w:webHidden/>
          </w:rPr>
          <w:fldChar w:fldCharType="end"/>
        </w:r>
      </w:hyperlink>
    </w:p>
    <w:p w14:paraId="7AC29DF4" w14:textId="0570E5E5" w:rsidR="00EE4EA4" w:rsidRDefault="00EE4EA4">
      <w:pPr>
        <w:pStyle w:val="TOC2"/>
        <w:rPr>
          <w:rFonts w:eastAsiaTheme="minorEastAsia" w:cstheme="minorBidi"/>
          <w:noProof/>
          <w:kern w:val="2"/>
          <w:sz w:val="24"/>
          <w:szCs w:val="24"/>
          <w:lang w:eastAsia="en-AU"/>
          <w14:ligatures w14:val="standardContextual"/>
        </w:rPr>
      </w:pPr>
      <w:hyperlink w:anchor="_Toc199936475" w:history="1">
        <w:r w:rsidRPr="00116F9F">
          <w:rPr>
            <w:rStyle w:val="Hyperlink"/>
            <w:noProof/>
          </w:rPr>
          <w:t xml:space="preserve">Legal Studies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_Toc199936475 \h </w:instrText>
        </w:r>
        <w:r>
          <w:rPr>
            <w:noProof/>
            <w:webHidden/>
          </w:rPr>
        </w:r>
        <w:r>
          <w:rPr>
            <w:noProof/>
            <w:webHidden/>
          </w:rPr>
          <w:fldChar w:fldCharType="separate"/>
        </w:r>
        <w:r>
          <w:rPr>
            <w:noProof/>
            <w:webHidden/>
          </w:rPr>
          <w:t>74</w:t>
        </w:r>
        <w:r>
          <w:rPr>
            <w:noProof/>
            <w:webHidden/>
          </w:rPr>
          <w:fldChar w:fldCharType="end"/>
        </w:r>
      </w:hyperlink>
    </w:p>
    <w:p w14:paraId="17329311" w14:textId="7108E176" w:rsidR="00EE4EA4" w:rsidRDefault="00EE4EA4">
      <w:pPr>
        <w:pStyle w:val="TOC2"/>
        <w:rPr>
          <w:rFonts w:eastAsiaTheme="minorEastAsia" w:cstheme="minorBidi"/>
          <w:noProof/>
          <w:kern w:val="2"/>
          <w:sz w:val="24"/>
          <w:szCs w:val="24"/>
          <w:lang w:eastAsia="en-AU"/>
          <w14:ligatures w14:val="standardContextual"/>
        </w:rPr>
      </w:pPr>
      <w:hyperlink w:anchor="_Toc199936476" w:history="1">
        <w:r w:rsidRPr="00116F9F">
          <w:rPr>
            <w:rStyle w:val="Hyperlink"/>
            <w:noProof/>
          </w:rPr>
          <w:t xml:space="preserve">Modern History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_Toc199936476 \h </w:instrText>
        </w:r>
        <w:r>
          <w:rPr>
            <w:noProof/>
            <w:webHidden/>
          </w:rPr>
        </w:r>
        <w:r>
          <w:rPr>
            <w:noProof/>
            <w:webHidden/>
          </w:rPr>
          <w:fldChar w:fldCharType="separate"/>
        </w:r>
        <w:r>
          <w:rPr>
            <w:noProof/>
            <w:webHidden/>
          </w:rPr>
          <w:t>76</w:t>
        </w:r>
        <w:r>
          <w:rPr>
            <w:noProof/>
            <w:webHidden/>
          </w:rPr>
          <w:fldChar w:fldCharType="end"/>
        </w:r>
      </w:hyperlink>
    </w:p>
    <w:p w14:paraId="0A40A0F6" w14:textId="2DEEDB30" w:rsidR="00EE4EA4" w:rsidRDefault="00EE4EA4">
      <w:pPr>
        <w:pStyle w:val="TOC1"/>
        <w:rPr>
          <w:rFonts w:eastAsiaTheme="minorEastAsia" w:cstheme="minorBidi"/>
          <w:noProof/>
          <w:kern w:val="2"/>
          <w:sz w:val="24"/>
          <w:szCs w:val="24"/>
          <w:lang w:eastAsia="en-AU"/>
          <w14:ligatures w14:val="standardContextual"/>
        </w:rPr>
      </w:pPr>
      <w:hyperlink w:anchor="_Toc199936477" w:history="1">
        <w:r w:rsidRPr="00116F9F">
          <w:rPr>
            <w:rStyle w:val="Hyperlink"/>
            <w:rFonts w:cstheme="minorHAnsi"/>
            <w:noProof/>
          </w:rPr>
          <w:t>Languages</w:t>
        </w:r>
        <w:r>
          <w:rPr>
            <w:noProof/>
            <w:webHidden/>
          </w:rPr>
          <w:tab/>
        </w:r>
        <w:r>
          <w:rPr>
            <w:noProof/>
            <w:webHidden/>
          </w:rPr>
          <w:fldChar w:fldCharType="begin"/>
        </w:r>
        <w:r>
          <w:rPr>
            <w:noProof/>
            <w:webHidden/>
          </w:rPr>
          <w:instrText xml:space="preserve"> PAGEREF _Toc199936477 \h </w:instrText>
        </w:r>
        <w:r>
          <w:rPr>
            <w:noProof/>
            <w:webHidden/>
          </w:rPr>
        </w:r>
        <w:r>
          <w:rPr>
            <w:noProof/>
            <w:webHidden/>
          </w:rPr>
          <w:fldChar w:fldCharType="separate"/>
        </w:r>
        <w:r>
          <w:rPr>
            <w:noProof/>
            <w:webHidden/>
          </w:rPr>
          <w:t>78</w:t>
        </w:r>
        <w:r>
          <w:rPr>
            <w:noProof/>
            <w:webHidden/>
          </w:rPr>
          <w:fldChar w:fldCharType="end"/>
        </w:r>
      </w:hyperlink>
    </w:p>
    <w:p w14:paraId="6C6BB02B" w14:textId="3571878A" w:rsidR="00EE4EA4" w:rsidRDefault="00EE4EA4">
      <w:pPr>
        <w:pStyle w:val="TOC2"/>
        <w:rPr>
          <w:rFonts w:eastAsiaTheme="minorEastAsia" w:cstheme="minorBidi"/>
          <w:noProof/>
          <w:kern w:val="2"/>
          <w:sz w:val="24"/>
          <w:szCs w:val="24"/>
          <w:lang w:eastAsia="en-AU"/>
          <w14:ligatures w14:val="standardContextual"/>
        </w:rPr>
      </w:pPr>
      <w:hyperlink w:anchor="_Toc199936478" w:history="1">
        <w:r w:rsidRPr="00116F9F">
          <w:rPr>
            <w:rStyle w:val="Hyperlink"/>
            <w:noProof/>
          </w:rPr>
          <w:t xml:space="preserve">Chinese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_Toc199936478 \h </w:instrText>
        </w:r>
        <w:r>
          <w:rPr>
            <w:noProof/>
            <w:webHidden/>
          </w:rPr>
        </w:r>
        <w:r>
          <w:rPr>
            <w:noProof/>
            <w:webHidden/>
          </w:rPr>
          <w:fldChar w:fldCharType="separate"/>
        </w:r>
        <w:r>
          <w:rPr>
            <w:noProof/>
            <w:webHidden/>
          </w:rPr>
          <w:t>79</w:t>
        </w:r>
        <w:r>
          <w:rPr>
            <w:noProof/>
            <w:webHidden/>
          </w:rPr>
          <w:fldChar w:fldCharType="end"/>
        </w:r>
      </w:hyperlink>
    </w:p>
    <w:p w14:paraId="7A52414D" w14:textId="6E1604B3" w:rsidR="00EE4EA4" w:rsidRDefault="00EE4EA4">
      <w:pPr>
        <w:pStyle w:val="TOC2"/>
        <w:rPr>
          <w:rFonts w:eastAsiaTheme="minorEastAsia" w:cstheme="minorBidi"/>
          <w:noProof/>
          <w:kern w:val="2"/>
          <w:sz w:val="24"/>
          <w:szCs w:val="24"/>
          <w:lang w:eastAsia="en-AU"/>
          <w14:ligatures w14:val="standardContextual"/>
        </w:rPr>
      </w:pPr>
      <w:hyperlink w:anchor="_Toc199936479" w:history="1">
        <w:r w:rsidRPr="00116F9F">
          <w:rPr>
            <w:rStyle w:val="Hyperlink"/>
            <w:noProof/>
          </w:rPr>
          <w:t xml:space="preserve">Japanese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_Toc199936479 \h </w:instrText>
        </w:r>
        <w:r>
          <w:rPr>
            <w:noProof/>
            <w:webHidden/>
          </w:rPr>
        </w:r>
        <w:r>
          <w:rPr>
            <w:noProof/>
            <w:webHidden/>
          </w:rPr>
          <w:fldChar w:fldCharType="separate"/>
        </w:r>
        <w:r>
          <w:rPr>
            <w:noProof/>
            <w:webHidden/>
          </w:rPr>
          <w:t>81</w:t>
        </w:r>
        <w:r>
          <w:rPr>
            <w:noProof/>
            <w:webHidden/>
          </w:rPr>
          <w:fldChar w:fldCharType="end"/>
        </w:r>
      </w:hyperlink>
    </w:p>
    <w:p w14:paraId="40A02587" w14:textId="0AA71C04" w:rsidR="00EE4EA4" w:rsidRDefault="00EE4EA4">
      <w:pPr>
        <w:pStyle w:val="TOC2"/>
        <w:rPr>
          <w:rFonts w:eastAsiaTheme="minorEastAsia" w:cstheme="minorBidi"/>
          <w:noProof/>
          <w:kern w:val="2"/>
          <w:sz w:val="24"/>
          <w:szCs w:val="24"/>
          <w:lang w:eastAsia="en-AU"/>
          <w14:ligatures w14:val="standardContextual"/>
        </w:rPr>
      </w:pPr>
      <w:hyperlink w:anchor="_Toc199936480" w:history="1">
        <w:r w:rsidRPr="00116F9F">
          <w:rPr>
            <w:rStyle w:val="Hyperlink"/>
            <w:noProof/>
          </w:rPr>
          <w:t xml:space="preserve">Languages SEE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_Toc199936480 \h </w:instrText>
        </w:r>
        <w:r>
          <w:rPr>
            <w:noProof/>
            <w:webHidden/>
          </w:rPr>
        </w:r>
        <w:r>
          <w:rPr>
            <w:noProof/>
            <w:webHidden/>
          </w:rPr>
          <w:fldChar w:fldCharType="separate"/>
        </w:r>
        <w:r>
          <w:rPr>
            <w:noProof/>
            <w:webHidden/>
          </w:rPr>
          <w:t>83</w:t>
        </w:r>
        <w:r>
          <w:rPr>
            <w:noProof/>
            <w:webHidden/>
          </w:rPr>
          <w:fldChar w:fldCharType="end"/>
        </w:r>
      </w:hyperlink>
    </w:p>
    <w:p w14:paraId="5ACC7DF0" w14:textId="0AA6A332" w:rsidR="00EE4EA4" w:rsidRDefault="00EE4EA4">
      <w:pPr>
        <w:pStyle w:val="TOC1"/>
        <w:rPr>
          <w:rFonts w:eastAsiaTheme="minorEastAsia" w:cstheme="minorBidi"/>
          <w:noProof/>
          <w:kern w:val="2"/>
          <w:sz w:val="24"/>
          <w:szCs w:val="24"/>
          <w:lang w:eastAsia="en-AU"/>
          <w14:ligatures w14:val="standardContextual"/>
        </w:rPr>
      </w:pPr>
      <w:hyperlink w:anchor="_Toc199936481" w:history="1">
        <w:r w:rsidRPr="00116F9F">
          <w:rPr>
            <w:rStyle w:val="Hyperlink"/>
            <w:rFonts w:cstheme="minorHAnsi"/>
            <w:noProof/>
          </w:rPr>
          <w:t>Health &amp; Physical Education</w:t>
        </w:r>
        <w:r>
          <w:rPr>
            <w:noProof/>
            <w:webHidden/>
          </w:rPr>
          <w:tab/>
        </w:r>
        <w:r>
          <w:rPr>
            <w:noProof/>
            <w:webHidden/>
          </w:rPr>
          <w:fldChar w:fldCharType="begin"/>
        </w:r>
        <w:r>
          <w:rPr>
            <w:noProof/>
            <w:webHidden/>
          </w:rPr>
          <w:instrText xml:space="preserve"> PAGEREF _Toc199936481 \h </w:instrText>
        </w:r>
        <w:r>
          <w:rPr>
            <w:noProof/>
            <w:webHidden/>
          </w:rPr>
        </w:r>
        <w:r>
          <w:rPr>
            <w:noProof/>
            <w:webHidden/>
          </w:rPr>
          <w:fldChar w:fldCharType="separate"/>
        </w:r>
        <w:r>
          <w:rPr>
            <w:noProof/>
            <w:webHidden/>
          </w:rPr>
          <w:t>85</w:t>
        </w:r>
        <w:r>
          <w:rPr>
            <w:noProof/>
            <w:webHidden/>
          </w:rPr>
          <w:fldChar w:fldCharType="end"/>
        </w:r>
      </w:hyperlink>
    </w:p>
    <w:p w14:paraId="72084E7B" w14:textId="707292CF" w:rsidR="00EE4EA4" w:rsidRDefault="00EE4EA4">
      <w:pPr>
        <w:pStyle w:val="TOC2"/>
        <w:rPr>
          <w:rFonts w:eastAsiaTheme="minorEastAsia" w:cstheme="minorBidi"/>
          <w:noProof/>
          <w:kern w:val="2"/>
          <w:sz w:val="24"/>
          <w:szCs w:val="24"/>
          <w:lang w:eastAsia="en-AU"/>
          <w14:ligatures w14:val="standardContextual"/>
        </w:rPr>
      </w:pPr>
      <w:hyperlink w:anchor="_Toc199936482" w:history="1">
        <w:r w:rsidRPr="00116F9F">
          <w:rPr>
            <w:rStyle w:val="Hyperlink"/>
            <w:noProof/>
          </w:rPr>
          <w:t xml:space="preserve">Health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_Toc199936482 \h </w:instrText>
        </w:r>
        <w:r>
          <w:rPr>
            <w:noProof/>
            <w:webHidden/>
          </w:rPr>
        </w:r>
        <w:r>
          <w:rPr>
            <w:noProof/>
            <w:webHidden/>
          </w:rPr>
          <w:fldChar w:fldCharType="separate"/>
        </w:r>
        <w:r>
          <w:rPr>
            <w:noProof/>
            <w:webHidden/>
          </w:rPr>
          <w:t>86</w:t>
        </w:r>
        <w:r>
          <w:rPr>
            <w:noProof/>
            <w:webHidden/>
          </w:rPr>
          <w:fldChar w:fldCharType="end"/>
        </w:r>
      </w:hyperlink>
    </w:p>
    <w:p w14:paraId="43B7ACE9" w14:textId="4E54EE3C" w:rsidR="00EE4EA4" w:rsidRDefault="00EE4EA4">
      <w:pPr>
        <w:pStyle w:val="TOC2"/>
        <w:rPr>
          <w:rFonts w:eastAsiaTheme="minorEastAsia" w:cstheme="minorBidi"/>
          <w:noProof/>
          <w:kern w:val="2"/>
          <w:sz w:val="24"/>
          <w:szCs w:val="24"/>
          <w:lang w:eastAsia="en-AU"/>
          <w14:ligatures w14:val="standardContextual"/>
        </w:rPr>
      </w:pPr>
      <w:hyperlink w:anchor="_Toc199936483" w:history="1">
        <w:r w:rsidRPr="00116F9F">
          <w:rPr>
            <w:rStyle w:val="Hyperlink"/>
            <w:noProof/>
          </w:rPr>
          <w:t xml:space="preserve">Physical Education | </w:t>
        </w:r>
        <w:r w:rsidRPr="00116F9F">
          <w:rPr>
            <w:rStyle w:val="Hyperlink"/>
            <w:i/>
            <w:iCs/>
            <w:noProof/>
          </w:rPr>
          <w:t>General Subject</w:t>
        </w:r>
        <w:r>
          <w:rPr>
            <w:noProof/>
            <w:webHidden/>
          </w:rPr>
          <w:tab/>
        </w:r>
        <w:r>
          <w:rPr>
            <w:noProof/>
            <w:webHidden/>
          </w:rPr>
          <w:fldChar w:fldCharType="begin"/>
        </w:r>
        <w:r>
          <w:rPr>
            <w:noProof/>
            <w:webHidden/>
          </w:rPr>
          <w:instrText xml:space="preserve"> PAGEREF _Toc199936483 \h </w:instrText>
        </w:r>
        <w:r>
          <w:rPr>
            <w:noProof/>
            <w:webHidden/>
          </w:rPr>
        </w:r>
        <w:r>
          <w:rPr>
            <w:noProof/>
            <w:webHidden/>
          </w:rPr>
          <w:fldChar w:fldCharType="separate"/>
        </w:r>
        <w:r>
          <w:rPr>
            <w:noProof/>
            <w:webHidden/>
          </w:rPr>
          <w:t>88</w:t>
        </w:r>
        <w:r>
          <w:rPr>
            <w:noProof/>
            <w:webHidden/>
          </w:rPr>
          <w:fldChar w:fldCharType="end"/>
        </w:r>
      </w:hyperlink>
    </w:p>
    <w:p w14:paraId="78713398" w14:textId="7612BB81" w:rsidR="00EE4EA4" w:rsidRDefault="00EE4EA4">
      <w:pPr>
        <w:pStyle w:val="TOC2"/>
        <w:rPr>
          <w:rFonts w:eastAsiaTheme="minorEastAsia" w:cstheme="minorBidi"/>
          <w:noProof/>
          <w:kern w:val="2"/>
          <w:sz w:val="24"/>
          <w:szCs w:val="24"/>
          <w:lang w:eastAsia="en-AU"/>
          <w14:ligatures w14:val="standardContextual"/>
        </w:rPr>
      </w:pPr>
      <w:hyperlink w:anchor="_Toc199936484" w:history="1">
        <w:r w:rsidRPr="00116F9F">
          <w:rPr>
            <w:rStyle w:val="Hyperlink"/>
            <w:noProof/>
          </w:rPr>
          <w:t xml:space="preserve">Cert III in Fitness - SIS30321 (Binnacle Training RTO 31319) | </w:t>
        </w:r>
        <w:r w:rsidRPr="00116F9F">
          <w:rPr>
            <w:rStyle w:val="Hyperlink"/>
            <w:i/>
            <w:iCs/>
            <w:noProof/>
          </w:rPr>
          <w:t>VET Subject</w:t>
        </w:r>
        <w:r>
          <w:rPr>
            <w:noProof/>
            <w:webHidden/>
          </w:rPr>
          <w:tab/>
        </w:r>
        <w:r>
          <w:rPr>
            <w:noProof/>
            <w:webHidden/>
          </w:rPr>
          <w:fldChar w:fldCharType="begin"/>
        </w:r>
        <w:r>
          <w:rPr>
            <w:noProof/>
            <w:webHidden/>
          </w:rPr>
          <w:instrText xml:space="preserve"> PAGEREF _Toc199936484 \h </w:instrText>
        </w:r>
        <w:r>
          <w:rPr>
            <w:noProof/>
            <w:webHidden/>
          </w:rPr>
        </w:r>
        <w:r>
          <w:rPr>
            <w:noProof/>
            <w:webHidden/>
          </w:rPr>
          <w:fldChar w:fldCharType="separate"/>
        </w:r>
        <w:r>
          <w:rPr>
            <w:noProof/>
            <w:webHidden/>
          </w:rPr>
          <w:t>90</w:t>
        </w:r>
        <w:r>
          <w:rPr>
            <w:noProof/>
            <w:webHidden/>
          </w:rPr>
          <w:fldChar w:fldCharType="end"/>
        </w:r>
      </w:hyperlink>
    </w:p>
    <w:p w14:paraId="29D53CF7" w14:textId="502A522E" w:rsidR="00EE4EA4" w:rsidRDefault="00EE4EA4">
      <w:pPr>
        <w:pStyle w:val="TOC2"/>
        <w:rPr>
          <w:rFonts w:eastAsiaTheme="minorEastAsia" w:cstheme="minorBidi"/>
          <w:noProof/>
          <w:kern w:val="2"/>
          <w:sz w:val="24"/>
          <w:szCs w:val="24"/>
          <w:lang w:eastAsia="en-AU"/>
          <w14:ligatures w14:val="standardContextual"/>
        </w:rPr>
      </w:pPr>
      <w:hyperlink w:anchor="_Toc199936485" w:history="1">
        <w:r w:rsidRPr="00116F9F">
          <w:rPr>
            <w:rStyle w:val="Hyperlink"/>
            <w:noProof/>
          </w:rPr>
          <w:t xml:space="preserve">Cert II in Sport and Recreation - SIS20122 (Binnacle Training RTO 31319) </w:t>
        </w:r>
        <w:r w:rsidRPr="00116F9F">
          <w:rPr>
            <w:rStyle w:val="Hyperlink"/>
            <w:rFonts w:cstheme="minorHAnsi"/>
            <w:noProof/>
          </w:rPr>
          <w:t xml:space="preserve">| </w:t>
        </w:r>
        <w:r w:rsidRPr="00116F9F">
          <w:rPr>
            <w:rStyle w:val="Hyperlink"/>
            <w:rFonts w:cstheme="minorHAnsi"/>
            <w:i/>
            <w:iCs/>
            <w:noProof/>
          </w:rPr>
          <w:t>VET Subject</w:t>
        </w:r>
        <w:r>
          <w:rPr>
            <w:noProof/>
            <w:webHidden/>
          </w:rPr>
          <w:tab/>
        </w:r>
        <w:r>
          <w:rPr>
            <w:noProof/>
            <w:webHidden/>
          </w:rPr>
          <w:fldChar w:fldCharType="begin"/>
        </w:r>
        <w:r>
          <w:rPr>
            <w:noProof/>
            <w:webHidden/>
          </w:rPr>
          <w:instrText xml:space="preserve"> PAGEREF _Toc199936485 \h </w:instrText>
        </w:r>
        <w:r>
          <w:rPr>
            <w:noProof/>
            <w:webHidden/>
          </w:rPr>
        </w:r>
        <w:r>
          <w:rPr>
            <w:noProof/>
            <w:webHidden/>
          </w:rPr>
          <w:fldChar w:fldCharType="separate"/>
        </w:r>
        <w:r>
          <w:rPr>
            <w:noProof/>
            <w:webHidden/>
          </w:rPr>
          <w:t>90</w:t>
        </w:r>
        <w:r>
          <w:rPr>
            <w:noProof/>
            <w:webHidden/>
          </w:rPr>
          <w:fldChar w:fldCharType="end"/>
        </w:r>
      </w:hyperlink>
    </w:p>
    <w:p w14:paraId="74909530" w14:textId="3F7CA16B" w:rsidR="00EE4EA4" w:rsidRDefault="00EE4EA4">
      <w:pPr>
        <w:pStyle w:val="TOC1"/>
        <w:rPr>
          <w:rFonts w:eastAsiaTheme="minorEastAsia" w:cstheme="minorBidi"/>
          <w:noProof/>
          <w:kern w:val="2"/>
          <w:sz w:val="24"/>
          <w:szCs w:val="24"/>
          <w:lang w:eastAsia="en-AU"/>
          <w14:ligatures w14:val="standardContextual"/>
        </w:rPr>
      </w:pPr>
      <w:hyperlink w:anchor="_Toc199936486" w:history="1">
        <w:r w:rsidRPr="00116F9F">
          <w:rPr>
            <w:rStyle w:val="Hyperlink"/>
            <w:rFonts w:cstheme="minorHAnsi"/>
            <w:noProof/>
          </w:rPr>
          <w:t>Vocational Education &amp; Training (VET)</w:t>
        </w:r>
        <w:r>
          <w:rPr>
            <w:noProof/>
            <w:webHidden/>
          </w:rPr>
          <w:tab/>
        </w:r>
        <w:r>
          <w:rPr>
            <w:noProof/>
            <w:webHidden/>
          </w:rPr>
          <w:fldChar w:fldCharType="begin"/>
        </w:r>
        <w:r>
          <w:rPr>
            <w:noProof/>
            <w:webHidden/>
          </w:rPr>
          <w:instrText xml:space="preserve"> PAGEREF _Toc199936486 \h </w:instrText>
        </w:r>
        <w:r>
          <w:rPr>
            <w:noProof/>
            <w:webHidden/>
          </w:rPr>
        </w:r>
        <w:r>
          <w:rPr>
            <w:noProof/>
            <w:webHidden/>
          </w:rPr>
          <w:fldChar w:fldCharType="separate"/>
        </w:r>
        <w:r>
          <w:rPr>
            <w:noProof/>
            <w:webHidden/>
          </w:rPr>
          <w:t>94</w:t>
        </w:r>
        <w:r>
          <w:rPr>
            <w:noProof/>
            <w:webHidden/>
          </w:rPr>
          <w:fldChar w:fldCharType="end"/>
        </w:r>
      </w:hyperlink>
    </w:p>
    <w:p w14:paraId="69B83AE3" w14:textId="37E9DD4E" w:rsidR="00EE4EA4" w:rsidRDefault="00EE4EA4">
      <w:pPr>
        <w:pStyle w:val="TOC2"/>
        <w:rPr>
          <w:rFonts w:eastAsiaTheme="minorEastAsia" w:cstheme="minorBidi"/>
          <w:noProof/>
          <w:kern w:val="2"/>
          <w:sz w:val="24"/>
          <w:szCs w:val="24"/>
          <w:lang w:eastAsia="en-AU"/>
          <w14:ligatures w14:val="standardContextual"/>
        </w:rPr>
      </w:pPr>
      <w:hyperlink w:anchor="_Toc199936487" w:history="1">
        <w:r w:rsidRPr="00116F9F">
          <w:rPr>
            <w:rStyle w:val="Hyperlink"/>
            <w:noProof/>
          </w:rPr>
          <w:t xml:space="preserve">Vocational Education &amp; Training (VET) | </w:t>
        </w:r>
        <w:r w:rsidRPr="00116F9F">
          <w:rPr>
            <w:rStyle w:val="Hyperlink"/>
            <w:i/>
            <w:iCs/>
            <w:noProof/>
          </w:rPr>
          <w:t>VET in Schools</w:t>
        </w:r>
        <w:r>
          <w:rPr>
            <w:noProof/>
            <w:webHidden/>
          </w:rPr>
          <w:tab/>
        </w:r>
        <w:r>
          <w:rPr>
            <w:noProof/>
            <w:webHidden/>
          </w:rPr>
          <w:fldChar w:fldCharType="begin"/>
        </w:r>
        <w:r>
          <w:rPr>
            <w:noProof/>
            <w:webHidden/>
          </w:rPr>
          <w:instrText xml:space="preserve"> PAGEREF _Toc199936487 \h </w:instrText>
        </w:r>
        <w:r>
          <w:rPr>
            <w:noProof/>
            <w:webHidden/>
          </w:rPr>
        </w:r>
        <w:r>
          <w:rPr>
            <w:noProof/>
            <w:webHidden/>
          </w:rPr>
          <w:fldChar w:fldCharType="separate"/>
        </w:r>
        <w:r>
          <w:rPr>
            <w:noProof/>
            <w:webHidden/>
          </w:rPr>
          <w:t>95</w:t>
        </w:r>
        <w:r>
          <w:rPr>
            <w:noProof/>
            <w:webHidden/>
          </w:rPr>
          <w:fldChar w:fldCharType="end"/>
        </w:r>
      </w:hyperlink>
    </w:p>
    <w:p w14:paraId="5BB7F865" w14:textId="054D648C" w:rsidR="00EE4EA4" w:rsidRDefault="00EE4EA4">
      <w:pPr>
        <w:pStyle w:val="TOC1"/>
        <w:rPr>
          <w:rFonts w:eastAsiaTheme="minorEastAsia" w:cstheme="minorBidi"/>
          <w:noProof/>
          <w:kern w:val="2"/>
          <w:sz w:val="24"/>
          <w:szCs w:val="24"/>
          <w:lang w:eastAsia="en-AU"/>
          <w14:ligatures w14:val="standardContextual"/>
        </w:rPr>
      </w:pPr>
      <w:hyperlink w:anchor="_Toc199936488" w:history="1">
        <w:r w:rsidRPr="00116F9F">
          <w:rPr>
            <w:rStyle w:val="Hyperlink"/>
            <w:rFonts w:cstheme="minorHAnsi"/>
            <w:noProof/>
          </w:rPr>
          <w:t>School Based Subjects/QCAA Recognised Studies</w:t>
        </w:r>
        <w:r>
          <w:rPr>
            <w:noProof/>
            <w:webHidden/>
          </w:rPr>
          <w:tab/>
        </w:r>
        <w:r>
          <w:rPr>
            <w:noProof/>
            <w:webHidden/>
          </w:rPr>
          <w:fldChar w:fldCharType="begin"/>
        </w:r>
        <w:r>
          <w:rPr>
            <w:noProof/>
            <w:webHidden/>
          </w:rPr>
          <w:instrText xml:space="preserve"> PAGEREF _Toc199936488 \h </w:instrText>
        </w:r>
        <w:r>
          <w:rPr>
            <w:noProof/>
            <w:webHidden/>
          </w:rPr>
        </w:r>
        <w:r>
          <w:rPr>
            <w:noProof/>
            <w:webHidden/>
          </w:rPr>
          <w:fldChar w:fldCharType="separate"/>
        </w:r>
        <w:r>
          <w:rPr>
            <w:noProof/>
            <w:webHidden/>
          </w:rPr>
          <w:t>97</w:t>
        </w:r>
        <w:r>
          <w:rPr>
            <w:noProof/>
            <w:webHidden/>
          </w:rPr>
          <w:fldChar w:fldCharType="end"/>
        </w:r>
      </w:hyperlink>
    </w:p>
    <w:p w14:paraId="3BC1240B" w14:textId="5D9C3C1B" w:rsidR="00EE4EA4" w:rsidRDefault="00EE4EA4">
      <w:pPr>
        <w:pStyle w:val="TOC2"/>
        <w:rPr>
          <w:rFonts w:eastAsiaTheme="minorEastAsia" w:cstheme="minorBidi"/>
          <w:noProof/>
          <w:kern w:val="2"/>
          <w:sz w:val="24"/>
          <w:szCs w:val="24"/>
          <w:lang w:eastAsia="en-AU"/>
          <w14:ligatures w14:val="standardContextual"/>
        </w:rPr>
      </w:pPr>
      <w:hyperlink w:anchor="_Toc199936489" w:history="1">
        <w:r w:rsidRPr="00116F9F">
          <w:rPr>
            <w:rStyle w:val="Hyperlink"/>
            <w:noProof/>
          </w:rPr>
          <w:t xml:space="preserve">English Language Development Program | </w:t>
        </w:r>
        <w:r w:rsidRPr="00116F9F">
          <w:rPr>
            <w:rStyle w:val="Hyperlink"/>
            <w:i/>
            <w:iCs/>
            <w:noProof/>
          </w:rPr>
          <w:t>School-Based Subject</w:t>
        </w:r>
        <w:r>
          <w:rPr>
            <w:noProof/>
            <w:webHidden/>
          </w:rPr>
          <w:tab/>
        </w:r>
        <w:r>
          <w:rPr>
            <w:noProof/>
            <w:webHidden/>
          </w:rPr>
          <w:fldChar w:fldCharType="begin"/>
        </w:r>
        <w:r>
          <w:rPr>
            <w:noProof/>
            <w:webHidden/>
          </w:rPr>
          <w:instrText xml:space="preserve"> PAGEREF _Toc199936489 \h </w:instrText>
        </w:r>
        <w:r>
          <w:rPr>
            <w:noProof/>
            <w:webHidden/>
          </w:rPr>
        </w:r>
        <w:r>
          <w:rPr>
            <w:noProof/>
            <w:webHidden/>
          </w:rPr>
          <w:fldChar w:fldCharType="separate"/>
        </w:r>
        <w:r>
          <w:rPr>
            <w:noProof/>
            <w:webHidden/>
          </w:rPr>
          <w:t>98</w:t>
        </w:r>
        <w:r>
          <w:rPr>
            <w:noProof/>
            <w:webHidden/>
          </w:rPr>
          <w:fldChar w:fldCharType="end"/>
        </w:r>
      </w:hyperlink>
    </w:p>
    <w:p w14:paraId="40595B4B" w14:textId="7B907C4E" w:rsidR="005C270D" w:rsidRDefault="00B9077D">
      <w:r>
        <w:fldChar w:fldCharType="end"/>
      </w:r>
    </w:p>
    <w:p w14:paraId="3035B8DD" w14:textId="07425F24" w:rsidR="005C270D" w:rsidRPr="00AA5049" w:rsidRDefault="005C270D" w:rsidP="005C270D">
      <w:pPr>
        <w:spacing w:after="987"/>
        <w:ind w:left="97"/>
        <w:jc w:val="center"/>
        <w:rPr>
          <w:color w:val="4E868E"/>
          <w:szCs w:val="22"/>
        </w:rPr>
      </w:pPr>
      <w:r w:rsidRPr="00AA5049">
        <w:rPr>
          <w:b/>
          <w:bCs/>
          <w:color w:val="4E868E"/>
          <w:szCs w:val="22"/>
        </w:rPr>
        <w:t xml:space="preserve">Please note: </w:t>
      </w:r>
      <w:r w:rsidR="004074CB" w:rsidRPr="00AA5049">
        <w:rPr>
          <w:b/>
          <w:bCs/>
          <w:color w:val="4E868E"/>
          <w:szCs w:val="22"/>
        </w:rPr>
        <w:t>i</w:t>
      </w:r>
      <w:r w:rsidRPr="00AA5049">
        <w:rPr>
          <w:b/>
          <w:bCs/>
          <w:color w:val="4E868E"/>
          <w:szCs w:val="22"/>
        </w:rPr>
        <w:t>nformation in this handbook is subject to change</w:t>
      </w:r>
      <w:r w:rsidRPr="00AA5049">
        <w:rPr>
          <w:color w:val="4E868E"/>
          <w:szCs w:val="22"/>
        </w:rPr>
        <w:t>.</w:t>
      </w:r>
    </w:p>
    <w:bookmarkStart w:id="0" w:name="_Toc72844230"/>
    <w:p w14:paraId="7BD1563E" w14:textId="7A5C29CA" w:rsidR="00F640E5" w:rsidRDefault="00AA5049" w:rsidP="00DD2874">
      <w:pPr>
        <w:pStyle w:val="BodyText"/>
        <w:spacing w:before="239"/>
        <w:ind w:right="339"/>
      </w:pPr>
      <w:r>
        <w:rPr>
          <w:noProof/>
        </w:rPr>
        <w:lastRenderedPageBreak/>
        <mc:AlternateContent>
          <mc:Choice Requires="wps">
            <w:drawing>
              <wp:anchor distT="0" distB="0" distL="114300" distR="114300" simplePos="0" relativeHeight="251684896" behindDoc="0" locked="0" layoutInCell="1" allowOverlap="1" wp14:anchorId="412AF756" wp14:editId="6A728741">
                <wp:simplePos x="0" y="0"/>
                <wp:positionH relativeFrom="column">
                  <wp:posOffset>-678271</wp:posOffset>
                </wp:positionH>
                <wp:positionV relativeFrom="paragraph">
                  <wp:posOffset>-933903</wp:posOffset>
                </wp:positionV>
                <wp:extent cx="7570695" cy="965916"/>
                <wp:effectExtent l="0" t="0" r="0" b="0"/>
                <wp:wrapNone/>
                <wp:docPr id="913862960"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0578B109" w14:textId="60A03D29" w:rsidR="00F640E5" w:rsidRPr="00F640E5" w:rsidRDefault="00F640E5" w:rsidP="00F640E5">
                            <w:pPr>
                              <w:pStyle w:val="Heading1"/>
                              <w:jc w:val="center"/>
                              <w:rPr>
                                <w:rFonts w:cstheme="minorHAnsi"/>
                                <w:color w:val="FFFFFF" w:themeColor="background1"/>
                              </w:rPr>
                            </w:pPr>
                            <w:bookmarkStart w:id="1" w:name="_Toc199936425"/>
                            <w:r w:rsidRPr="009771B7">
                              <w:rPr>
                                <w:rFonts w:cstheme="minorHAnsi"/>
                                <w:color w:val="FFFFFF" w:themeColor="background1"/>
                              </w:rPr>
                              <w:t>Preparing for the Senior Phase of Learning</w:t>
                            </w:r>
                            <w:bookmarkEnd w:id="1"/>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2AF756" id="_x0000_t202" coordsize="21600,21600" o:spt="202" path="m,l,21600r21600,l21600,xe">
                <v:stroke joinstyle="miter"/>
                <v:path gradientshapeok="t" o:connecttype="rect"/>
              </v:shapetype>
              <v:shape id="Text Box 3" o:spid="_x0000_s1026" type="#_x0000_t202" style="position:absolute;margin-left:-53.4pt;margin-top:-73.55pt;width:596.1pt;height:76.05pt;z-index:2516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" fillcolor="#164b4f" stroked="f" strokeweight=".5pt">
                <v:textbox>
                  <w:txbxContent>
                    <w:p w14:paraId="0578B109" w14:textId="60A03D29" w:rsidR="00F640E5" w:rsidRPr="00F640E5" w:rsidRDefault="00F640E5" w:rsidP="00F640E5">
                      <w:pPr>
                        <w:pStyle w:val="Heading1"/>
                        <w:jc w:val="center"/>
                        <w:rPr>
                          <w:rFonts w:cstheme="minorHAnsi"/>
                          <w:color w:val="FFFFFF" w:themeColor="background1"/>
                        </w:rPr>
                      </w:pPr>
                      <w:bookmarkStart w:id="2" w:name="_Toc199936425"/>
                      <w:r w:rsidRPr="009771B7">
                        <w:rPr>
                          <w:rFonts w:cstheme="minorHAnsi"/>
                          <w:color w:val="FFFFFF" w:themeColor="background1"/>
                        </w:rPr>
                        <w:t>Preparing for the Senior Phase of Learning</w:t>
                      </w:r>
                      <w:bookmarkEnd w:id="2"/>
                    </w:p>
                  </w:txbxContent>
                </v:textbox>
              </v:shape>
            </w:pict>
          </mc:Fallback>
        </mc:AlternateContent>
      </w:r>
    </w:p>
    <w:p w14:paraId="4E5D84E8" w14:textId="7C38070B" w:rsidR="00964539" w:rsidRPr="00870752" w:rsidRDefault="00964539" w:rsidP="00DD2874">
      <w:pPr>
        <w:pStyle w:val="BodyText"/>
        <w:spacing w:before="239"/>
        <w:ind w:right="339"/>
      </w:pPr>
      <w:r w:rsidRPr="00870752">
        <w:t xml:space="preserve">The transition into the senior phase </w:t>
      </w:r>
      <w:r>
        <w:t xml:space="preserve">of learning </w:t>
      </w:r>
      <w:r w:rsidRPr="00870752">
        <w:t>marks an important step in each student’s educational journey, where subject choices play a significant role in shaping future study, training, and career pathways.</w:t>
      </w:r>
      <w:r>
        <w:t xml:space="preserve"> </w:t>
      </w:r>
      <w:r w:rsidRPr="00870752">
        <w:t>This handbook</w:t>
      </w:r>
      <w:r>
        <w:t xml:space="preserve"> ha</w:t>
      </w:r>
      <w:r w:rsidRPr="00870752">
        <w:t>s</w:t>
      </w:r>
      <w:r>
        <w:t xml:space="preserve"> been</w:t>
      </w:r>
      <w:r w:rsidRPr="00870752">
        <w:t xml:space="preserve"> designed to support students</w:t>
      </w:r>
      <w:r>
        <w:t>, and their parents and caregivers,</w:t>
      </w:r>
      <w:r w:rsidRPr="00870752">
        <w:t xml:space="preserve"> as they begin the process of selecting subjects for Years 11 and 12. </w:t>
      </w:r>
    </w:p>
    <w:p w14:paraId="74C0A6F3" w14:textId="77777777" w:rsidR="00964539" w:rsidRPr="00870752" w:rsidRDefault="00964539" w:rsidP="00DD2874">
      <w:pPr>
        <w:pStyle w:val="BodyText"/>
        <w:spacing w:before="239"/>
        <w:ind w:right="339"/>
      </w:pPr>
      <w:r w:rsidRPr="00870752">
        <w:t>In the senior years, students are offered greater flexibility and autonomy in their learning. With this comes the responsibility to choose subjects that align with their individual interests, strengths, and long-term aspirations—whether they plan to attend university, pursue vocational education and training (VET), undertake an apprenticeship, or enter the workforce.</w:t>
      </w:r>
    </w:p>
    <w:p w14:paraId="1DD19CFC" w14:textId="77777777" w:rsidR="00964539" w:rsidRPr="00870752" w:rsidRDefault="00964539" w:rsidP="00DD2874">
      <w:pPr>
        <w:pStyle w:val="BodyText"/>
        <w:spacing w:before="239"/>
        <w:ind w:right="339"/>
      </w:pPr>
      <w:r w:rsidRPr="00870752">
        <w:t>This handbook provides essential information about the subject offerings available</w:t>
      </w:r>
      <w:r>
        <w:t xml:space="preserve"> at St Paul’s School</w:t>
      </w:r>
      <w:r w:rsidRPr="00870752">
        <w:t>, explains the requirements for achieving the Queensland Certificate of Education (QCE) and Australian Tertiary Admission Rank (ATAR) eligibility</w:t>
      </w:r>
      <w:r>
        <w:t>. Students are encouraged</w:t>
      </w:r>
      <w:r w:rsidRPr="00870752">
        <w:t xml:space="preserve"> to</w:t>
      </w:r>
      <w:r>
        <w:t xml:space="preserve"> use this information to</w:t>
      </w:r>
      <w:r w:rsidRPr="00870752">
        <w:t xml:space="preserve"> reflect on their goals, explore a variety of options, and seek guidance from </w:t>
      </w:r>
      <w:r>
        <w:t xml:space="preserve">their </w:t>
      </w:r>
      <w:r w:rsidRPr="00870752">
        <w:t xml:space="preserve">teachers, </w:t>
      </w:r>
      <w:r>
        <w:t>the Head of Career Pathways</w:t>
      </w:r>
      <w:r w:rsidRPr="00870752">
        <w:t xml:space="preserve">, and parents or </w:t>
      </w:r>
      <w:r>
        <w:t>caregivers to support their subject selections</w:t>
      </w:r>
      <w:r w:rsidRPr="00870752">
        <w:t>.</w:t>
      </w:r>
    </w:p>
    <w:p w14:paraId="1262485C" w14:textId="3B652839" w:rsidR="007972DB" w:rsidRDefault="00964539" w:rsidP="00F640E5">
      <w:pPr>
        <w:pStyle w:val="BodyText"/>
        <w:spacing w:before="239"/>
        <w:ind w:right="339"/>
      </w:pPr>
      <w:r w:rsidRPr="00870752">
        <w:t>The senior phase is not only about completing school—it is about building a strong foundation for future opportunities. Through careful planning and informed subject selection, students can set themselves up for success in whatever pathway they choose to pursue.</w:t>
      </w:r>
    </w:p>
    <w:p w14:paraId="4820C39E" w14:textId="77777777" w:rsidR="00F640E5" w:rsidRDefault="00F640E5" w:rsidP="00F640E5">
      <w:pPr>
        <w:pStyle w:val="BodyText"/>
        <w:spacing w:before="239"/>
        <w:ind w:right="339"/>
      </w:pPr>
    </w:p>
    <w:p w14:paraId="28574E31" w14:textId="135A8597" w:rsidR="00BB3413" w:rsidRPr="00AA5049" w:rsidRDefault="00501D1D" w:rsidP="009317D0">
      <w:pPr>
        <w:pStyle w:val="Heading1"/>
        <w:rPr>
          <w:color w:val="12484D"/>
        </w:rPr>
      </w:pPr>
      <w:bookmarkStart w:id="2" w:name="_Toc199936426"/>
      <w:r w:rsidRPr="00AA5049">
        <w:rPr>
          <w:color w:val="12484D"/>
        </w:rPr>
        <w:t xml:space="preserve">Senior </w:t>
      </w:r>
      <w:r w:rsidR="006E788A" w:rsidRPr="00AA5049">
        <w:rPr>
          <w:color w:val="12484D"/>
        </w:rPr>
        <w:t>Education &amp; Training (SET) Plan</w:t>
      </w:r>
      <w:bookmarkEnd w:id="2"/>
    </w:p>
    <w:bookmarkEnd w:id="0"/>
    <w:p w14:paraId="6511EC44" w14:textId="4BA45771" w:rsidR="009320F5" w:rsidRDefault="009320F5" w:rsidP="009317D0">
      <w:pPr>
        <w:pStyle w:val="BodyText"/>
        <w:spacing w:before="1"/>
      </w:pPr>
      <w:r>
        <w:t>The</w:t>
      </w:r>
      <w:r>
        <w:rPr>
          <w:spacing w:val="-2"/>
        </w:rPr>
        <w:t xml:space="preserve"> </w:t>
      </w:r>
      <w:r>
        <w:t>Senior</w:t>
      </w:r>
      <w:r>
        <w:rPr>
          <w:spacing w:val="-3"/>
        </w:rPr>
        <w:t xml:space="preserve"> </w:t>
      </w:r>
      <w:r>
        <w:t>Education</w:t>
      </w:r>
      <w:r>
        <w:rPr>
          <w:spacing w:val="-2"/>
        </w:rPr>
        <w:t xml:space="preserve"> </w:t>
      </w:r>
      <w:r>
        <w:t>and</w:t>
      </w:r>
      <w:r>
        <w:rPr>
          <w:spacing w:val="-1"/>
        </w:rPr>
        <w:t xml:space="preserve"> </w:t>
      </w:r>
      <w:r>
        <w:t>Training</w:t>
      </w:r>
      <w:r>
        <w:rPr>
          <w:spacing w:val="-2"/>
        </w:rPr>
        <w:t xml:space="preserve"> </w:t>
      </w:r>
      <w:r>
        <w:t>Plan</w:t>
      </w:r>
      <w:r>
        <w:rPr>
          <w:spacing w:val="-2"/>
        </w:rPr>
        <w:t xml:space="preserve"> </w:t>
      </w:r>
      <w:r>
        <w:t>(SET</w:t>
      </w:r>
      <w:r>
        <w:rPr>
          <w:spacing w:val="-3"/>
        </w:rPr>
        <w:t xml:space="preserve"> </w:t>
      </w:r>
      <w:r>
        <w:t>Plan)</w:t>
      </w:r>
      <w:r>
        <w:rPr>
          <w:spacing w:val="-2"/>
        </w:rPr>
        <w:t xml:space="preserve"> </w:t>
      </w:r>
      <w:r>
        <w:t>helps</w:t>
      </w:r>
      <w:r>
        <w:rPr>
          <w:spacing w:val="-3"/>
        </w:rPr>
        <w:t xml:space="preserve"> </w:t>
      </w:r>
      <w:r>
        <w:t>each</w:t>
      </w:r>
      <w:r>
        <w:rPr>
          <w:spacing w:val="-2"/>
        </w:rPr>
        <w:t xml:space="preserve"> </w:t>
      </w:r>
      <w:r>
        <w:t>student</w:t>
      </w:r>
      <w:r>
        <w:rPr>
          <w:spacing w:val="-3"/>
        </w:rPr>
        <w:t xml:space="preserve"> </w:t>
      </w:r>
      <w:r>
        <w:t>structure</w:t>
      </w:r>
      <w:r>
        <w:rPr>
          <w:spacing w:val="-2"/>
        </w:rPr>
        <w:t xml:space="preserve"> </w:t>
      </w:r>
      <w:r>
        <w:t>their</w:t>
      </w:r>
      <w:r>
        <w:rPr>
          <w:spacing w:val="-3"/>
        </w:rPr>
        <w:t xml:space="preserve"> </w:t>
      </w:r>
      <w:r>
        <w:t>senior</w:t>
      </w:r>
      <w:r>
        <w:rPr>
          <w:spacing w:val="-3"/>
        </w:rPr>
        <w:t xml:space="preserve"> </w:t>
      </w:r>
      <w:r>
        <w:t>learning</w:t>
      </w:r>
      <w:r>
        <w:rPr>
          <w:spacing w:val="-3"/>
        </w:rPr>
        <w:t xml:space="preserve"> </w:t>
      </w:r>
      <w:r>
        <w:t>around their abilities, interests and ambitions. SET Plans are completed, together with Year 11 subject selections, during Term 2, Year 10. The SET plan is agreed between the student, their parents/caregivers and the School.</w:t>
      </w:r>
      <w:r w:rsidR="0060199E">
        <w:t xml:space="preserve"> </w:t>
      </w:r>
      <w:r>
        <w:t>SET</w:t>
      </w:r>
      <w:r>
        <w:rPr>
          <w:spacing w:val="-2"/>
        </w:rPr>
        <w:t xml:space="preserve"> </w:t>
      </w:r>
      <w:r>
        <w:t>Plans</w:t>
      </w:r>
      <w:r>
        <w:rPr>
          <w:spacing w:val="-3"/>
        </w:rPr>
        <w:t xml:space="preserve"> </w:t>
      </w:r>
      <w:r>
        <w:t>are also</w:t>
      </w:r>
      <w:r>
        <w:rPr>
          <w:spacing w:val="-2"/>
        </w:rPr>
        <w:t xml:space="preserve"> </w:t>
      </w:r>
      <w:r>
        <w:t>reviewed</w:t>
      </w:r>
      <w:r>
        <w:rPr>
          <w:spacing w:val="-3"/>
        </w:rPr>
        <w:t xml:space="preserve"> </w:t>
      </w:r>
      <w:r>
        <w:t>regularly</w:t>
      </w:r>
      <w:r>
        <w:rPr>
          <w:spacing w:val="-3"/>
        </w:rPr>
        <w:t xml:space="preserve"> </w:t>
      </w:r>
      <w:r>
        <w:t>during</w:t>
      </w:r>
      <w:r>
        <w:rPr>
          <w:spacing w:val="-2"/>
        </w:rPr>
        <w:t xml:space="preserve"> </w:t>
      </w:r>
      <w:r>
        <w:t>Years</w:t>
      </w:r>
      <w:r>
        <w:rPr>
          <w:spacing w:val="-3"/>
        </w:rPr>
        <w:t xml:space="preserve"> </w:t>
      </w:r>
      <w:r>
        <w:t>11</w:t>
      </w:r>
      <w:r>
        <w:rPr>
          <w:spacing w:val="-3"/>
        </w:rPr>
        <w:t xml:space="preserve"> </w:t>
      </w:r>
      <w:r>
        <w:t>and</w:t>
      </w:r>
      <w:r>
        <w:rPr>
          <w:spacing w:val="-2"/>
        </w:rPr>
        <w:t xml:space="preserve"> </w:t>
      </w:r>
      <w:r>
        <w:t>12.</w:t>
      </w:r>
    </w:p>
    <w:p w14:paraId="1A9BB407" w14:textId="77777777" w:rsidR="009317D0" w:rsidRDefault="009317D0" w:rsidP="009317D0">
      <w:pPr>
        <w:pStyle w:val="BodyText"/>
        <w:ind w:right="339"/>
      </w:pPr>
    </w:p>
    <w:p w14:paraId="0B52B141" w14:textId="6CE14EDF" w:rsidR="009320F5" w:rsidRDefault="009320F5" w:rsidP="00DD2874">
      <w:pPr>
        <w:pStyle w:val="BodyText"/>
        <w:ind w:right="339"/>
      </w:pPr>
      <w:r>
        <w:t>When</w:t>
      </w:r>
      <w:r>
        <w:rPr>
          <w:spacing w:val="-3"/>
        </w:rPr>
        <w:t xml:space="preserve"> </w:t>
      </w:r>
      <w:r>
        <w:t>developing</w:t>
      </w:r>
      <w:r>
        <w:rPr>
          <w:spacing w:val="-4"/>
        </w:rPr>
        <w:t xml:space="preserve"> </w:t>
      </w:r>
      <w:r>
        <w:t>a</w:t>
      </w:r>
      <w:r>
        <w:rPr>
          <w:spacing w:val="-2"/>
        </w:rPr>
        <w:t xml:space="preserve"> </w:t>
      </w:r>
      <w:r>
        <w:t>SET</w:t>
      </w:r>
      <w:r>
        <w:rPr>
          <w:spacing w:val="-4"/>
        </w:rPr>
        <w:t xml:space="preserve"> </w:t>
      </w:r>
      <w:r>
        <w:t>Plan</w:t>
      </w:r>
      <w:r>
        <w:rPr>
          <w:spacing w:val="-4"/>
        </w:rPr>
        <w:t xml:space="preserve"> </w:t>
      </w:r>
      <w:r>
        <w:t>and</w:t>
      </w:r>
      <w:r>
        <w:rPr>
          <w:spacing w:val="-3"/>
        </w:rPr>
        <w:t xml:space="preserve"> </w:t>
      </w:r>
      <w:r>
        <w:t>making</w:t>
      </w:r>
      <w:r>
        <w:rPr>
          <w:spacing w:val="-3"/>
        </w:rPr>
        <w:t xml:space="preserve"> </w:t>
      </w:r>
      <w:r>
        <w:t>subject</w:t>
      </w:r>
      <w:r>
        <w:rPr>
          <w:spacing w:val="-4"/>
        </w:rPr>
        <w:t xml:space="preserve"> </w:t>
      </w:r>
      <w:r>
        <w:t>selections,</w:t>
      </w:r>
      <w:r>
        <w:rPr>
          <w:spacing w:val="-4"/>
        </w:rPr>
        <w:t xml:space="preserve"> </w:t>
      </w:r>
      <w:r>
        <w:t>students</w:t>
      </w:r>
      <w:r>
        <w:rPr>
          <w:spacing w:val="-4"/>
        </w:rPr>
        <w:t xml:space="preserve"> </w:t>
      </w:r>
      <w:r>
        <w:t>should</w:t>
      </w:r>
      <w:r>
        <w:rPr>
          <w:spacing w:val="-3"/>
        </w:rPr>
        <w:t xml:space="preserve"> </w:t>
      </w:r>
      <w:r w:rsidRPr="007C631D">
        <w:rPr>
          <w:spacing w:val="-3"/>
        </w:rPr>
        <w:t xml:space="preserve">choose subjects </w:t>
      </w:r>
      <w:r>
        <w:rPr>
          <w:spacing w:val="-3"/>
        </w:rPr>
        <w:t>that they</w:t>
      </w:r>
      <w:r w:rsidRPr="007C631D">
        <w:rPr>
          <w:spacing w:val="-3"/>
        </w:rPr>
        <w:t xml:space="preserve"> are interested in and those </w:t>
      </w:r>
      <w:r>
        <w:rPr>
          <w:spacing w:val="-3"/>
        </w:rPr>
        <w:t>where they</w:t>
      </w:r>
      <w:r w:rsidRPr="007C631D">
        <w:rPr>
          <w:spacing w:val="-3"/>
        </w:rPr>
        <w:t xml:space="preserve"> have </w:t>
      </w:r>
      <w:r>
        <w:rPr>
          <w:spacing w:val="-3"/>
        </w:rPr>
        <w:t xml:space="preserve">experienced </w:t>
      </w:r>
      <w:r w:rsidRPr="007C631D">
        <w:rPr>
          <w:spacing w:val="-3"/>
        </w:rPr>
        <w:t>success</w:t>
      </w:r>
      <w:r>
        <w:rPr>
          <w:spacing w:val="-3"/>
        </w:rPr>
        <w:t xml:space="preserve">. They should also </w:t>
      </w:r>
      <w:r>
        <w:t>consider:</w:t>
      </w:r>
    </w:p>
    <w:p w14:paraId="7E66BD7C" w14:textId="77777777" w:rsidR="009320F5" w:rsidRDefault="009320F5" w:rsidP="00EA2235">
      <w:pPr>
        <w:pStyle w:val="ListParagraph"/>
        <w:widowControl w:val="0"/>
        <w:numPr>
          <w:ilvl w:val="0"/>
          <w:numId w:val="28"/>
        </w:numPr>
        <w:tabs>
          <w:tab w:val="left" w:pos="859"/>
        </w:tabs>
        <w:autoSpaceDE w:val="0"/>
        <w:autoSpaceDN w:val="0"/>
        <w:spacing w:after="0" w:line="280" w:lineRule="exact"/>
        <w:ind w:hanging="359"/>
        <w:contextualSpacing w:val="0"/>
        <w:rPr>
          <w:rFonts w:ascii="Symbol" w:hAnsi="Symbol" w:hint="eastAsia"/>
        </w:rPr>
      </w:pPr>
      <w:r>
        <w:t>their</w:t>
      </w:r>
      <w:r>
        <w:rPr>
          <w:spacing w:val="-11"/>
        </w:rPr>
        <w:t xml:space="preserve"> </w:t>
      </w:r>
      <w:r>
        <w:t>long-term</w:t>
      </w:r>
      <w:r>
        <w:rPr>
          <w:spacing w:val="-11"/>
        </w:rPr>
        <w:t xml:space="preserve"> </w:t>
      </w:r>
      <w:r>
        <w:t>career</w:t>
      </w:r>
      <w:r>
        <w:rPr>
          <w:spacing w:val="-11"/>
        </w:rPr>
        <w:t xml:space="preserve"> </w:t>
      </w:r>
      <w:r>
        <w:rPr>
          <w:spacing w:val="-2"/>
        </w:rPr>
        <w:t>goals</w:t>
      </w:r>
    </w:p>
    <w:p w14:paraId="46804B10" w14:textId="77777777" w:rsidR="009320F5" w:rsidRDefault="009320F5" w:rsidP="00EA2235">
      <w:pPr>
        <w:pStyle w:val="ListParagraph"/>
        <w:widowControl w:val="0"/>
        <w:numPr>
          <w:ilvl w:val="0"/>
          <w:numId w:val="28"/>
        </w:numPr>
        <w:tabs>
          <w:tab w:val="left" w:pos="859"/>
        </w:tabs>
        <w:autoSpaceDE w:val="0"/>
        <w:autoSpaceDN w:val="0"/>
        <w:spacing w:after="0" w:line="280" w:lineRule="exact"/>
        <w:ind w:hanging="359"/>
        <w:contextualSpacing w:val="0"/>
        <w:rPr>
          <w:rFonts w:ascii="Symbol" w:hAnsi="Symbol" w:hint="eastAsia"/>
        </w:rPr>
      </w:pPr>
      <w:r>
        <w:t>the</w:t>
      </w:r>
      <w:r>
        <w:rPr>
          <w:spacing w:val="-6"/>
        </w:rPr>
        <w:t xml:space="preserve"> </w:t>
      </w:r>
      <w:r>
        <w:t>options</w:t>
      </w:r>
      <w:r>
        <w:rPr>
          <w:spacing w:val="-8"/>
        </w:rPr>
        <w:t xml:space="preserve"> </w:t>
      </w:r>
      <w:r>
        <w:t>(university,</w:t>
      </w:r>
      <w:r>
        <w:rPr>
          <w:spacing w:val="-7"/>
        </w:rPr>
        <w:t xml:space="preserve"> </w:t>
      </w:r>
      <w:r>
        <w:t>TAFE</w:t>
      </w:r>
      <w:r>
        <w:rPr>
          <w:spacing w:val="-7"/>
        </w:rPr>
        <w:t xml:space="preserve"> </w:t>
      </w:r>
      <w:r>
        <w:t>or</w:t>
      </w:r>
      <w:r>
        <w:rPr>
          <w:spacing w:val="-7"/>
        </w:rPr>
        <w:t xml:space="preserve"> </w:t>
      </w:r>
      <w:r>
        <w:t>work)</w:t>
      </w:r>
      <w:r>
        <w:rPr>
          <w:spacing w:val="-6"/>
        </w:rPr>
        <w:t xml:space="preserve"> </w:t>
      </w:r>
      <w:r>
        <w:t>that</w:t>
      </w:r>
      <w:r>
        <w:rPr>
          <w:spacing w:val="-6"/>
        </w:rPr>
        <w:t xml:space="preserve"> </w:t>
      </w:r>
      <w:r>
        <w:t>will</w:t>
      </w:r>
      <w:r>
        <w:rPr>
          <w:spacing w:val="-7"/>
        </w:rPr>
        <w:t xml:space="preserve"> </w:t>
      </w:r>
      <w:r>
        <w:t>assist</w:t>
      </w:r>
      <w:r>
        <w:rPr>
          <w:spacing w:val="-8"/>
        </w:rPr>
        <w:t xml:space="preserve"> </w:t>
      </w:r>
      <w:r>
        <w:t>them</w:t>
      </w:r>
      <w:r>
        <w:rPr>
          <w:spacing w:val="-7"/>
        </w:rPr>
        <w:t xml:space="preserve"> </w:t>
      </w:r>
      <w:r>
        <w:t>to</w:t>
      </w:r>
      <w:r>
        <w:rPr>
          <w:spacing w:val="-6"/>
        </w:rPr>
        <w:t xml:space="preserve"> </w:t>
      </w:r>
      <w:r>
        <w:t>achieve</w:t>
      </w:r>
      <w:r>
        <w:rPr>
          <w:spacing w:val="-5"/>
        </w:rPr>
        <w:t xml:space="preserve"> </w:t>
      </w:r>
      <w:r>
        <w:t>their</w:t>
      </w:r>
      <w:r>
        <w:rPr>
          <w:spacing w:val="-7"/>
        </w:rPr>
        <w:t xml:space="preserve"> </w:t>
      </w:r>
      <w:r>
        <w:t>chosen</w:t>
      </w:r>
      <w:r>
        <w:rPr>
          <w:spacing w:val="-6"/>
        </w:rPr>
        <w:t xml:space="preserve"> </w:t>
      </w:r>
      <w:r>
        <w:rPr>
          <w:spacing w:val="-2"/>
        </w:rPr>
        <w:t>career</w:t>
      </w:r>
    </w:p>
    <w:p w14:paraId="42CC78F5" w14:textId="77777777" w:rsidR="009320F5" w:rsidRPr="00E7347B" w:rsidRDefault="009320F5" w:rsidP="00EA2235">
      <w:pPr>
        <w:pStyle w:val="ListParagraph"/>
        <w:widowControl w:val="0"/>
        <w:numPr>
          <w:ilvl w:val="0"/>
          <w:numId w:val="28"/>
        </w:numPr>
        <w:tabs>
          <w:tab w:val="left" w:pos="859"/>
        </w:tabs>
        <w:autoSpaceDE w:val="0"/>
        <w:autoSpaceDN w:val="0"/>
        <w:spacing w:after="0" w:line="240" w:lineRule="auto"/>
        <w:ind w:right="232"/>
        <w:contextualSpacing w:val="0"/>
        <w:rPr>
          <w:rFonts w:ascii="Symbol" w:hAnsi="Symbol" w:hint="eastAsia"/>
        </w:rPr>
      </w:pPr>
      <w:r>
        <w:t>the</w:t>
      </w:r>
      <w:r>
        <w:rPr>
          <w:spacing w:val="25"/>
        </w:rPr>
        <w:t xml:space="preserve"> </w:t>
      </w:r>
      <w:r>
        <w:t>subjects</w:t>
      </w:r>
      <w:r>
        <w:rPr>
          <w:spacing w:val="26"/>
        </w:rPr>
        <w:t xml:space="preserve"> </w:t>
      </w:r>
      <w:r>
        <w:t>that</w:t>
      </w:r>
      <w:r>
        <w:rPr>
          <w:spacing w:val="25"/>
        </w:rPr>
        <w:t xml:space="preserve"> </w:t>
      </w:r>
      <w:r>
        <w:t>align best to</w:t>
      </w:r>
      <w:r>
        <w:rPr>
          <w:spacing w:val="26"/>
        </w:rPr>
        <w:t xml:space="preserve"> </w:t>
      </w:r>
      <w:r>
        <w:t>their preferred</w:t>
      </w:r>
      <w:r>
        <w:rPr>
          <w:spacing w:val="27"/>
        </w:rPr>
        <w:t xml:space="preserve"> </w:t>
      </w:r>
      <w:r>
        <w:t>career pathway/s</w:t>
      </w:r>
      <w:r>
        <w:rPr>
          <w:spacing w:val="25"/>
        </w:rPr>
        <w:t xml:space="preserve"> </w:t>
      </w:r>
    </w:p>
    <w:p w14:paraId="3949282B" w14:textId="77777777" w:rsidR="009320F5" w:rsidRPr="00E7347B" w:rsidRDefault="009320F5" w:rsidP="00EA2235">
      <w:pPr>
        <w:pStyle w:val="ListParagraph"/>
        <w:widowControl w:val="0"/>
        <w:numPr>
          <w:ilvl w:val="0"/>
          <w:numId w:val="28"/>
        </w:numPr>
        <w:tabs>
          <w:tab w:val="left" w:pos="859"/>
        </w:tabs>
        <w:autoSpaceDE w:val="0"/>
        <w:autoSpaceDN w:val="0"/>
        <w:spacing w:after="0" w:line="240" w:lineRule="auto"/>
        <w:ind w:right="232"/>
        <w:contextualSpacing w:val="0"/>
        <w:rPr>
          <w:rFonts w:ascii="Symbol" w:hAnsi="Symbol" w:hint="eastAsia"/>
        </w:rPr>
      </w:pPr>
      <w:r>
        <w:t>the</w:t>
      </w:r>
      <w:r>
        <w:rPr>
          <w:spacing w:val="-7"/>
        </w:rPr>
        <w:t xml:space="preserve"> </w:t>
      </w:r>
      <w:r>
        <w:t>prerequisite</w:t>
      </w:r>
      <w:r>
        <w:rPr>
          <w:spacing w:val="-7"/>
        </w:rPr>
        <w:t xml:space="preserve"> </w:t>
      </w:r>
      <w:r>
        <w:t>subjects</w:t>
      </w:r>
      <w:r>
        <w:rPr>
          <w:spacing w:val="-7"/>
        </w:rPr>
        <w:t xml:space="preserve"> </w:t>
      </w:r>
      <w:r>
        <w:t>for</w:t>
      </w:r>
      <w:r>
        <w:rPr>
          <w:spacing w:val="-7"/>
        </w:rPr>
        <w:t xml:space="preserve"> </w:t>
      </w:r>
      <w:r>
        <w:t>tertiary</w:t>
      </w:r>
      <w:r>
        <w:rPr>
          <w:spacing w:val="-8"/>
        </w:rPr>
        <w:t xml:space="preserve"> </w:t>
      </w:r>
      <w:r>
        <w:t>or</w:t>
      </w:r>
      <w:r>
        <w:rPr>
          <w:spacing w:val="-8"/>
        </w:rPr>
        <w:t xml:space="preserve"> </w:t>
      </w:r>
      <w:r>
        <w:t>TAFE</w:t>
      </w:r>
      <w:r>
        <w:rPr>
          <w:spacing w:val="-8"/>
        </w:rPr>
        <w:t xml:space="preserve"> </w:t>
      </w:r>
      <w:r>
        <w:t>or</w:t>
      </w:r>
      <w:r>
        <w:rPr>
          <w:spacing w:val="-7"/>
        </w:rPr>
        <w:t xml:space="preserve"> </w:t>
      </w:r>
      <w:r>
        <w:t>VET</w:t>
      </w:r>
      <w:r>
        <w:rPr>
          <w:spacing w:val="-7"/>
        </w:rPr>
        <w:t xml:space="preserve"> </w:t>
      </w:r>
      <w:r>
        <w:t>courses</w:t>
      </w:r>
      <w:r>
        <w:rPr>
          <w:spacing w:val="-6"/>
        </w:rPr>
        <w:t xml:space="preserve"> </w:t>
      </w:r>
      <w:r>
        <w:t>that may be required</w:t>
      </w:r>
    </w:p>
    <w:p w14:paraId="4696D94E" w14:textId="77777777" w:rsidR="009320F5" w:rsidRDefault="009320F5" w:rsidP="00EA2235">
      <w:pPr>
        <w:pStyle w:val="ListParagraph"/>
        <w:widowControl w:val="0"/>
        <w:numPr>
          <w:ilvl w:val="0"/>
          <w:numId w:val="28"/>
        </w:numPr>
        <w:tabs>
          <w:tab w:val="left" w:pos="859"/>
        </w:tabs>
        <w:autoSpaceDE w:val="0"/>
        <w:autoSpaceDN w:val="0"/>
        <w:spacing w:after="0" w:line="280" w:lineRule="exact"/>
        <w:ind w:right="232"/>
        <w:contextualSpacing w:val="0"/>
        <w:rPr>
          <w:rFonts w:ascii="Symbol" w:hAnsi="Symbol" w:hint="eastAsia"/>
        </w:rPr>
      </w:pPr>
      <w:r>
        <w:t>QCE requirements</w:t>
      </w:r>
    </w:p>
    <w:p w14:paraId="241B5D74" w14:textId="77777777" w:rsidR="009320F5" w:rsidRPr="009317D0" w:rsidRDefault="009320F5" w:rsidP="00EA2235">
      <w:pPr>
        <w:pStyle w:val="ListParagraph"/>
        <w:widowControl w:val="0"/>
        <w:numPr>
          <w:ilvl w:val="0"/>
          <w:numId w:val="28"/>
        </w:numPr>
        <w:tabs>
          <w:tab w:val="left" w:pos="859"/>
        </w:tabs>
        <w:autoSpaceDE w:val="0"/>
        <w:autoSpaceDN w:val="0"/>
        <w:spacing w:after="0" w:line="280" w:lineRule="exact"/>
        <w:ind w:right="232"/>
        <w:contextualSpacing w:val="0"/>
        <w:rPr>
          <w:rFonts w:ascii="Symbol" w:hAnsi="Symbol" w:hint="eastAsia"/>
        </w:rPr>
      </w:pPr>
      <w:r>
        <w:t>ATAR eligibility</w:t>
      </w:r>
    </w:p>
    <w:p w14:paraId="2267EF2C" w14:textId="05D5F108" w:rsidR="00D6403E" w:rsidRDefault="00D6403E">
      <w:pPr>
        <w:rPr>
          <w:rFonts w:ascii="Symbol" w:hAnsi="Symbol" w:hint="eastAsia"/>
        </w:rPr>
      </w:pPr>
      <w:r>
        <w:rPr>
          <w:rFonts w:ascii="Symbol" w:hAnsi="Symbol" w:hint="eastAsia"/>
        </w:rPr>
        <w:br w:type="page"/>
      </w:r>
    </w:p>
    <w:p w14:paraId="7B8C62E5" w14:textId="77777777" w:rsidR="009317D0" w:rsidRPr="009317D0" w:rsidRDefault="009317D0" w:rsidP="009317D0">
      <w:pPr>
        <w:widowControl w:val="0"/>
        <w:tabs>
          <w:tab w:val="left" w:pos="859"/>
        </w:tabs>
        <w:autoSpaceDE w:val="0"/>
        <w:autoSpaceDN w:val="0"/>
        <w:spacing w:before="1" w:after="0" w:line="280" w:lineRule="exact"/>
        <w:ind w:right="232"/>
        <w:rPr>
          <w:rFonts w:ascii="Symbol" w:hAnsi="Symbol" w:hint="eastAsia"/>
        </w:rPr>
      </w:pPr>
    </w:p>
    <w:p w14:paraId="5FD5FCB8" w14:textId="77777777" w:rsidR="009320F5" w:rsidRPr="00AA5049" w:rsidRDefault="009320F5" w:rsidP="009320F5">
      <w:pPr>
        <w:pStyle w:val="Heading1"/>
        <w:rPr>
          <w:color w:val="12484D"/>
        </w:rPr>
      </w:pPr>
      <w:bookmarkStart w:id="3" w:name="_Toc198195989"/>
      <w:bookmarkStart w:id="4" w:name="_Toc199936427"/>
      <w:r w:rsidRPr="00AA5049">
        <w:rPr>
          <w:color w:val="12484D"/>
        </w:rPr>
        <w:t>Queensland</w:t>
      </w:r>
      <w:r w:rsidRPr="00AA5049">
        <w:rPr>
          <w:color w:val="12484D"/>
          <w:spacing w:val="-17"/>
        </w:rPr>
        <w:t xml:space="preserve"> </w:t>
      </w:r>
      <w:r w:rsidRPr="00AA5049">
        <w:rPr>
          <w:color w:val="12484D"/>
        </w:rPr>
        <w:t>Certificate</w:t>
      </w:r>
      <w:r w:rsidRPr="00AA5049">
        <w:rPr>
          <w:color w:val="12484D"/>
          <w:spacing w:val="-18"/>
        </w:rPr>
        <w:t xml:space="preserve"> </w:t>
      </w:r>
      <w:r w:rsidRPr="00AA5049">
        <w:rPr>
          <w:color w:val="12484D"/>
        </w:rPr>
        <w:t>of</w:t>
      </w:r>
      <w:r w:rsidRPr="00AA5049">
        <w:rPr>
          <w:color w:val="12484D"/>
          <w:spacing w:val="-16"/>
        </w:rPr>
        <w:t xml:space="preserve"> </w:t>
      </w:r>
      <w:r w:rsidRPr="00AA5049">
        <w:rPr>
          <w:color w:val="12484D"/>
        </w:rPr>
        <w:t>Education</w:t>
      </w:r>
      <w:r w:rsidRPr="00AA5049">
        <w:rPr>
          <w:color w:val="12484D"/>
          <w:spacing w:val="-18"/>
        </w:rPr>
        <w:t xml:space="preserve"> </w:t>
      </w:r>
      <w:r w:rsidRPr="00AA5049">
        <w:rPr>
          <w:color w:val="12484D"/>
          <w:spacing w:val="-2"/>
        </w:rPr>
        <w:t>(QCE)</w:t>
      </w:r>
      <w:bookmarkEnd w:id="3"/>
      <w:bookmarkEnd w:id="4"/>
    </w:p>
    <w:p w14:paraId="1F6A73F8" w14:textId="24201559" w:rsidR="00F640E5" w:rsidRPr="00D6403E" w:rsidRDefault="009320F5" w:rsidP="00D6403E">
      <w:pPr>
        <w:pStyle w:val="BodyText"/>
        <w:spacing w:before="1"/>
        <w:ind w:right="239"/>
      </w:pPr>
      <w:r>
        <w:t>The QCE is Queensland’s senior secondary schooling qualification.</w:t>
      </w:r>
      <w:r>
        <w:rPr>
          <w:spacing w:val="40"/>
        </w:rPr>
        <w:t xml:space="preserve"> </w:t>
      </w:r>
      <w:r>
        <w:t>Awarded by the Queensland Curriculum and Assessment Authority</w:t>
      </w:r>
      <w:r>
        <w:rPr>
          <w:spacing w:val="-2"/>
        </w:rPr>
        <w:t xml:space="preserve"> </w:t>
      </w:r>
      <w:r>
        <w:t>(QCAA), it is internationally recognised and provides evidence of senior schooling achievements.</w:t>
      </w:r>
      <w:r>
        <w:rPr>
          <w:spacing w:val="40"/>
        </w:rPr>
        <w:t xml:space="preserve"> </w:t>
      </w:r>
      <w:r>
        <w:t>Students who do not meet the requirements of the QCE at the end of Year 12 can continue to work towards their certificate after finishing Year 12, through the completion of additional</w:t>
      </w:r>
      <w:r>
        <w:rPr>
          <w:spacing w:val="-4"/>
        </w:rPr>
        <w:t xml:space="preserve"> </w:t>
      </w:r>
      <w:r>
        <w:t>learning</w:t>
      </w:r>
      <w:r>
        <w:rPr>
          <w:spacing w:val="-4"/>
        </w:rPr>
        <w:t xml:space="preserve"> </w:t>
      </w:r>
      <w:r>
        <w:t>such</w:t>
      </w:r>
      <w:r>
        <w:rPr>
          <w:spacing w:val="-3"/>
        </w:rPr>
        <w:t xml:space="preserve"> </w:t>
      </w:r>
      <w:r>
        <w:t>as</w:t>
      </w:r>
      <w:r>
        <w:rPr>
          <w:spacing w:val="-2"/>
        </w:rPr>
        <w:t xml:space="preserve"> </w:t>
      </w:r>
      <w:r>
        <w:t>vocational</w:t>
      </w:r>
      <w:r>
        <w:rPr>
          <w:spacing w:val="-4"/>
        </w:rPr>
        <w:t xml:space="preserve"> </w:t>
      </w:r>
      <w:r>
        <w:t>education</w:t>
      </w:r>
      <w:r>
        <w:rPr>
          <w:spacing w:val="-3"/>
        </w:rPr>
        <w:t xml:space="preserve"> </w:t>
      </w:r>
      <w:r>
        <w:t>and</w:t>
      </w:r>
      <w:r>
        <w:rPr>
          <w:spacing w:val="-3"/>
        </w:rPr>
        <w:t xml:space="preserve"> </w:t>
      </w:r>
      <w:r>
        <w:t>training</w:t>
      </w:r>
      <w:r>
        <w:rPr>
          <w:spacing w:val="-3"/>
        </w:rPr>
        <w:t xml:space="preserve"> </w:t>
      </w:r>
      <w:r>
        <w:t>courses</w:t>
      </w:r>
      <w:r>
        <w:rPr>
          <w:spacing w:val="-4"/>
        </w:rPr>
        <w:t xml:space="preserve"> </w:t>
      </w:r>
      <w:r>
        <w:t>or</w:t>
      </w:r>
      <w:r>
        <w:rPr>
          <w:spacing w:val="-4"/>
        </w:rPr>
        <w:t xml:space="preserve"> </w:t>
      </w:r>
      <w:r>
        <w:t>traineeships.</w:t>
      </w:r>
      <w:r>
        <w:rPr>
          <w:spacing w:val="-3"/>
        </w:rPr>
        <w:t xml:space="preserve"> </w:t>
      </w:r>
      <w:bookmarkStart w:id="5" w:name="_Toc198195990"/>
    </w:p>
    <w:p w14:paraId="39A4C3F3" w14:textId="5B1067C9" w:rsidR="009320F5" w:rsidRPr="00AA5049" w:rsidRDefault="009320F5" w:rsidP="00D179F6">
      <w:pPr>
        <w:pStyle w:val="Heading2"/>
        <w:spacing w:before="239"/>
        <w:jc w:val="left"/>
        <w:rPr>
          <w:color w:val="4E868E"/>
          <w:sz w:val="32"/>
          <w:szCs w:val="32"/>
        </w:rPr>
      </w:pPr>
      <w:bookmarkStart w:id="6" w:name="_Toc199936428"/>
      <w:r w:rsidRPr="00AA5049">
        <w:rPr>
          <w:color w:val="4E868E"/>
          <w:sz w:val="32"/>
          <w:szCs w:val="32"/>
        </w:rPr>
        <w:t>QCE</w:t>
      </w:r>
      <w:r w:rsidRPr="00AA5049">
        <w:rPr>
          <w:color w:val="4E868E"/>
          <w:spacing w:val="-6"/>
          <w:sz w:val="32"/>
          <w:szCs w:val="32"/>
        </w:rPr>
        <w:t xml:space="preserve"> </w:t>
      </w:r>
      <w:r w:rsidRPr="00AA5049">
        <w:rPr>
          <w:color w:val="4E868E"/>
          <w:spacing w:val="-2"/>
          <w:sz w:val="32"/>
          <w:szCs w:val="32"/>
        </w:rPr>
        <w:t>Requirements</w:t>
      </w:r>
      <w:bookmarkEnd w:id="5"/>
      <w:bookmarkEnd w:id="6"/>
    </w:p>
    <w:p w14:paraId="00FE1AD2" w14:textId="77777777" w:rsidR="009320F5" w:rsidRDefault="009320F5" w:rsidP="00DD448A">
      <w:pPr>
        <w:pStyle w:val="BodyText"/>
        <w:spacing w:before="1"/>
      </w:pPr>
      <w:r>
        <w:t>To</w:t>
      </w:r>
      <w:r>
        <w:rPr>
          <w:spacing w:val="-5"/>
        </w:rPr>
        <w:t xml:space="preserve"> </w:t>
      </w:r>
      <w:r>
        <w:t>be</w:t>
      </w:r>
      <w:r>
        <w:rPr>
          <w:spacing w:val="-5"/>
        </w:rPr>
        <w:t xml:space="preserve"> </w:t>
      </w:r>
      <w:r>
        <w:t>eligible</w:t>
      </w:r>
      <w:r>
        <w:rPr>
          <w:spacing w:val="-5"/>
        </w:rPr>
        <w:t xml:space="preserve"> </w:t>
      </w:r>
      <w:r>
        <w:t>for</w:t>
      </w:r>
      <w:r>
        <w:rPr>
          <w:spacing w:val="-6"/>
        </w:rPr>
        <w:t xml:space="preserve"> </w:t>
      </w:r>
      <w:r>
        <w:t>a</w:t>
      </w:r>
      <w:r>
        <w:rPr>
          <w:spacing w:val="-6"/>
        </w:rPr>
        <w:t xml:space="preserve"> </w:t>
      </w:r>
      <w:r>
        <w:t>QCE,</w:t>
      </w:r>
      <w:r>
        <w:rPr>
          <w:spacing w:val="-5"/>
        </w:rPr>
        <w:t xml:space="preserve"> </w:t>
      </w:r>
      <w:r>
        <w:t>students</w:t>
      </w:r>
      <w:r>
        <w:rPr>
          <w:spacing w:val="-6"/>
        </w:rPr>
        <w:t xml:space="preserve"> </w:t>
      </w:r>
      <w:r>
        <w:rPr>
          <w:spacing w:val="-4"/>
        </w:rPr>
        <w:t>must:</w:t>
      </w:r>
    </w:p>
    <w:p w14:paraId="2F57A017" w14:textId="77777777" w:rsidR="009320F5" w:rsidRDefault="009320F5" w:rsidP="00EA2235">
      <w:pPr>
        <w:pStyle w:val="ListParagraph"/>
        <w:widowControl w:val="0"/>
        <w:numPr>
          <w:ilvl w:val="0"/>
          <w:numId w:val="28"/>
        </w:numPr>
        <w:tabs>
          <w:tab w:val="left" w:pos="859"/>
        </w:tabs>
        <w:autoSpaceDE w:val="0"/>
        <w:autoSpaceDN w:val="0"/>
        <w:spacing w:before="20" w:after="0" w:line="240" w:lineRule="auto"/>
        <w:contextualSpacing w:val="0"/>
        <w:rPr>
          <w:rFonts w:ascii="Symbol" w:hAnsi="Symbol" w:hint="eastAsia"/>
        </w:rPr>
      </w:pPr>
      <w:r>
        <w:t>have</w:t>
      </w:r>
      <w:r>
        <w:rPr>
          <w:spacing w:val="-8"/>
        </w:rPr>
        <w:t xml:space="preserve"> </w:t>
      </w:r>
      <w:r>
        <w:t>an</w:t>
      </w:r>
      <w:r>
        <w:rPr>
          <w:spacing w:val="-8"/>
        </w:rPr>
        <w:t xml:space="preserve"> </w:t>
      </w:r>
      <w:r>
        <w:t>open</w:t>
      </w:r>
      <w:r>
        <w:rPr>
          <w:spacing w:val="-7"/>
        </w:rPr>
        <w:t xml:space="preserve"> </w:t>
      </w:r>
      <w:r>
        <w:t>learning</w:t>
      </w:r>
      <w:r>
        <w:rPr>
          <w:spacing w:val="-6"/>
        </w:rPr>
        <w:t xml:space="preserve"> </w:t>
      </w:r>
      <w:r>
        <w:rPr>
          <w:spacing w:val="-2"/>
        </w:rPr>
        <w:t>account</w:t>
      </w:r>
    </w:p>
    <w:p w14:paraId="4FA555DE" w14:textId="77777777" w:rsidR="009320F5" w:rsidRDefault="009320F5" w:rsidP="00EA2235">
      <w:pPr>
        <w:pStyle w:val="ListParagraph"/>
        <w:widowControl w:val="0"/>
        <w:numPr>
          <w:ilvl w:val="0"/>
          <w:numId w:val="28"/>
        </w:numPr>
        <w:tabs>
          <w:tab w:val="left" w:pos="859"/>
        </w:tabs>
        <w:autoSpaceDE w:val="0"/>
        <w:autoSpaceDN w:val="0"/>
        <w:spacing w:before="21" w:after="0" w:line="240" w:lineRule="auto"/>
        <w:contextualSpacing w:val="0"/>
        <w:rPr>
          <w:rFonts w:ascii="Symbol" w:hAnsi="Symbol" w:hint="eastAsia"/>
        </w:rPr>
      </w:pPr>
      <w:r>
        <w:t>not</w:t>
      </w:r>
      <w:r>
        <w:rPr>
          <w:spacing w:val="-7"/>
        </w:rPr>
        <w:t xml:space="preserve"> </w:t>
      </w:r>
      <w:r>
        <w:t>have</w:t>
      </w:r>
      <w:r>
        <w:rPr>
          <w:spacing w:val="-5"/>
        </w:rPr>
        <w:t xml:space="preserve"> </w:t>
      </w:r>
      <w:r>
        <w:t>been</w:t>
      </w:r>
      <w:r>
        <w:rPr>
          <w:spacing w:val="-6"/>
        </w:rPr>
        <w:t xml:space="preserve"> </w:t>
      </w:r>
      <w:r>
        <w:t>previously</w:t>
      </w:r>
      <w:r>
        <w:rPr>
          <w:spacing w:val="-6"/>
        </w:rPr>
        <w:t xml:space="preserve"> </w:t>
      </w:r>
      <w:r>
        <w:t>issued</w:t>
      </w:r>
      <w:r>
        <w:rPr>
          <w:spacing w:val="-6"/>
        </w:rPr>
        <w:t xml:space="preserve"> </w:t>
      </w:r>
      <w:r>
        <w:t>with</w:t>
      </w:r>
      <w:r>
        <w:rPr>
          <w:spacing w:val="-6"/>
        </w:rPr>
        <w:t xml:space="preserve"> </w:t>
      </w:r>
      <w:r>
        <w:t>a</w:t>
      </w:r>
      <w:r>
        <w:rPr>
          <w:spacing w:val="-4"/>
        </w:rPr>
        <w:t xml:space="preserve"> </w:t>
      </w:r>
      <w:r>
        <w:t>QCE</w:t>
      </w:r>
      <w:r>
        <w:rPr>
          <w:spacing w:val="-6"/>
        </w:rPr>
        <w:t xml:space="preserve"> </w:t>
      </w:r>
      <w:r>
        <w:t>or</w:t>
      </w:r>
      <w:r>
        <w:rPr>
          <w:spacing w:val="-6"/>
        </w:rPr>
        <w:t xml:space="preserve"> </w:t>
      </w:r>
      <w:r>
        <w:rPr>
          <w:spacing w:val="-2"/>
        </w:rPr>
        <w:t>equivalent</w:t>
      </w:r>
    </w:p>
    <w:p w14:paraId="14DBFDE1" w14:textId="77777777" w:rsidR="009320F5" w:rsidRPr="00E7347B" w:rsidRDefault="009320F5" w:rsidP="00EA2235">
      <w:pPr>
        <w:pStyle w:val="ListParagraph"/>
        <w:widowControl w:val="0"/>
        <w:numPr>
          <w:ilvl w:val="0"/>
          <w:numId w:val="28"/>
        </w:numPr>
        <w:tabs>
          <w:tab w:val="left" w:pos="859"/>
        </w:tabs>
        <w:autoSpaceDE w:val="0"/>
        <w:autoSpaceDN w:val="0"/>
        <w:spacing w:before="22" w:after="0" w:line="240" w:lineRule="auto"/>
        <w:contextualSpacing w:val="0"/>
        <w:rPr>
          <w:rFonts w:ascii="Symbol" w:hAnsi="Symbol" w:hint="eastAsia"/>
        </w:rPr>
      </w:pPr>
      <w:r>
        <w:t>accrue</w:t>
      </w:r>
      <w:r>
        <w:rPr>
          <w:spacing w:val="-7"/>
        </w:rPr>
        <w:t xml:space="preserve"> </w:t>
      </w:r>
      <w:r>
        <w:t>at</w:t>
      </w:r>
      <w:r>
        <w:rPr>
          <w:spacing w:val="-6"/>
        </w:rPr>
        <w:t xml:space="preserve"> </w:t>
      </w:r>
      <w:r>
        <w:t>least</w:t>
      </w:r>
      <w:r>
        <w:rPr>
          <w:spacing w:val="-7"/>
        </w:rPr>
        <w:t xml:space="preserve"> </w:t>
      </w:r>
      <w:r>
        <w:t>one</w:t>
      </w:r>
      <w:r>
        <w:rPr>
          <w:spacing w:val="-6"/>
        </w:rPr>
        <w:t xml:space="preserve"> </w:t>
      </w:r>
      <w:r>
        <w:t>credit</w:t>
      </w:r>
      <w:r>
        <w:rPr>
          <w:spacing w:val="-6"/>
        </w:rPr>
        <w:t xml:space="preserve"> </w:t>
      </w:r>
      <w:r>
        <w:t>from</w:t>
      </w:r>
      <w:r>
        <w:rPr>
          <w:spacing w:val="-7"/>
        </w:rPr>
        <w:t xml:space="preserve"> </w:t>
      </w:r>
      <w:r>
        <w:t>the</w:t>
      </w:r>
      <w:r>
        <w:rPr>
          <w:spacing w:val="-6"/>
        </w:rPr>
        <w:t xml:space="preserve"> </w:t>
      </w:r>
      <w:r>
        <w:t>Core</w:t>
      </w:r>
      <w:r>
        <w:rPr>
          <w:spacing w:val="-7"/>
        </w:rPr>
        <w:t xml:space="preserve"> </w:t>
      </w:r>
      <w:r>
        <w:t>Category</w:t>
      </w:r>
      <w:r>
        <w:rPr>
          <w:spacing w:val="-6"/>
        </w:rPr>
        <w:t xml:space="preserve"> </w:t>
      </w:r>
      <w:r>
        <w:t>of</w:t>
      </w:r>
      <w:r>
        <w:rPr>
          <w:spacing w:val="-6"/>
        </w:rPr>
        <w:t xml:space="preserve"> </w:t>
      </w:r>
      <w:r>
        <w:t>learning</w:t>
      </w:r>
      <w:r>
        <w:rPr>
          <w:spacing w:val="-6"/>
        </w:rPr>
        <w:t xml:space="preserve"> </w:t>
      </w:r>
      <w:r>
        <w:t>while</w:t>
      </w:r>
      <w:r>
        <w:rPr>
          <w:spacing w:val="-7"/>
        </w:rPr>
        <w:t xml:space="preserve"> </w:t>
      </w:r>
      <w:r>
        <w:t>enrolled</w:t>
      </w:r>
      <w:r>
        <w:rPr>
          <w:spacing w:val="-6"/>
        </w:rPr>
        <w:t xml:space="preserve"> </w:t>
      </w:r>
      <w:r>
        <w:t>at</w:t>
      </w:r>
      <w:r>
        <w:rPr>
          <w:spacing w:val="-5"/>
        </w:rPr>
        <w:t xml:space="preserve"> </w:t>
      </w:r>
      <w:r>
        <w:t>a</w:t>
      </w:r>
      <w:r>
        <w:rPr>
          <w:spacing w:val="-7"/>
        </w:rPr>
        <w:t xml:space="preserve"> </w:t>
      </w:r>
      <w:r>
        <w:t>Queensland</w:t>
      </w:r>
      <w:r>
        <w:rPr>
          <w:spacing w:val="-6"/>
        </w:rPr>
        <w:t xml:space="preserve"> </w:t>
      </w:r>
      <w:r>
        <w:rPr>
          <w:spacing w:val="-2"/>
        </w:rPr>
        <w:t>school</w:t>
      </w:r>
    </w:p>
    <w:p w14:paraId="1F4A2755" w14:textId="05AE2F6D" w:rsidR="009317D0" w:rsidRDefault="009320F5" w:rsidP="00057B2B">
      <w:pPr>
        <w:pStyle w:val="BodyText"/>
        <w:spacing w:before="268"/>
      </w:pPr>
      <w:r>
        <w:t xml:space="preserve">To receive their QCE, students must then achieve the </w:t>
      </w:r>
      <w:r w:rsidRPr="00BB5518">
        <w:rPr>
          <w:b/>
          <w:bCs/>
        </w:rPr>
        <w:t>set amount</w:t>
      </w:r>
      <w:r>
        <w:t xml:space="preserve"> of learning, at the </w:t>
      </w:r>
      <w:r w:rsidRPr="00BB5518">
        <w:rPr>
          <w:b/>
          <w:bCs/>
        </w:rPr>
        <w:t>set standard</w:t>
      </w:r>
      <w:r>
        <w:t xml:space="preserve">, in a </w:t>
      </w:r>
      <w:r w:rsidRPr="00BB5518">
        <w:rPr>
          <w:b/>
          <w:bCs/>
        </w:rPr>
        <w:t>set pattern</w:t>
      </w:r>
      <w:r>
        <w:t xml:space="preserve">, while meeting </w:t>
      </w:r>
      <w:r w:rsidRPr="00BB5518">
        <w:rPr>
          <w:b/>
          <w:bCs/>
        </w:rPr>
        <w:t>literacy and numeracy requirements</w:t>
      </w:r>
      <w:r>
        <w:t>.</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73"/>
        <w:gridCol w:w="5064"/>
      </w:tblGrid>
      <w:tr w:rsidR="009320F5" w14:paraId="41B2F037" w14:textId="77777777" w:rsidTr="00057B2B">
        <w:trPr>
          <w:trHeight w:val="268"/>
        </w:trPr>
        <w:tc>
          <w:tcPr>
            <w:tcW w:w="9737" w:type="dxa"/>
            <w:gridSpan w:val="2"/>
            <w:tcBorders>
              <w:bottom w:val="single" w:sz="12" w:space="0" w:color="164A50"/>
            </w:tcBorders>
            <w:shd w:val="clear" w:color="auto" w:fill="7E7E7E"/>
          </w:tcPr>
          <w:p w14:paraId="500DEFBC" w14:textId="77777777" w:rsidR="009320F5" w:rsidRDefault="009320F5" w:rsidP="00315A41">
            <w:pPr>
              <w:pStyle w:val="TableParagraph"/>
              <w:spacing w:line="248" w:lineRule="exact"/>
              <w:rPr>
                <w:b/>
              </w:rPr>
            </w:pPr>
            <w:r>
              <w:rPr>
                <w:b/>
                <w:color w:val="FFFFFF"/>
              </w:rPr>
              <w:t>Set</w:t>
            </w:r>
            <w:r>
              <w:rPr>
                <w:b/>
                <w:color w:val="FFFFFF"/>
                <w:spacing w:val="-6"/>
              </w:rPr>
              <w:t xml:space="preserve"> </w:t>
            </w:r>
            <w:r>
              <w:rPr>
                <w:b/>
                <w:color w:val="FFFFFF"/>
                <w:spacing w:val="-2"/>
              </w:rPr>
              <w:t>amount</w:t>
            </w:r>
          </w:p>
        </w:tc>
      </w:tr>
      <w:tr w:rsidR="009320F5" w14:paraId="1B372DAB" w14:textId="77777777" w:rsidTr="00057B2B">
        <w:trPr>
          <w:trHeight w:val="1342"/>
        </w:trPr>
        <w:tc>
          <w:tcPr>
            <w:tcW w:w="4673" w:type="dxa"/>
            <w:tcBorders>
              <w:top w:val="single" w:sz="12" w:space="0" w:color="164A50"/>
            </w:tcBorders>
          </w:tcPr>
          <w:p w14:paraId="08B63D8F" w14:textId="77777777" w:rsidR="009320F5" w:rsidRDefault="009320F5" w:rsidP="00315A41">
            <w:pPr>
              <w:pStyle w:val="TableParagraph"/>
              <w:spacing w:line="268" w:lineRule="exact"/>
            </w:pPr>
            <w:r>
              <w:t>20</w:t>
            </w:r>
            <w:r>
              <w:rPr>
                <w:spacing w:val="-8"/>
              </w:rPr>
              <w:t xml:space="preserve"> </w:t>
            </w:r>
            <w:r>
              <w:t>credits</w:t>
            </w:r>
            <w:r>
              <w:rPr>
                <w:spacing w:val="-8"/>
              </w:rPr>
              <w:t xml:space="preserve"> </w:t>
            </w:r>
            <w:r>
              <w:t>from</w:t>
            </w:r>
            <w:r>
              <w:rPr>
                <w:spacing w:val="-8"/>
              </w:rPr>
              <w:t xml:space="preserve"> </w:t>
            </w:r>
            <w:r>
              <w:t>learning</w:t>
            </w:r>
            <w:r>
              <w:rPr>
                <w:spacing w:val="-8"/>
              </w:rPr>
              <w:t xml:space="preserve"> </w:t>
            </w:r>
            <w:r>
              <w:t>options,</w:t>
            </w:r>
            <w:r>
              <w:rPr>
                <w:spacing w:val="-8"/>
              </w:rPr>
              <w:t xml:space="preserve"> </w:t>
            </w:r>
            <w:r>
              <w:rPr>
                <w:spacing w:val="-2"/>
              </w:rPr>
              <w:t>including:</w:t>
            </w:r>
          </w:p>
        </w:tc>
        <w:tc>
          <w:tcPr>
            <w:tcW w:w="5064" w:type="dxa"/>
            <w:tcBorders>
              <w:top w:val="single" w:sz="12" w:space="0" w:color="164A50"/>
            </w:tcBorders>
          </w:tcPr>
          <w:p w14:paraId="526446AE" w14:textId="77777777" w:rsidR="009320F5" w:rsidRDefault="009320F5" w:rsidP="00315A41">
            <w:pPr>
              <w:pStyle w:val="TableParagraph"/>
              <w:spacing w:line="268" w:lineRule="exact"/>
            </w:pPr>
            <w:r>
              <w:t>QCAA</w:t>
            </w:r>
            <w:r>
              <w:rPr>
                <w:spacing w:val="-7"/>
              </w:rPr>
              <w:t xml:space="preserve"> </w:t>
            </w:r>
            <w:r>
              <w:t>subjects</w:t>
            </w:r>
            <w:r>
              <w:rPr>
                <w:spacing w:val="-7"/>
              </w:rPr>
              <w:t xml:space="preserve"> </w:t>
            </w:r>
            <w:r>
              <w:t>or</w:t>
            </w:r>
            <w:r>
              <w:rPr>
                <w:spacing w:val="-7"/>
              </w:rPr>
              <w:t xml:space="preserve"> </w:t>
            </w:r>
            <w:r>
              <w:rPr>
                <w:spacing w:val="-2"/>
              </w:rPr>
              <w:t>courses</w:t>
            </w:r>
          </w:p>
          <w:p w14:paraId="6BF84FBC" w14:textId="77777777" w:rsidR="009320F5" w:rsidRDefault="009320F5" w:rsidP="00315A41">
            <w:pPr>
              <w:pStyle w:val="TableParagraph"/>
              <w:ind w:right="677"/>
            </w:pPr>
            <w:r>
              <w:t>Vocational</w:t>
            </w:r>
            <w:r>
              <w:rPr>
                <w:spacing w:val="-11"/>
              </w:rPr>
              <w:t xml:space="preserve"> </w:t>
            </w:r>
            <w:r>
              <w:t>education</w:t>
            </w:r>
            <w:r>
              <w:rPr>
                <w:spacing w:val="-10"/>
              </w:rPr>
              <w:t xml:space="preserve"> </w:t>
            </w:r>
            <w:r>
              <w:t>and</w:t>
            </w:r>
            <w:r>
              <w:rPr>
                <w:spacing w:val="-10"/>
              </w:rPr>
              <w:t xml:space="preserve"> </w:t>
            </w:r>
            <w:r>
              <w:t>training</w:t>
            </w:r>
            <w:r>
              <w:rPr>
                <w:spacing w:val="-10"/>
              </w:rPr>
              <w:t xml:space="preserve"> </w:t>
            </w:r>
            <w:r>
              <w:t>qualifications Non-Queensland studies</w:t>
            </w:r>
          </w:p>
          <w:p w14:paraId="3017C6ED" w14:textId="77777777" w:rsidR="009320F5" w:rsidRDefault="009320F5" w:rsidP="00315A41">
            <w:pPr>
              <w:pStyle w:val="TableParagraph"/>
            </w:pPr>
            <w:proofErr w:type="spellStart"/>
            <w:r>
              <w:rPr>
                <w:spacing w:val="-2"/>
              </w:rPr>
              <w:t>Recognised</w:t>
            </w:r>
            <w:proofErr w:type="spellEnd"/>
            <w:r>
              <w:rPr>
                <w:spacing w:val="3"/>
              </w:rPr>
              <w:t xml:space="preserve"> </w:t>
            </w:r>
            <w:r>
              <w:rPr>
                <w:spacing w:val="-2"/>
              </w:rPr>
              <w:t>studies</w:t>
            </w:r>
          </w:p>
        </w:tc>
      </w:tr>
      <w:tr w:rsidR="009320F5" w14:paraId="5840407B" w14:textId="77777777" w:rsidTr="00057B2B">
        <w:trPr>
          <w:trHeight w:val="268"/>
        </w:trPr>
        <w:tc>
          <w:tcPr>
            <w:tcW w:w="9737" w:type="dxa"/>
            <w:gridSpan w:val="2"/>
            <w:tcBorders>
              <w:bottom w:val="single" w:sz="12" w:space="0" w:color="164A50"/>
            </w:tcBorders>
            <w:shd w:val="clear" w:color="auto" w:fill="7E7E7E"/>
          </w:tcPr>
          <w:p w14:paraId="2EDFBC1C" w14:textId="77777777" w:rsidR="009320F5" w:rsidRDefault="009320F5" w:rsidP="00315A41">
            <w:pPr>
              <w:pStyle w:val="TableParagraph"/>
              <w:spacing w:line="248" w:lineRule="exact"/>
              <w:rPr>
                <w:b/>
              </w:rPr>
            </w:pPr>
            <w:r>
              <w:rPr>
                <w:b/>
                <w:color w:val="FFFFFF"/>
              </w:rPr>
              <w:t>Set</w:t>
            </w:r>
            <w:r>
              <w:rPr>
                <w:b/>
                <w:color w:val="FFFFFF"/>
                <w:spacing w:val="-6"/>
              </w:rPr>
              <w:t xml:space="preserve"> </w:t>
            </w:r>
            <w:r>
              <w:rPr>
                <w:b/>
                <w:color w:val="FFFFFF"/>
                <w:spacing w:val="-2"/>
              </w:rPr>
              <w:t>standard</w:t>
            </w:r>
          </w:p>
        </w:tc>
      </w:tr>
      <w:tr w:rsidR="009320F5" w14:paraId="1832FC90" w14:textId="77777777" w:rsidTr="00057B2B">
        <w:trPr>
          <w:trHeight w:val="268"/>
        </w:trPr>
        <w:tc>
          <w:tcPr>
            <w:tcW w:w="9737" w:type="dxa"/>
            <w:gridSpan w:val="2"/>
            <w:tcBorders>
              <w:top w:val="single" w:sz="12" w:space="0" w:color="164A50"/>
            </w:tcBorders>
          </w:tcPr>
          <w:p w14:paraId="33F6A55F" w14:textId="77777777" w:rsidR="009320F5" w:rsidRDefault="009320F5" w:rsidP="00315A41">
            <w:pPr>
              <w:pStyle w:val="TableParagraph"/>
              <w:spacing w:line="248" w:lineRule="exact"/>
            </w:pPr>
            <w:r>
              <w:t>Satisfactory</w:t>
            </w:r>
            <w:r>
              <w:rPr>
                <w:spacing w:val="-9"/>
              </w:rPr>
              <w:t xml:space="preserve"> </w:t>
            </w:r>
            <w:r>
              <w:t>completion,</w:t>
            </w:r>
            <w:r>
              <w:rPr>
                <w:spacing w:val="-6"/>
              </w:rPr>
              <w:t xml:space="preserve"> </w:t>
            </w:r>
            <w:r>
              <w:t>grade</w:t>
            </w:r>
            <w:r>
              <w:rPr>
                <w:spacing w:val="-9"/>
              </w:rPr>
              <w:t xml:space="preserve"> </w:t>
            </w:r>
            <w:r>
              <w:t>of</w:t>
            </w:r>
            <w:r>
              <w:rPr>
                <w:spacing w:val="-8"/>
              </w:rPr>
              <w:t xml:space="preserve"> </w:t>
            </w:r>
            <w:r>
              <w:t>C</w:t>
            </w:r>
            <w:r>
              <w:rPr>
                <w:spacing w:val="-8"/>
              </w:rPr>
              <w:t xml:space="preserve"> </w:t>
            </w:r>
            <w:r>
              <w:t>or</w:t>
            </w:r>
            <w:r>
              <w:rPr>
                <w:spacing w:val="-10"/>
              </w:rPr>
              <w:t xml:space="preserve"> </w:t>
            </w:r>
            <w:r>
              <w:t>better,</w:t>
            </w:r>
            <w:r>
              <w:rPr>
                <w:spacing w:val="-6"/>
              </w:rPr>
              <w:t xml:space="preserve"> </w:t>
            </w:r>
            <w:r>
              <w:t>competency</w:t>
            </w:r>
            <w:r>
              <w:rPr>
                <w:spacing w:val="-8"/>
              </w:rPr>
              <w:t xml:space="preserve"> </w:t>
            </w:r>
            <w:r>
              <w:t>or</w:t>
            </w:r>
            <w:r>
              <w:rPr>
                <w:spacing w:val="-8"/>
              </w:rPr>
              <w:t xml:space="preserve"> </w:t>
            </w:r>
            <w:r>
              <w:t>qualification</w:t>
            </w:r>
            <w:r>
              <w:rPr>
                <w:spacing w:val="-7"/>
              </w:rPr>
              <w:t xml:space="preserve"> </w:t>
            </w:r>
            <w:r>
              <w:t>completion,</w:t>
            </w:r>
            <w:r>
              <w:rPr>
                <w:spacing w:val="-9"/>
              </w:rPr>
              <w:t xml:space="preserve"> </w:t>
            </w:r>
            <w:r>
              <w:t>pass</w:t>
            </w:r>
            <w:r>
              <w:rPr>
                <w:spacing w:val="-8"/>
              </w:rPr>
              <w:t xml:space="preserve"> </w:t>
            </w:r>
            <w:r>
              <w:t>or</w:t>
            </w:r>
            <w:r>
              <w:rPr>
                <w:spacing w:val="-8"/>
              </w:rPr>
              <w:t xml:space="preserve"> </w:t>
            </w:r>
            <w:r>
              <w:rPr>
                <w:spacing w:val="-2"/>
              </w:rPr>
              <w:t>equivalent</w:t>
            </w:r>
          </w:p>
        </w:tc>
      </w:tr>
      <w:tr w:rsidR="009320F5" w14:paraId="38DD3448" w14:textId="77777777" w:rsidTr="00057B2B">
        <w:trPr>
          <w:trHeight w:val="268"/>
        </w:trPr>
        <w:tc>
          <w:tcPr>
            <w:tcW w:w="9737" w:type="dxa"/>
            <w:gridSpan w:val="2"/>
            <w:tcBorders>
              <w:bottom w:val="single" w:sz="12" w:space="0" w:color="164A50"/>
            </w:tcBorders>
            <w:shd w:val="clear" w:color="auto" w:fill="7E7E7E"/>
          </w:tcPr>
          <w:p w14:paraId="770FEBFD" w14:textId="77777777" w:rsidR="009320F5" w:rsidRDefault="009320F5" w:rsidP="00315A41">
            <w:pPr>
              <w:pStyle w:val="TableParagraph"/>
              <w:spacing w:line="248" w:lineRule="exact"/>
              <w:rPr>
                <w:b/>
              </w:rPr>
            </w:pPr>
            <w:r>
              <w:rPr>
                <w:b/>
                <w:color w:val="FFFFFF"/>
              </w:rPr>
              <w:t>Set</w:t>
            </w:r>
            <w:r>
              <w:rPr>
                <w:b/>
                <w:color w:val="FFFFFF"/>
                <w:spacing w:val="-6"/>
              </w:rPr>
              <w:t xml:space="preserve"> </w:t>
            </w:r>
            <w:r>
              <w:rPr>
                <w:b/>
                <w:color w:val="FFFFFF"/>
                <w:spacing w:val="-2"/>
              </w:rPr>
              <w:t>pattern</w:t>
            </w:r>
          </w:p>
        </w:tc>
      </w:tr>
      <w:tr w:rsidR="009320F5" w14:paraId="37BC3FE9" w14:textId="77777777" w:rsidTr="00057B2B">
        <w:trPr>
          <w:trHeight w:val="268"/>
        </w:trPr>
        <w:tc>
          <w:tcPr>
            <w:tcW w:w="9737" w:type="dxa"/>
            <w:gridSpan w:val="2"/>
            <w:tcBorders>
              <w:top w:val="single" w:sz="12" w:space="0" w:color="164A50"/>
            </w:tcBorders>
          </w:tcPr>
          <w:p w14:paraId="192B933D" w14:textId="77777777" w:rsidR="009320F5" w:rsidRDefault="009320F5" w:rsidP="00315A41">
            <w:pPr>
              <w:pStyle w:val="TableParagraph"/>
              <w:spacing w:line="248" w:lineRule="exact"/>
            </w:pPr>
            <w:r>
              <w:t>12</w:t>
            </w:r>
            <w:r>
              <w:rPr>
                <w:spacing w:val="-8"/>
              </w:rPr>
              <w:t xml:space="preserve"> </w:t>
            </w:r>
            <w:r>
              <w:t>credits</w:t>
            </w:r>
            <w:r>
              <w:rPr>
                <w:spacing w:val="-8"/>
              </w:rPr>
              <w:t xml:space="preserve"> </w:t>
            </w:r>
            <w:r>
              <w:t>from</w:t>
            </w:r>
            <w:r>
              <w:rPr>
                <w:spacing w:val="-7"/>
              </w:rPr>
              <w:t xml:space="preserve"> </w:t>
            </w:r>
            <w:r>
              <w:t>completed</w:t>
            </w:r>
            <w:r>
              <w:rPr>
                <w:spacing w:val="-7"/>
              </w:rPr>
              <w:t xml:space="preserve"> </w:t>
            </w:r>
            <w:r>
              <w:t>Core</w:t>
            </w:r>
            <w:r>
              <w:rPr>
                <w:spacing w:val="-7"/>
              </w:rPr>
              <w:t xml:space="preserve"> </w:t>
            </w:r>
            <w:r>
              <w:t>courses</w:t>
            </w:r>
            <w:r>
              <w:rPr>
                <w:spacing w:val="-8"/>
              </w:rPr>
              <w:t xml:space="preserve"> </w:t>
            </w:r>
            <w:r>
              <w:t>of</w:t>
            </w:r>
            <w:r>
              <w:rPr>
                <w:spacing w:val="-7"/>
              </w:rPr>
              <w:t xml:space="preserve"> </w:t>
            </w:r>
            <w:r>
              <w:t>study,</w:t>
            </w:r>
            <w:r>
              <w:rPr>
                <w:spacing w:val="-7"/>
              </w:rPr>
              <w:t xml:space="preserve"> </w:t>
            </w:r>
            <w:r>
              <w:rPr>
                <w:spacing w:val="-5"/>
              </w:rPr>
              <w:t>and</w:t>
            </w:r>
          </w:p>
        </w:tc>
      </w:tr>
      <w:tr w:rsidR="009320F5" w14:paraId="3CC5540C" w14:textId="77777777" w:rsidTr="00057B2B">
        <w:trPr>
          <w:trHeight w:val="959"/>
        </w:trPr>
        <w:tc>
          <w:tcPr>
            <w:tcW w:w="4673" w:type="dxa"/>
          </w:tcPr>
          <w:p w14:paraId="4BECA2B0" w14:textId="77777777" w:rsidR="009320F5" w:rsidRDefault="009320F5" w:rsidP="00315A41">
            <w:pPr>
              <w:pStyle w:val="TableParagraph"/>
            </w:pPr>
            <w:r>
              <w:t>8</w:t>
            </w:r>
            <w:r>
              <w:rPr>
                <w:spacing w:val="-10"/>
              </w:rPr>
              <w:t xml:space="preserve"> </w:t>
            </w:r>
            <w:r>
              <w:t>credits</w:t>
            </w:r>
            <w:r>
              <w:rPr>
                <w:spacing w:val="-8"/>
              </w:rPr>
              <w:t xml:space="preserve"> </w:t>
            </w:r>
            <w:r>
              <w:t>from</w:t>
            </w:r>
            <w:r>
              <w:rPr>
                <w:spacing w:val="-8"/>
              </w:rPr>
              <w:t xml:space="preserve"> </w:t>
            </w:r>
            <w:r>
              <w:t>any</w:t>
            </w:r>
            <w:r>
              <w:rPr>
                <w:spacing w:val="-7"/>
              </w:rPr>
              <w:t xml:space="preserve"> </w:t>
            </w:r>
            <w:r>
              <w:t>combination</w:t>
            </w:r>
            <w:r>
              <w:rPr>
                <w:spacing w:val="-7"/>
              </w:rPr>
              <w:t xml:space="preserve"> </w:t>
            </w:r>
            <w:r>
              <w:rPr>
                <w:spacing w:val="-5"/>
              </w:rPr>
              <w:t>of:</w:t>
            </w:r>
          </w:p>
        </w:tc>
        <w:tc>
          <w:tcPr>
            <w:tcW w:w="5064" w:type="dxa"/>
          </w:tcPr>
          <w:p w14:paraId="502A19FF" w14:textId="77777777" w:rsidR="009320F5" w:rsidRDefault="009320F5" w:rsidP="00315A41">
            <w:pPr>
              <w:pStyle w:val="TableParagraph"/>
              <w:spacing w:line="268" w:lineRule="exact"/>
            </w:pPr>
            <w:r>
              <w:t>Core</w:t>
            </w:r>
            <w:r>
              <w:rPr>
                <w:spacing w:val="-7"/>
              </w:rPr>
              <w:t xml:space="preserve"> </w:t>
            </w:r>
            <w:r>
              <w:t>courses</w:t>
            </w:r>
            <w:r>
              <w:rPr>
                <w:spacing w:val="-6"/>
              </w:rPr>
              <w:t xml:space="preserve"> </w:t>
            </w:r>
            <w:r>
              <w:t>of</w:t>
            </w:r>
            <w:r>
              <w:rPr>
                <w:spacing w:val="-6"/>
              </w:rPr>
              <w:t xml:space="preserve"> </w:t>
            </w:r>
            <w:r>
              <w:rPr>
                <w:spacing w:val="-4"/>
              </w:rPr>
              <w:t>study</w:t>
            </w:r>
          </w:p>
          <w:p w14:paraId="7A34203A" w14:textId="77777777" w:rsidR="009320F5" w:rsidRDefault="009320F5" w:rsidP="00315A41">
            <w:pPr>
              <w:pStyle w:val="TableParagraph"/>
              <w:ind w:right="677"/>
            </w:pPr>
            <w:r>
              <w:t>Preparatory courses of study (max. 4) Complementary</w:t>
            </w:r>
            <w:r>
              <w:rPr>
                <w:spacing w:val="-9"/>
              </w:rPr>
              <w:t xml:space="preserve"> </w:t>
            </w:r>
            <w:r>
              <w:t>courses</w:t>
            </w:r>
            <w:r>
              <w:rPr>
                <w:spacing w:val="-9"/>
              </w:rPr>
              <w:t xml:space="preserve"> </w:t>
            </w:r>
            <w:r>
              <w:t>of</w:t>
            </w:r>
            <w:r>
              <w:rPr>
                <w:spacing w:val="-9"/>
              </w:rPr>
              <w:t xml:space="preserve"> </w:t>
            </w:r>
            <w:r>
              <w:t>study</w:t>
            </w:r>
            <w:r>
              <w:rPr>
                <w:spacing w:val="-8"/>
              </w:rPr>
              <w:t xml:space="preserve"> </w:t>
            </w:r>
            <w:r>
              <w:t>(max.</w:t>
            </w:r>
            <w:r>
              <w:rPr>
                <w:spacing w:val="-7"/>
              </w:rPr>
              <w:t xml:space="preserve"> </w:t>
            </w:r>
            <w:r>
              <w:t>8)</w:t>
            </w:r>
          </w:p>
        </w:tc>
      </w:tr>
    </w:tbl>
    <w:p w14:paraId="79361750" w14:textId="77777777" w:rsidR="009320F5" w:rsidRDefault="009320F5" w:rsidP="009320F5">
      <w:pPr>
        <w:pStyle w:val="BodyText"/>
        <w:spacing w:before="25"/>
      </w:pPr>
    </w:p>
    <w:p w14:paraId="2B2958CA" w14:textId="77777777" w:rsidR="009320F5" w:rsidRDefault="009320F5" w:rsidP="009320F5">
      <w:pPr>
        <w:pStyle w:val="BodyText"/>
        <w:spacing w:before="1"/>
        <w:ind w:left="8" w:right="88"/>
        <w:jc w:val="center"/>
        <w:rPr>
          <w:spacing w:val="-7"/>
        </w:rPr>
      </w:pPr>
      <w:r>
        <w:t>For</w:t>
      </w:r>
      <w:r>
        <w:rPr>
          <w:spacing w:val="-8"/>
        </w:rPr>
        <w:t xml:space="preserve"> </w:t>
      </w:r>
      <w:r>
        <w:t>more</w:t>
      </w:r>
      <w:r>
        <w:rPr>
          <w:spacing w:val="-8"/>
        </w:rPr>
        <w:t xml:space="preserve"> </w:t>
      </w:r>
      <w:r>
        <w:t>information</w:t>
      </w:r>
      <w:r>
        <w:rPr>
          <w:spacing w:val="-7"/>
        </w:rPr>
        <w:t xml:space="preserve"> </w:t>
      </w:r>
      <w:r>
        <w:t>visit</w:t>
      </w:r>
      <w:r>
        <w:rPr>
          <w:spacing w:val="-6"/>
        </w:rPr>
        <w:t xml:space="preserve"> </w:t>
      </w:r>
      <w:r>
        <w:t>the</w:t>
      </w:r>
      <w:r>
        <w:rPr>
          <w:spacing w:val="-7"/>
        </w:rPr>
        <w:t xml:space="preserve"> </w:t>
      </w:r>
      <w:r>
        <w:t>QCAA</w:t>
      </w:r>
      <w:r>
        <w:rPr>
          <w:spacing w:val="-7"/>
        </w:rPr>
        <w:t xml:space="preserve"> </w:t>
      </w:r>
      <w:r>
        <w:t>website:</w:t>
      </w:r>
      <w:r>
        <w:rPr>
          <w:spacing w:val="-7"/>
        </w:rPr>
        <w:t xml:space="preserve"> </w:t>
      </w:r>
    </w:p>
    <w:p w14:paraId="6C40199E" w14:textId="77777777" w:rsidR="009320F5" w:rsidRDefault="009320F5" w:rsidP="009320F5">
      <w:pPr>
        <w:pStyle w:val="BodyText"/>
        <w:spacing w:before="1"/>
        <w:ind w:left="8" w:right="88"/>
        <w:jc w:val="center"/>
        <w:rPr>
          <w:spacing w:val="-7"/>
        </w:rPr>
      </w:pPr>
      <w:hyperlink r:id="rId12" w:history="1">
        <w:r w:rsidRPr="007C0CF6">
          <w:rPr>
            <w:rStyle w:val="Hyperlink"/>
            <w:spacing w:val="-7"/>
          </w:rPr>
          <w:t>https://www.qcaa.qld.edu.au/senior/certificates-and-qualifications/qce/about-the-qce</w:t>
        </w:r>
      </w:hyperlink>
      <w:r>
        <w:rPr>
          <w:spacing w:val="-7"/>
        </w:rPr>
        <w:t xml:space="preserve"> </w:t>
      </w:r>
    </w:p>
    <w:p w14:paraId="6F8F65A4" w14:textId="77777777" w:rsidR="00F640E5" w:rsidRDefault="00F640E5" w:rsidP="009320F5">
      <w:pPr>
        <w:pStyle w:val="BodyText"/>
        <w:spacing w:before="1"/>
        <w:ind w:left="8" w:right="88"/>
        <w:jc w:val="center"/>
      </w:pPr>
    </w:p>
    <w:p w14:paraId="14333EFA" w14:textId="77777777" w:rsidR="00DD448A" w:rsidRPr="00AA5049" w:rsidRDefault="00DD448A" w:rsidP="00AA5049">
      <w:pPr>
        <w:pStyle w:val="Heading1"/>
        <w:rPr>
          <w:color w:val="12484D"/>
        </w:rPr>
      </w:pPr>
      <w:bookmarkStart w:id="7" w:name="_Toc198195991"/>
      <w:bookmarkStart w:id="8" w:name="_Toc199936429"/>
      <w:r w:rsidRPr="00AA5049">
        <w:rPr>
          <w:color w:val="12484D"/>
        </w:rPr>
        <w:t>Australian</w:t>
      </w:r>
      <w:r w:rsidRPr="00AA5049">
        <w:rPr>
          <w:color w:val="12484D"/>
          <w:spacing w:val="-17"/>
        </w:rPr>
        <w:t xml:space="preserve"> </w:t>
      </w:r>
      <w:r w:rsidRPr="00AA5049">
        <w:rPr>
          <w:color w:val="12484D"/>
        </w:rPr>
        <w:t>Tertiary</w:t>
      </w:r>
      <w:r w:rsidRPr="00AA5049">
        <w:rPr>
          <w:color w:val="12484D"/>
          <w:spacing w:val="-15"/>
        </w:rPr>
        <w:t xml:space="preserve"> </w:t>
      </w:r>
      <w:r w:rsidRPr="00AA5049">
        <w:rPr>
          <w:color w:val="12484D"/>
        </w:rPr>
        <w:t>Admission</w:t>
      </w:r>
      <w:r w:rsidRPr="00AA5049">
        <w:rPr>
          <w:color w:val="12484D"/>
          <w:spacing w:val="-17"/>
        </w:rPr>
        <w:t xml:space="preserve"> </w:t>
      </w:r>
      <w:r w:rsidRPr="00AA5049">
        <w:rPr>
          <w:color w:val="12484D"/>
        </w:rPr>
        <w:t>Rank</w:t>
      </w:r>
      <w:r w:rsidRPr="00AA5049">
        <w:rPr>
          <w:color w:val="12484D"/>
          <w:spacing w:val="-16"/>
        </w:rPr>
        <w:t xml:space="preserve"> </w:t>
      </w:r>
      <w:r w:rsidRPr="00AA5049">
        <w:rPr>
          <w:color w:val="12484D"/>
          <w:spacing w:val="-2"/>
        </w:rPr>
        <w:t>(ATAR)</w:t>
      </w:r>
      <w:bookmarkEnd w:id="7"/>
      <w:bookmarkEnd w:id="8"/>
    </w:p>
    <w:p w14:paraId="0D03BFBC" w14:textId="77777777" w:rsidR="00DD448A" w:rsidRDefault="00DD448A" w:rsidP="009317D0">
      <w:pPr>
        <w:pStyle w:val="BodyText"/>
        <w:spacing w:before="1"/>
        <w:ind w:right="339"/>
      </w:pPr>
      <w:r>
        <w:t>ATAR</w:t>
      </w:r>
      <w:r>
        <w:rPr>
          <w:spacing w:val="-2"/>
        </w:rPr>
        <w:t xml:space="preserve"> </w:t>
      </w:r>
      <w:r>
        <w:t>is</w:t>
      </w:r>
      <w:r>
        <w:rPr>
          <w:spacing w:val="-3"/>
        </w:rPr>
        <w:t xml:space="preserve"> </w:t>
      </w:r>
      <w:r>
        <w:t>the</w:t>
      </w:r>
      <w:r>
        <w:rPr>
          <w:spacing w:val="-3"/>
        </w:rPr>
        <w:t xml:space="preserve"> </w:t>
      </w:r>
      <w:r>
        <w:t>primary</w:t>
      </w:r>
      <w:r>
        <w:rPr>
          <w:spacing w:val="-3"/>
        </w:rPr>
        <w:t xml:space="preserve"> </w:t>
      </w:r>
      <w:r>
        <w:t>mechanism</w:t>
      </w:r>
      <w:r>
        <w:rPr>
          <w:spacing w:val="-3"/>
        </w:rPr>
        <w:t xml:space="preserve"> </w:t>
      </w:r>
      <w:r>
        <w:t>used</w:t>
      </w:r>
      <w:r>
        <w:rPr>
          <w:spacing w:val="-2"/>
        </w:rPr>
        <w:t xml:space="preserve"> </w:t>
      </w:r>
      <w:r>
        <w:t>nationally</w:t>
      </w:r>
      <w:r>
        <w:rPr>
          <w:spacing w:val="-3"/>
        </w:rPr>
        <w:t xml:space="preserve"> </w:t>
      </w:r>
      <w:r>
        <w:t>for</w:t>
      </w:r>
      <w:r>
        <w:rPr>
          <w:spacing w:val="-3"/>
        </w:rPr>
        <w:t xml:space="preserve"> </w:t>
      </w:r>
      <w:r>
        <w:t>tertiary</w:t>
      </w:r>
      <w:r>
        <w:rPr>
          <w:spacing w:val="-3"/>
        </w:rPr>
        <w:t xml:space="preserve"> </w:t>
      </w:r>
      <w:r>
        <w:t>admissions</w:t>
      </w:r>
      <w:r>
        <w:rPr>
          <w:spacing w:val="-3"/>
        </w:rPr>
        <w:t xml:space="preserve"> </w:t>
      </w:r>
      <w:r>
        <w:t>and</w:t>
      </w:r>
      <w:r>
        <w:rPr>
          <w:spacing w:val="-3"/>
        </w:rPr>
        <w:t xml:space="preserve"> </w:t>
      </w:r>
      <w:r>
        <w:t>indicates</w:t>
      </w:r>
      <w:r>
        <w:rPr>
          <w:spacing w:val="-3"/>
        </w:rPr>
        <w:t xml:space="preserve"> </w:t>
      </w:r>
      <w:r>
        <w:t>a</w:t>
      </w:r>
      <w:r>
        <w:rPr>
          <w:spacing w:val="-3"/>
        </w:rPr>
        <w:t xml:space="preserve"> </w:t>
      </w:r>
      <w:r>
        <w:t>student’s</w:t>
      </w:r>
      <w:r>
        <w:rPr>
          <w:spacing w:val="-3"/>
        </w:rPr>
        <w:t xml:space="preserve"> </w:t>
      </w:r>
      <w:r>
        <w:t>position relative to other students.</w:t>
      </w:r>
      <w:r>
        <w:rPr>
          <w:spacing w:val="40"/>
        </w:rPr>
        <w:t xml:space="preserve"> </w:t>
      </w:r>
      <w:r>
        <w:t>It is the standard measure of a student’s overall academic achievement in relation to other students where these students have studied different subject combinations.</w:t>
      </w:r>
    </w:p>
    <w:p w14:paraId="63DF4AA3" w14:textId="77777777" w:rsidR="00DD448A" w:rsidRDefault="00DD448A" w:rsidP="009317D0">
      <w:pPr>
        <w:pStyle w:val="BodyText"/>
        <w:spacing w:before="195"/>
        <w:ind w:right="339"/>
      </w:pPr>
      <w:r>
        <w:t>ATARs</w:t>
      </w:r>
      <w:r>
        <w:rPr>
          <w:spacing w:val="-2"/>
        </w:rPr>
        <w:t xml:space="preserve"> </w:t>
      </w:r>
      <w:r>
        <w:t>are</w:t>
      </w:r>
      <w:r>
        <w:rPr>
          <w:spacing w:val="-3"/>
        </w:rPr>
        <w:t xml:space="preserve"> </w:t>
      </w:r>
      <w:r>
        <w:t>expressed</w:t>
      </w:r>
      <w:r>
        <w:rPr>
          <w:spacing w:val="-3"/>
        </w:rPr>
        <w:t xml:space="preserve"> </w:t>
      </w:r>
      <w:r>
        <w:t>as</w:t>
      </w:r>
      <w:r>
        <w:rPr>
          <w:spacing w:val="-3"/>
        </w:rPr>
        <w:t xml:space="preserve"> </w:t>
      </w:r>
      <w:r>
        <w:t>a</w:t>
      </w:r>
      <w:r>
        <w:rPr>
          <w:spacing w:val="-1"/>
        </w:rPr>
        <w:t xml:space="preserve"> </w:t>
      </w:r>
      <w:r>
        <w:t>number</w:t>
      </w:r>
      <w:r>
        <w:rPr>
          <w:spacing w:val="-3"/>
        </w:rPr>
        <w:t xml:space="preserve"> </w:t>
      </w:r>
      <w:r>
        <w:t>on</w:t>
      </w:r>
      <w:r>
        <w:rPr>
          <w:spacing w:val="-3"/>
        </w:rPr>
        <w:t xml:space="preserve"> </w:t>
      </w:r>
      <w:r>
        <w:t>a 2000-point</w:t>
      </w:r>
      <w:r>
        <w:rPr>
          <w:spacing w:val="-3"/>
        </w:rPr>
        <w:t xml:space="preserve"> </w:t>
      </w:r>
      <w:r>
        <w:t>scale</w:t>
      </w:r>
      <w:r>
        <w:rPr>
          <w:spacing w:val="-3"/>
        </w:rPr>
        <w:t xml:space="preserve"> </w:t>
      </w:r>
      <w:r>
        <w:t>from</w:t>
      </w:r>
      <w:r>
        <w:rPr>
          <w:spacing w:val="-3"/>
        </w:rPr>
        <w:t xml:space="preserve"> </w:t>
      </w:r>
      <w:r>
        <w:t>99.95</w:t>
      </w:r>
      <w:r>
        <w:rPr>
          <w:spacing w:val="-3"/>
        </w:rPr>
        <w:t xml:space="preserve"> </w:t>
      </w:r>
      <w:r>
        <w:t>down</w:t>
      </w:r>
      <w:r>
        <w:rPr>
          <w:spacing w:val="-2"/>
        </w:rPr>
        <w:t xml:space="preserve"> </w:t>
      </w:r>
      <w:r>
        <w:t>to</w:t>
      </w:r>
      <w:r>
        <w:rPr>
          <w:spacing w:val="-2"/>
        </w:rPr>
        <w:t xml:space="preserve"> </w:t>
      </w:r>
      <w:r>
        <w:t>0.00</w:t>
      </w:r>
      <w:r>
        <w:rPr>
          <w:spacing w:val="-3"/>
        </w:rPr>
        <w:t xml:space="preserve"> </w:t>
      </w:r>
      <w:r>
        <w:t>in</w:t>
      </w:r>
      <w:r>
        <w:rPr>
          <w:spacing w:val="-3"/>
        </w:rPr>
        <w:t xml:space="preserve"> </w:t>
      </w:r>
      <w:r>
        <w:t>steps</w:t>
      </w:r>
      <w:r>
        <w:rPr>
          <w:spacing w:val="-3"/>
        </w:rPr>
        <w:t xml:space="preserve"> </w:t>
      </w:r>
      <w:r>
        <w:t>of</w:t>
      </w:r>
      <w:r>
        <w:rPr>
          <w:spacing w:val="-2"/>
        </w:rPr>
        <w:t xml:space="preserve"> </w:t>
      </w:r>
      <w:r>
        <w:t>0.05.</w:t>
      </w:r>
      <w:r>
        <w:rPr>
          <w:spacing w:val="40"/>
        </w:rPr>
        <w:t xml:space="preserve"> </w:t>
      </w:r>
      <w:r>
        <w:t>So,</w:t>
      </w:r>
      <w:r>
        <w:rPr>
          <w:spacing w:val="-3"/>
        </w:rPr>
        <w:t xml:space="preserve"> </w:t>
      </w:r>
      <w:r>
        <w:t>the highest ATAR is 99.95, then 99.90, then 99.85, and so on, down to 0.00.</w:t>
      </w:r>
      <w:r>
        <w:rPr>
          <w:spacing w:val="40"/>
        </w:rPr>
        <w:t xml:space="preserve"> </w:t>
      </w:r>
      <w:r>
        <w:t>ATARs below 30 are reported as ‘30.00 or less’.</w:t>
      </w:r>
    </w:p>
    <w:p w14:paraId="083F4A07" w14:textId="77777777" w:rsidR="00DD448A" w:rsidRDefault="00DD448A" w:rsidP="009317D0">
      <w:pPr>
        <w:pStyle w:val="BodyText"/>
        <w:spacing w:before="195"/>
        <w:ind w:right="267"/>
      </w:pPr>
      <w:r>
        <w:t>Students who intend to go to university should also plan their senior studies to meet the Queensland Tertiary</w:t>
      </w:r>
      <w:r>
        <w:rPr>
          <w:spacing w:val="-3"/>
        </w:rPr>
        <w:t xml:space="preserve"> </w:t>
      </w:r>
      <w:r>
        <w:t>Admission</w:t>
      </w:r>
      <w:r>
        <w:rPr>
          <w:spacing w:val="-3"/>
        </w:rPr>
        <w:t xml:space="preserve"> </w:t>
      </w:r>
      <w:r>
        <w:t>Centre</w:t>
      </w:r>
      <w:r>
        <w:rPr>
          <w:spacing w:val="-3"/>
        </w:rPr>
        <w:t xml:space="preserve"> </w:t>
      </w:r>
      <w:r>
        <w:t>(QTAC)</w:t>
      </w:r>
      <w:r>
        <w:rPr>
          <w:spacing w:val="-2"/>
        </w:rPr>
        <w:t xml:space="preserve"> </w:t>
      </w:r>
      <w:r>
        <w:t>eligibility</w:t>
      </w:r>
      <w:r>
        <w:rPr>
          <w:spacing w:val="-3"/>
        </w:rPr>
        <w:t xml:space="preserve"> </w:t>
      </w:r>
      <w:r>
        <w:t>requirements</w:t>
      </w:r>
      <w:r>
        <w:rPr>
          <w:spacing w:val="-3"/>
        </w:rPr>
        <w:t xml:space="preserve"> </w:t>
      </w:r>
      <w:r>
        <w:t>for</w:t>
      </w:r>
      <w:r>
        <w:rPr>
          <w:spacing w:val="-3"/>
        </w:rPr>
        <w:t xml:space="preserve"> </w:t>
      </w:r>
      <w:r>
        <w:t>an</w:t>
      </w:r>
      <w:r>
        <w:rPr>
          <w:spacing w:val="-2"/>
        </w:rPr>
        <w:t xml:space="preserve"> </w:t>
      </w:r>
      <w:r>
        <w:t>Australian</w:t>
      </w:r>
      <w:r>
        <w:rPr>
          <w:spacing w:val="-3"/>
        </w:rPr>
        <w:t xml:space="preserve"> </w:t>
      </w:r>
      <w:r>
        <w:t>Tertiary</w:t>
      </w:r>
      <w:r>
        <w:rPr>
          <w:spacing w:val="-3"/>
        </w:rPr>
        <w:t xml:space="preserve"> </w:t>
      </w:r>
      <w:r>
        <w:t>Admission</w:t>
      </w:r>
      <w:r>
        <w:rPr>
          <w:spacing w:val="-3"/>
        </w:rPr>
        <w:t xml:space="preserve"> </w:t>
      </w:r>
      <w:r>
        <w:t>Rank</w:t>
      </w:r>
      <w:r>
        <w:rPr>
          <w:spacing w:val="-3"/>
        </w:rPr>
        <w:t xml:space="preserve"> </w:t>
      </w:r>
      <w:r>
        <w:t>(ATAR).</w:t>
      </w:r>
    </w:p>
    <w:p w14:paraId="7F0796DA" w14:textId="77777777" w:rsidR="00DD448A" w:rsidRDefault="00DD448A" w:rsidP="009317D0">
      <w:pPr>
        <w:pStyle w:val="BodyText"/>
        <w:spacing w:before="195"/>
        <w:ind w:right="339"/>
      </w:pPr>
      <w:r>
        <w:lastRenderedPageBreak/>
        <w:t>To</w:t>
      </w:r>
      <w:r>
        <w:rPr>
          <w:spacing w:val="-2"/>
        </w:rPr>
        <w:t xml:space="preserve"> </w:t>
      </w:r>
      <w:r>
        <w:t>be</w:t>
      </w:r>
      <w:r>
        <w:rPr>
          <w:spacing w:val="-2"/>
        </w:rPr>
        <w:t xml:space="preserve"> </w:t>
      </w:r>
      <w:r>
        <w:t>eligible</w:t>
      </w:r>
      <w:r>
        <w:rPr>
          <w:spacing w:val="-2"/>
        </w:rPr>
        <w:t xml:space="preserve"> </w:t>
      </w:r>
      <w:r>
        <w:t>for</w:t>
      </w:r>
      <w:r>
        <w:rPr>
          <w:spacing w:val="-3"/>
        </w:rPr>
        <w:t xml:space="preserve"> </w:t>
      </w:r>
      <w:r>
        <w:t>an</w:t>
      </w:r>
      <w:r>
        <w:rPr>
          <w:spacing w:val="-3"/>
        </w:rPr>
        <w:t xml:space="preserve"> </w:t>
      </w:r>
      <w:r>
        <w:t>ATAR</w:t>
      </w:r>
      <w:r>
        <w:rPr>
          <w:spacing w:val="-2"/>
        </w:rPr>
        <w:t xml:space="preserve"> </w:t>
      </w:r>
      <w:r>
        <w:t>a</w:t>
      </w:r>
      <w:r>
        <w:rPr>
          <w:spacing w:val="-3"/>
        </w:rPr>
        <w:t xml:space="preserve"> </w:t>
      </w:r>
      <w:r>
        <w:t>student</w:t>
      </w:r>
      <w:r>
        <w:rPr>
          <w:spacing w:val="-2"/>
        </w:rPr>
        <w:t xml:space="preserve"> </w:t>
      </w:r>
      <w:r>
        <w:t>must</w:t>
      </w:r>
      <w:r>
        <w:rPr>
          <w:spacing w:val="-3"/>
        </w:rPr>
        <w:t xml:space="preserve"> </w:t>
      </w:r>
      <w:r>
        <w:t>attain</w:t>
      </w:r>
      <w:r>
        <w:rPr>
          <w:spacing w:val="-2"/>
        </w:rPr>
        <w:t xml:space="preserve"> </w:t>
      </w:r>
      <w:r>
        <w:t>satisfactory</w:t>
      </w:r>
      <w:r>
        <w:rPr>
          <w:spacing w:val="-3"/>
        </w:rPr>
        <w:t xml:space="preserve"> </w:t>
      </w:r>
      <w:r>
        <w:t>completion</w:t>
      </w:r>
      <w:r>
        <w:rPr>
          <w:spacing w:val="-3"/>
        </w:rPr>
        <w:t xml:space="preserve"> </w:t>
      </w:r>
      <w:r>
        <w:t>of</w:t>
      </w:r>
      <w:r>
        <w:rPr>
          <w:spacing w:val="-3"/>
        </w:rPr>
        <w:t xml:space="preserve"> </w:t>
      </w:r>
      <w:r>
        <w:t>one</w:t>
      </w:r>
      <w:r>
        <w:rPr>
          <w:spacing w:val="-1"/>
        </w:rPr>
        <w:t xml:space="preserve"> </w:t>
      </w:r>
      <w:r>
        <w:t>of</w:t>
      </w:r>
      <w:r>
        <w:rPr>
          <w:spacing w:val="-3"/>
        </w:rPr>
        <w:t xml:space="preserve"> </w:t>
      </w:r>
      <w:r>
        <w:t>the</w:t>
      </w:r>
      <w:r>
        <w:rPr>
          <w:spacing w:val="-3"/>
        </w:rPr>
        <w:t xml:space="preserve"> </w:t>
      </w:r>
      <w:r>
        <w:t>following</w:t>
      </w:r>
      <w:r>
        <w:rPr>
          <w:spacing w:val="-3"/>
        </w:rPr>
        <w:t xml:space="preserve"> </w:t>
      </w:r>
      <w:r>
        <w:t>QCAA English subjects:</w:t>
      </w:r>
    </w:p>
    <w:p w14:paraId="61331EC2" w14:textId="77777777" w:rsidR="00DD448A" w:rsidRDefault="00DD448A" w:rsidP="00EA2235">
      <w:pPr>
        <w:pStyle w:val="ListParagraph"/>
        <w:widowControl w:val="0"/>
        <w:numPr>
          <w:ilvl w:val="0"/>
          <w:numId w:val="28"/>
        </w:numPr>
        <w:tabs>
          <w:tab w:val="left" w:pos="864"/>
        </w:tabs>
        <w:autoSpaceDE w:val="0"/>
        <w:autoSpaceDN w:val="0"/>
        <w:spacing w:before="1" w:after="0" w:line="280" w:lineRule="exact"/>
        <w:contextualSpacing w:val="0"/>
        <w:rPr>
          <w:rFonts w:ascii="Symbol" w:hAnsi="Symbol" w:hint="eastAsia"/>
        </w:rPr>
      </w:pPr>
      <w:r>
        <w:rPr>
          <w:spacing w:val="-2"/>
        </w:rPr>
        <w:t>English</w:t>
      </w:r>
    </w:p>
    <w:p w14:paraId="012FD22B" w14:textId="77777777" w:rsidR="00DD448A" w:rsidRDefault="00DD448A" w:rsidP="00EA2235">
      <w:pPr>
        <w:pStyle w:val="ListParagraph"/>
        <w:widowControl w:val="0"/>
        <w:numPr>
          <w:ilvl w:val="0"/>
          <w:numId w:val="28"/>
        </w:numPr>
        <w:tabs>
          <w:tab w:val="left" w:pos="864"/>
        </w:tabs>
        <w:autoSpaceDE w:val="0"/>
        <w:autoSpaceDN w:val="0"/>
        <w:spacing w:after="0" w:line="280" w:lineRule="exact"/>
        <w:contextualSpacing w:val="0"/>
        <w:rPr>
          <w:rFonts w:ascii="Symbol" w:hAnsi="Symbol" w:hint="eastAsia"/>
        </w:rPr>
      </w:pPr>
      <w:r>
        <w:t>Essential</w:t>
      </w:r>
      <w:r>
        <w:rPr>
          <w:spacing w:val="-11"/>
        </w:rPr>
        <w:t xml:space="preserve"> </w:t>
      </w:r>
      <w:r>
        <w:rPr>
          <w:spacing w:val="-2"/>
        </w:rPr>
        <w:t>English</w:t>
      </w:r>
    </w:p>
    <w:p w14:paraId="229E7F5C" w14:textId="77777777" w:rsidR="00DD448A" w:rsidRDefault="00DD448A" w:rsidP="00EA2235">
      <w:pPr>
        <w:pStyle w:val="ListParagraph"/>
        <w:widowControl w:val="0"/>
        <w:numPr>
          <w:ilvl w:val="0"/>
          <w:numId w:val="28"/>
        </w:numPr>
        <w:tabs>
          <w:tab w:val="left" w:pos="864"/>
        </w:tabs>
        <w:autoSpaceDE w:val="0"/>
        <w:autoSpaceDN w:val="0"/>
        <w:spacing w:after="0" w:line="280" w:lineRule="exact"/>
        <w:contextualSpacing w:val="0"/>
        <w:rPr>
          <w:rFonts w:ascii="Symbol" w:hAnsi="Symbol" w:hint="eastAsia"/>
        </w:rPr>
      </w:pPr>
      <w:r>
        <w:rPr>
          <w:spacing w:val="-2"/>
        </w:rPr>
        <w:t>Literature</w:t>
      </w:r>
    </w:p>
    <w:p w14:paraId="3588A7B1" w14:textId="77777777" w:rsidR="00DD448A" w:rsidRDefault="00DD448A" w:rsidP="00EA2235">
      <w:pPr>
        <w:pStyle w:val="ListParagraph"/>
        <w:widowControl w:val="0"/>
        <w:numPr>
          <w:ilvl w:val="0"/>
          <w:numId w:val="28"/>
        </w:numPr>
        <w:tabs>
          <w:tab w:val="left" w:pos="864"/>
        </w:tabs>
        <w:autoSpaceDE w:val="0"/>
        <w:autoSpaceDN w:val="0"/>
        <w:spacing w:after="0" w:line="280" w:lineRule="exact"/>
        <w:contextualSpacing w:val="0"/>
        <w:rPr>
          <w:rFonts w:ascii="Symbol" w:hAnsi="Symbol" w:hint="eastAsia"/>
        </w:rPr>
      </w:pPr>
      <w:r>
        <w:t>English</w:t>
      </w:r>
      <w:r>
        <w:rPr>
          <w:spacing w:val="-9"/>
        </w:rPr>
        <w:t xml:space="preserve"> </w:t>
      </w:r>
      <w:r>
        <w:t>and</w:t>
      </w:r>
      <w:r>
        <w:rPr>
          <w:spacing w:val="-8"/>
        </w:rPr>
        <w:t xml:space="preserve"> </w:t>
      </w:r>
      <w:r>
        <w:t>Literature</w:t>
      </w:r>
      <w:r>
        <w:rPr>
          <w:spacing w:val="-9"/>
        </w:rPr>
        <w:t xml:space="preserve"> </w:t>
      </w:r>
      <w:r>
        <w:rPr>
          <w:spacing w:val="-2"/>
        </w:rPr>
        <w:t>Extension</w:t>
      </w:r>
    </w:p>
    <w:p w14:paraId="56960A47" w14:textId="77777777" w:rsidR="00DD448A" w:rsidRDefault="00DD448A" w:rsidP="009317D0">
      <w:pPr>
        <w:pStyle w:val="BodyText"/>
        <w:spacing w:before="196" w:line="268" w:lineRule="exact"/>
      </w:pPr>
      <w:r>
        <w:t>They</w:t>
      </w:r>
      <w:r>
        <w:rPr>
          <w:spacing w:val="-8"/>
        </w:rPr>
        <w:t xml:space="preserve"> </w:t>
      </w:r>
      <w:r>
        <w:t>must</w:t>
      </w:r>
      <w:r>
        <w:rPr>
          <w:spacing w:val="-7"/>
        </w:rPr>
        <w:t xml:space="preserve"> </w:t>
      </w:r>
      <w:r>
        <w:t>also</w:t>
      </w:r>
      <w:r>
        <w:rPr>
          <w:spacing w:val="-7"/>
        </w:rPr>
        <w:t xml:space="preserve"> </w:t>
      </w:r>
      <w:r>
        <w:t>satisfactorily</w:t>
      </w:r>
      <w:r>
        <w:rPr>
          <w:spacing w:val="-8"/>
        </w:rPr>
        <w:t xml:space="preserve"> </w:t>
      </w:r>
      <w:r>
        <w:t>complete</w:t>
      </w:r>
      <w:r>
        <w:rPr>
          <w:spacing w:val="-7"/>
        </w:rPr>
        <w:t xml:space="preserve"> </w:t>
      </w:r>
      <w:r>
        <w:t>either</w:t>
      </w:r>
      <w:r>
        <w:rPr>
          <w:spacing w:val="-8"/>
        </w:rPr>
        <w:t xml:space="preserve"> </w:t>
      </w:r>
      <w:r>
        <w:t>of</w:t>
      </w:r>
      <w:r>
        <w:rPr>
          <w:spacing w:val="-8"/>
        </w:rPr>
        <w:t xml:space="preserve"> </w:t>
      </w:r>
      <w:r>
        <w:t>the</w:t>
      </w:r>
      <w:r>
        <w:rPr>
          <w:spacing w:val="-7"/>
        </w:rPr>
        <w:t xml:space="preserve"> </w:t>
      </w:r>
      <w:r>
        <w:rPr>
          <w:spacing w:val="-2"/>
        </w:rPr>
        <w:t>following:</w:t>
      </w:r>
    </w:p>
    <w:p w14:paraId="55152733" w14:textId="77777777" w:rsidR="00DD448A" w:rsidRPr="00965E46" w:rsidRDefault="00DD448A" w:rsidP="00EA2235">
      <w:pPr>
        <w:pStyle w:val="ListParagraph"/>
        <w:widowControl w:val="0"/>
        <w:numPr>
          <w:ilvl w:val="0"/>
          <w:numId w:val="28"/>
        </w:numPr>
        <w:tabs>
          <w:tab w:val="left" w:pos="864"/>
        </w:tabs>
        <w:autoSpaceDE w:val="0"/>
        <w:autoSpaceDN w:val="0"/>
        <w:spacing w:after="0" w:line="280" w:lineRule="exact"/>
        <w:contextualSpacing w:val="0"/>
        <w:rPr>
          <w:rFonts w:ascii="Symbol" w:hAnsi="Symbol" w:hint="eastAsia"/>
        </w:rPr>
      </w:pPr>
      <w:r>
        <w:t>5</w:t>
      </w:r>
      <w:r>
        <w:rPr>
          <w:spacing w:val="-7"/>
        </w:rPr>
        <w:t xml:space="preserve"> </w:t>
      </w:r>
      <w:r>
        <w:t>General</w:t>
      </w:r>
      <w:r>
        <w:rPr>
          <w:spacing w:val="-6"/>
        </w:rPr>
        <w:t xml:space="preserve"> </w:t>
      </w:r>
      <w:r>
        <w:rPr>
          <w:spacing w:val="-2"/>
        </w:rPr>
        <w:t>Subjects</w:t>
      </w:r>
    </w:p>
    <w:p w14:paraId="278DAE77" w14:textId="77777777" w:rsidR="00DD448A" w:rsidRPr="00456650" w:rsidRDefault="00DD448A" w:rsidP="00EA2235">
      <w:pPr>
        <w:pStyle w:val="ListParagraph"/>
        <w:widowControl w:val="0"/>
        <w:numPr>
          <w:ilvl w:val="0"/>
          <w:numId w:val="28"/>
        </w:numPr>
        <w:tabs>
          <w:tab w:val="left" w:pos="864"/>
        </w:tabs>
        <w:autoSpaceDE w:val="0"/>
        <w:autoSpaceDN w:val="0"/>
        <w:spacing w:after="0" w:line="280" w:lineRule="exact"/>
        <w:contextualSpacing w:val="0"/>
        <w:rPr>
          <w:rFonts w:ascii="Symbol" w:hAnsi="Symbol" w:hint="eastAsia"/>
        </w:rPr>
      </w:pPr>
      <w:r>
        <w:t>4</w:t>
      </w:r>
      <w:r w:rsidRPr="00456650">
        <w:rPr>
          <w:spacing w:val="-4"/>
        </w:rPr>
        <w:t xml:space="preserve"> </w:t>
      </w:r>
      <w:r>
        <w:t>General</w:t>
      </w:r>
      <w:r w:rsidRPr="00456650">
        <w:rPr>
          <w:spacing w:val="-4"/>
        </w:rPr>
        <w:t xml:space="preserve"> </w:t>
      </w:r>
      <w:r>
        <w:t>Subjects</w:t>
      </w:r>
      <w:r w:rsidRPr="00456650">
        <w:rPr>
          <w:spacing w:val="-2"/>
        </w:rPr>
        <w:t xml:space="preserve"> </w:t>
      </w:r>
      <w:r>
        <w:t>plus</w:t>
      </w:r>
      <w:r w:rsidRPr="00456650">
        <w:rPr>
          <w:spacing w:val="-4"/>
        </w:rPr>
        <w:t xml:space="preserve"> </w:t>
      </w:r>
      <w:r>
        <w:t>one</w:t>
      </w:r>
      <w:r w:rsidRPr="00456650">
        <w:rPr>
          <w:spacing w:val="-4"/>
        </w:rPr>
        <w:t xml:space="preserve"> </w:t>
      </w:r>
      <w:r>
        <w:t>Applied</w:t>
      </w:r>
      <w:r w:rsidRPr="00456650">
        <w:rPr>
          <w:spacing w:val="-3"/>
        </w:rPr>
        <w:t xml:space="preserve"> </w:t>
      </w:r>
      <w:r>
        <w:t>Subject</w:t>
      </w:r>
      <w:r w:rsidRPr="00456650">
        <w:rPr>
          <w:spacing w:val="-3"/>
        </w:rPr>
        <w:t xml:space="preserve"> </w:t>
      </w:r>
      <w:r>
        <w:t>or</w:t>
      </w:r>
      <w:r w:rsidRPr="00456650">
        <w:rPr>
          <w:spacing w:val="-4"/>
        </w:rPr>
        <w:t xml:space="preserve"> </w:t>
      </w:r>
      <w:r>
        <w:t>a</w:t>
      </w:r>
      <w:r w:rsidRPr="00456650">
        <w:rPr>
          <w:spacing w:val="-4"/>
        </w:rPr>
        <w:t xml:space="preserve"> </w:t>
      </w:r>
      <w:r>
        <w:t>Certificate</w:t>
      </w:r>
      <w:r w:rsidRPr="00456650">
        <w:rPr>
          <w:spacing w:val="-3"/>
        </w:rPr>
        <w:t xml:space="preserve"> </w:t>
      </w:r>
      <w:r>
        <w:t>III</w:t>
      </w:r>
      <w:r w:rsidRPr="00456650">
        <w:rPr>
          <w:spacing w:val="-3"/>
        </w:rPr>
        <w:t xml:space="preserve"> </w:t>
      </w:r>
      <w:r>
        <w:t>or</w:t>
      </w:r>
      <w:r w:rsidRPr="00456650">
        <w:rPr>
          <w:spacing w:val="-3"/>
        </w:rPr>
        <w:t xml:space="preserve"> </w:t>
      </w:r>
      <w:r>
        <w:t>higher</w:t>
      </w:r>
      <w:r w:rsidRPr="00456650">
        <w:rPr>
          <w:spacing w:val="-3"/>
        </w:rPr>
        <w:t xml:space="preserve"> </w:t>
      </w:r>
      <w:r>
        <w:t>VET</w:t>
      </w:r>
      <w:r w:rsidRPr="00456650">
        <w:rPr>
          <w:spacing w:val="-3"/>
        </w:rPr>
        <w:t xml:space="preserve"> </w:t>
      </w:r>
      <w:r>
        <w:t xml:space="preserve">qualification. </w:t>
      </w:r>
    </w:p>
    <w:p w14:paraId="016AC408" w14:textId="77777777" w:rsidR="00DD448A" w:rsidRDefault="00DD448A" w:rsidP="00DD448A">
      <w:pPr>
        <w:tabs>
          <w:tab w:val="left" w:pos="864"/>
        </w:tabs>
        <w:spacing w:line="280" w:lineRule="exact"/>
      </w:pPr>
    </w:p>
    <w:p w14:paraId="2902483A" w14:textId="7879CE0A" w:rsidR="00DD448A" w:rsidRDefault="00DD448A" w:rsidP="00D10777">
      <w:pPr>
        <w:tabs>
          <w:tab w:val="left" w:pos="864"/>
        </w:tabs>
        <w:spacing w:line="280" w:lineRule="exact"/>
        <w:jc w:val="center"/>
      </w:pPr>
      <w:r>
        <w:t xml:space="preserve">For more information visit the QTAC website: </w:t>
      </w:r>
      <w:hyperlink r:id="rId13" w:history="1">
        <w:r w:rsidRPr="00CF065F">
          <w:rPr>
            <w:rStyle w:val="Hyperlink"/>
          </w:rPr>
          <w:t>https://www.qtac.edu.au/atar/</w:t>
        </w:r>
      </w:hyperlink>
      <w:r>
        <w:t xml:space="preserve"> </w:t>
      </w:r>
    </w:p>
    <w:p w14:paraId="06F1105F" w14:textId="77777777" w:rsidR="004150E9" w:rsidRPr="00D10777" w:rsidRDefault="004150E9" w:rsidP="00D10777">
      <w:pPr>
        <w:tabs>
          <w:tab w:val="left" w:pos="864"/>
        </w:tabs>
        <w:spacing w:line="280" w:lineRule="exact"/>
        <w:jc w:val="center"/>
        <w:rPr>
          <w:rFonts w:ascii="Symbol" w:hAnsi="Symbol" w:hint="eastAsia"/>
          <w:sz w:val="16"/>
        </w:rPr>
      </w:pPr>
    </w:p>
    <w:p w14:paraId="4E38C562" w14:textId="32740E79" w:rsidR="00CB4437" w:rsidRPr="00AA5049" w:rsidRDefault="000C703E" w:rsidP="00D179F6">
      <w:pPr>
        <w:pStyle w:val="Heading2"/>
        <w:jc w:val="left"/>
        <w:rPr>
          <w:color w:val="4E868E"/>
          <w:sz w:val="32"/>
          <w:szCs w:val="32"/>
        </w:rPr>
      </w:pPr>
      <w:bookmarkStart w:id="9" w:name="_Toc199936430"/>
      <w:bookmarkStart w:id="10" w:name="_Toc198195993"/>
      <w:r w:rsidRPr="00AA5049">
        <w:rPr>
          <w:color w:val="4E868E"/>
          <w:sz w:val="32"/>
          <w:szCs w:val="32"/>
        </w:rPr>
        <w:t>Senior School Pathways</w:t>
      </w:r>
      <w:bookmarkEnd w:id="9"/>
    </w:p>
    <w:p w14:paraId="19EEFDE3" w14:textId="2E3DFC59" w:rsidR="000C703E" w:rsidRPr="000C703E" w:rsidRDefault="000C703E" w:rsidP="000C703E">
      <w:r>
        <w:t>The flexibility of the QCE and ATAR means that students can choose from a wide range of learning options to suit their interests and career goals. The pathways available to students at St Paul’s are outlined below.</w:t>
      </w:r>
    </w:p>
    <w:p w14:paraId="78E5421C" w14:textId="27A3B3E3" w:rsidR="00DD448A" w:rsidRPr="00AA5049" w:rsidRDefault="00DD448A" w:rsidP="00D179F6">
      <w:pPr>
        <w:pStyle w:val="Heading2"/>
        <w:jc w:val="left"/>
        <w:rPr>
          <w:color w:val="4E868E"/>
          <w:spacing w:val="-2"/>
          <w:sz w:val="32"/>
          <w:szCs w:val="32"/>
        </w:rPr>
      </w:pPr>
      <w:bookmarkStart w:id="11" w:name="_Toc199936431"/>
      <w:r w:rsidRPr="00AA5049">
        <w:rPr>
          <w:color w:val="4E868E"/>
          <w:sz w:val="32"/>
          <w:szCs w:val="32"/>
        </w:rPr>
        <w:t>QCE</w:t>
      </w:r>
      <w:r w:rsidRPr="00AA5049">
        <w:rPr>
          <w:color w:val="4E868E"/>
          <w:spacing w:val="-10"/>
          <w:sz w:val="32"/>
          <w:szCs w:val="32"/>
        </w:rPr>
        <w:t xml:space="preserve"> </w:t>
      </w:r>
      <w:r w:rsidRPr="00AA5049">
        <w:rPr>
          <w:color w:val="4E868E"/>
          <w:sz w:val="32"/>
          <w:szCs w:val="32"/>
        </w:rPr>
        <w:t>&amp;</w:t>
      </w:r>
      <w:r w:rsidRPr="00AA5049">
        <w:rPr>
          <w:color w:val="4E868E"/>
          <w:spacing w:val="-9"/>
          <w:sz w:val="32"/>
          <w:szCs w:val="32"/>
        </w:rPr>
        <w:t xml:space="preserve"> </w:t>
      </w:r>
      <w:r w:rsidRPr="00AA5049">
        <w:rPr>
          <w:color w:val="4E868E"/>
          <w:sz w:val="32"/>
          <w:szCs w:val="32"/>
        </w:rPr>
        <w:t>ATAR</w:t>
      </w:r>
      <w:r w:rsidRPr="00AA5049">
        <w:rPr>
          <w:color w:val="4E868E"/>
          <w:spacing w:val="-10"/>
          <w:sz w:val="32"/>
          <w:szCs w:val="32"/>
        </w:rPr>
        <w:t xml:space="preserve"> </w:t>
      </w:r>
      <w:r w:rsidRPr="00AA5049">
        <w:rPr>
          <w:color w:val="4E868E"/>
          <w:sz w:val="32"/>
          <w:szCs w:val="32"/>
        </w:rPr>
        <w:t>Tertiary</w:t>
      </w:r>
      <w:r w:rsidRPr="00AA5049">
        <w:rPr>
          <w:color w:val="4E868E"/>
          <w:spacing w:val="-9"/>
          <w:sz w:val="32"/>
          <w:szCs w:val="32"/>
        </w:rPr>
        <w:t xml:space="preserve"> </w:t>
      </w:r>
      <w:r w:rsidRPr="00AA5049">
        <w:rPr>
          <w:color w:val="4E868E"/>
          <w:sz w:val="32"/>
          <w:szCs w:val="32"/>
        </w:rPr>
        <w:t>Student</w:t>
      </w:r>
      <w:r w:rsidRPr="00AA5049">
        <w:rPr>
          <w:color w:val="4E868E"/>
          <w:spacing w:val="-9"/>
          <w:sz w:val="32"/>
          <w:szCs w:val="32"/>
        </w:rPr>
        <w:t xml:space="preserve"> </w:t>
      </w:r>
      <w:r w:rsidRPr="00AA5049">
        <w:rPr>
          <w:color w:val="4E868E"/>
          <w:sz w:val="32"/>
          <w:szCs w:val="32"/>
        </w:rPr>
        <w:t>Pathway</w:t>
      </w:r>
      <w:r w:rsidRPr="00AA5049">
        <w:rPr>
          <w:color w:val="4E868E"/>
          <w:spacing w:val="-10"/>
          <w:sz w:val="32"/>
          <w:szCs w:val="32"/>
        </w:rPr>
        <w:t xml:space="preserve"> </w:t>
      </w:r>
      <w:r w:rsidRPr="00AA5049">
        <w:rPr>
          <w:color w:val="4E868E"/>
          <w:sz w:val="32"/>
          <w:szCs w:val="32"/>
        </w:rPr>
        <w:t>(ATAR</w:t>
      </w:r>
      <w:r w:rsidRPr="00AA5049">
        <w:rPr>
          <w:color w:val="4E868E"/>
          <w:spacing w:val="-10"/>
          <w:sz w:val="32"/>
          <w:szCs w:val="32"/>
        </w:rPr>
        <w:t xml:space="preserve"> </w:t>
      </w:r>
      <w:r w:rsidRPr="00AA5049">
        <w:rPr>
          <w:color w:val="4E868E"/>
          <w:spacing w:val="-2"/>
          <w:sz w:val="32"/>
          <w:szCs w:val="32"/>
        </w:rPr>
        <w:t>eligibility)</w:t>
      </w:r>
      <w:bookmarkEnd w:id="10"/>
      <w:bookmarkEnd w:id="11"/>
    </w:p>
    <w:p w14:paraId="0E26319F" w14:textId="77777777" w:rsidR="00DD448A" w:rsidRDefault="00DD448A" w:rsidP="009317D0">
      <w:pPr>
        <w:pStyle w:val="BodyText"/>
        <w:spacing w:before="1"/>
        <w:ind w:right="339"/>
      </w:pPr>
      <w:r>
        <w:t>Students who are interested in university studies will opt for</w:t>
      </w:r>
      <w:r>
        <w:rPr>
          <w:spacing w:val="-3"/>
        </w:rPr>
        <w:t xml:space="preserve"> </w:t>
      </w:r>
      <w:r>
        <w:t>this</w:t>
      </w:r>
      <w:r>
        <w:rPr>
          <w:spacing w:val="-3"/>
        </w:rPr>
        <w:t xml:space="preserve"> </w:t>
      </w:r>
      <w:r>
        <w:t>pathway.</w:t>
      </w:r>
      <w:r>
        <w:rPr>
          <w:spacing w:val="40"/>
        </w:rPr>
        <w:t xml:space="preserve"> </w:t>
      </w:r>
      <w:r>
        <w:t>In this</w:t>
      </w:r>
      <w:r>
        <w:rPr>
          <w:spacing w:val="-3"/>
        </w:rPr>
        <w:t xml:space="preserve"> </w:t>
      </w:r>
      <w:r>
        <w:t>option, students</w:t>
      </w:r>
      <w:r>
        <w:rPr>
          <w:spacing w:val="-3"/>
        </w:rPr>
        <w:t xml:space="preserve"> select 6 General subjects for study in Years 11 and 12 or they may select</w:t>
      </w:r>
      <w:r>
        <w:rPr>
          <w:spacing w:val="-1"/>
        </w:rPr>
        <w:t xml:space="preserve"> </w:t>
      </w:r>
      <w:r>
        <w:t>a</w:t>
      </w:r>
      <w:r>
        <w:rPr>
          <w:spacing w:val="-3"/>
        </w:rPr>
        <w:t xml:space="preserve"> </w:t>
      </w:r>
      <w:r>
        <w:t>minimum</w:t>
      </w:r>
      <w:r>
        <w:rPr>
          <w:spacing w:val="-2"/>
        </w:rPr>
        <w:t xml:space="preserve"> </w:t>
      </w:r>
      <w:r>
        <w:t>of</w:t>
      </w:r>
      <w:r>
        <w:rPr>
          <w:spacing w:val="-3"/>
        </w:rPr>
        <w:t xml:space="preserve"> </w:t>
      </w:r>
      <w:r>
        <w:t>five</w:t>
      </w:r>
      <w:r>
        <w:rPr>
          <w:spacing w:val="-3"/>
        </w:rPr>
        <w:t xml:space="preserve"> G</w:t>
      </w:r>
      <w:r>
        <w:t>eneral</w:t>
      </w:r>
      <w:r>
        <w:rPr>
          <w:spacing w:val="-2"/>
        </w:rPr>
        <w:t xml:space="preserve"> </w:t>
      </w:r>
      <w:r>
        <w:t>subjects</w:t>
      </w:r>
      <w:r>
        <w:rPr>
          <w:spacing w:val="-3"/>
        </w:rPr>
        <w:t xml:space="preserve"> </w:t>
      </w:r>
      <w:r>
        <w:t>plus</w:t>
      </w:r>
      <w:r>
        <w:rPr>
          <w:spacing w:val="-3"/>
        </w:rPr>
        <w:t xml:space="preserve"> </w:t>
      </w:r>
      <w:r>
        <w:t>1</w:t>
      </w:r>
      <w:r>
        <w:rPr>
          <w:spacing w:val="-3"/>
        </w:rPr>
        <w:t xml:space="preserve"> </w:t>
      </w:r>
      <w:r>
        <w:t>Applied subject</w:t>
      </w:r>
      <w:r>
        <w:rPr>
          <w:spacing w:val="-3"/>
        </w:rPr>
        <w:t xml:space="preserve"> </w:t>
      </w:r>
      <w:r>
        <w:t>or</w:t>
      </w:r>
      <w:r>
        <w:rPr>
          <w:spacing w:val="-2"/>
        </w:rPr>
        <w:t xml:space="preserve"> </w:t>
      </w:r>
      <w:r>
        <w:t>Certificate</w:t>
      </w:r>
      <w:r>
        <w:rPr>
          <w:spacing w:val="-2"/>
        </w:rPr>
        <w:t xml:space="preserve"> </w:t>
      </w:r>
      <w:r>
        <w:t>III</w:t>
      </w:r>
      <w:r>
        <w:rPr>
          <w:spacing w:val="-1"/>
        </w:rPr>
        <w:t xml:space="preserve"> </w:t>
      </w:r>
      <w:r>
        <w:t>or higher.</w:t>
      </w:r>
      <w:r>
        <w:rPr>
          <w:spacing w:val="40"/>
        </w:rPr>
        <w:t xml:space="preserve"> </w:t>
      </w:r>
      <w:r>
        <w:t>A pass in an English subject is also mandatory.</w:t>
      </w:r>
      <w:r>
        <w:rPr>
          <w:spacing w:val="40"/>
        </w:rPr>
        <w:t xml:space="preserve"> </w:t>
      </w:r>
    </w:p>
    <w:p w14:paraId="6A4A6791" w14:textId="77777777" w:rsidR="00DD448A" w:rsidRPr="00AA5049" w:rsidRDefault="00DD448A" w:rsidP="00D179F6">
      <w:pPr>
        <w:pStyle w:val="Heading2"/>
        <w:spacing w:before="238"/>
        <w:jc w:val="left"/>
        <w:rPr>
          <w:color w:val="4E868E"/>
          <w:sz w:val="32"/>
          <w:szCs w:val="32"/>
        </w:rPr>
      </w:pPr>
      <w:bookmarkStart w:id="12" w:name="QCE_&amp;_ATAR_Pathway_(ATAR_eligibility_and"/>
      <w:bookmarkStart w:id="13" w:name="_Toc198195994"/>
      <w:bookmarkStart w:id="14" w:name="_Toc199936432"/>
      <w:bookmarkEnd w:id="12"/>
      <w:r w:rsidRPr="00AA5049">
        <w:rPr>
          <w:color w:val="4E868E"/>
          <w:sz w:val="32"/>
          <w:szCs w:val="32"/>
        </w:rPr>
        <w:t>QCE</w:t>
      </w:r>
      <w:r w:rsidRPr="00AA5049">
        <w:rPr>
          <w:color w:val="4E868E"/>
          <w:spacing w:val="-10"/>
          <w:sz w:val="32"/>
          <w:szCs w:val="32"/>
        </w:rPr>
        <w:t xml:space="preserve"> </w:t>
      </w:r>
      <w:r w:rsidRPr="00AA5049">
        <w:rPr>
          <w:color w:val="4E868E"/>
          <w:sz w:val="32"/>
          <w:szCs w:val="32"/>
        </w:rPr>
        <w:t>&amp;</w:t>
      </w:r>
      <w:r w:rsidRPr="00AA5049">
        <w:rPr>
          <w:color w:val="4E868E"/>
          <w:spacing w:val="-9"/>
          <w:sz w:val="32"/>
          <w:szCs w:val="32"/>
        </w:rPr>
        <w:t xml:space="preserve"> </w:t>
      </w:r>
      <w:r w:rsidRPr="00AA5049">
        <w:rPr>
          <w:color w:val="4E868E"/>
          <w:sz w:val="32"/>
          <w:szCs w:val="32"/>
        </w:rPr>
        <w:t>ATAR</w:t>
      </w:r>
      <w:r w:rsidRPr="00AA5049">
        <w:rPr>
          <w:color w:val="4E868E"/>
          <w:spacing w:val="-10"/>
          <w:sz w:val="32"/>
          <w:szCs w:val="32"/>
        </w:rPr>
        <w:t xml:space="preserve"> </w:t>
      </w:r>
      <w:r w:rsidRPr="00AA5049">
        <w:rPr>
          <w:color w:val="4E868E"/>
          <w:sz w:val="32"/>
          <w:szCs w:val="32"/>
        </w:rPr>
        <w:t>Pathway</w:t>
      </w:r>
      <w:r w:rsidRPr="00AA5049">
        <w:rPr>
          <w:color w:val="4E868E"/>
          <w:spacing w:val="-10"/>
          <w:sz w:val="32"/>
          <w:szCs w:val="32"/>
        </w:rPr>
        <w:t xml:space="preserve"> </w:t>
      </w:r>
      <w:r w:rsidRPr="00AA5049">
        <w:rPr>
          <w:color w:val="4E868E"/>
          <w:sz w:val="32"/>
          <w:szCs w:val="32"/>
        </w:rPr>
        <w:t>(ATAR</w:t>
      </w:r>
      <w:r w:rsidRPr="00AA5049">
        <w:rPr>
          <w:color w:val="4E868E"/>
          <w:spacing w:val="-9"/>
          <w:sz w:val="32"/>
          <w:szCs w:val="32"/>
        </w:rPr>
        <w:t xml:space="preserve"> </w:t>
      </w:r>
      <w:r w:rsidRPr="00AA5049">
        <w:rPr>
          <w:color w:val="4E868E"/>
          <w:sz w:val="32"/>
          <w:szCs w:val="32"/>
        </w:rPr>
        <w:t>eligibility</w:t>
      </w:r>
      <w:r w:rsidRPr="00AA5049">
        <w:rPr>
          <w:color w:val="4E868E"/>
          <w:spacing w:val="-10"/>
          <w:sz w:val="32"/>
          <w:szCs w:val="32"/>
        </w:rPr>
        <w:t xml:space="preserve"> </w:t>
      </w:r>
      <w:r w:rsidRPr="00AA5049">
        <w:rPr>
          <w:color w:val="4E868E"/>
          <w:sz w:val="32"/>
          <w:szCs w:val="32"/>
        </w:rPr>
        <w:t>and</w:t>
      </w:r>
      <w:r w:rsidRPr="00AA5049">
        <w:rPr>
          <w:color w:val="4E868E"/>
          <w:spacing w:val="-9"/>
          <w:sz w:val="32"/>
          <w:szCs w:val="32"/>
        </w:rPr>
        <w:t xml:space="preserve"> </w:t>
      </w:r>
      <w:r w:rsidRPr="00AA5049">
        <w:rPr>
          <w:color w:val="4E868E"/>
          <w:sz w:val="32"/>
          <w:szCs w:val="32"/>
        </w:rPr>
        <w:t>Vocational</w:t>
      </w:r>
      <w:r w:rsidRPr="00AA5049">
        <w:rPr>
          <w:color w:val="4E868E"/>
          <w:spacing w:val="-10"/>
          <w:sz w:val="32"/>
          <w:szCs w:val="32"/>
        </w:rPr>
        <w:t xml:space="preserve"> </w:t>
      </w:r>
      <w:r w:rsidRPr="00AA5049">
        <w:rPr>
          <w:color w:val="4E868E"/>
          <w:spacing w:val="-2"/>
          <w:sz w:val="32"/>
          <w:szCs w:val="32"/>
        </w:rPr>
        <w:t>qualifications)</w:t>
      </w:r>
      <w:bookmarkEnd w:id="13"/>
      <w:bookmarkEnd w:id="14"/>
    </w:p>
    <w:p w14:paraId="43741877" w14:textId="77777777" w:rsidR="00DD448A" w:rsidRDefault="00DD448A" w:rsidP="00965E46">
      <w:pPr>
        <w:pStyle w:val="BodyText"/>
        <w:spacing w:before="1"/>
      </w:pPr>
      <w:r>
        <w:t>Students who are interested in a blended pathway may still select subjects that prepare them for tertiary studies while also gaining experience</w:t>
      </w:r>
      <w:r>
        <w:rPr>
          <w:spacing w:val="-2"/>
        </w:rPr>
        <w:t xml:space="preserve"> </w:t>
      </w:r>
      <w:r>
        <w:t>and</w:t>
      </w:r>
      <w:r>
        <w:rPr>
          <w:spacing w:val="-2"/>
        </w:rPr>
        <w:t xml:space="preserve"> </w:t>
      </w:r>
      <w:r>
        <w:t>credit</w:t>
      </w:r>
      <w:r>
        <w:rPr>
          <w:spacing w:val="-3"/>
        </w:rPr>
        <w:t xml:space="preserve"> </w:t>
      </w:r>
      <w:r>
        <w:t>in</w:t>
      </w:r>
      <w:r>
        <w:rPr>
          <w:spacing w:val="-2"/>
        </w:rPr>
        <w:t xml:space="preserve"> </w:t>
      </w:r>
      <w:r>
        <w:t>a</w:t>
      </w:r>
      <w:r>
        <w:rPr>
          <w:spacing w:val="-1"/>
        </w:rPr>
        <w:t xml:space="preserve"> </w:t>
      </w:r>
      <w:r>
        <w:t>particular</w:t>
      </w:r>
      <w:r>
        <w:rPr>
          <w:spacing w:val="-2"/>
        </w:rPr>
        <w:t xml:space="preserve"> </w:t>
      </w:r>
      <w:r>
        <w:t>vocational</w:t>
      </w:r>
      <w:r>
        <w:rPr>
          <w:spacing w:val="-3"/>
        </w:rPr>
        <w:t xml:space="preserve"> </w:t>
      </w:r>
      <w:r>
        <w:t>field.</w:t>
      </w:r>
      <w:r>
        <w:rPr>
          <w:spacing w:val="40"/>
        </w:rPr>
        <w:t xml:space="preserve"> </w:t>
      </w:r>
      <w:r>
        <w:t>A</w:t>
      </w:r>
      <w:r>
        <w:rPr>
          <w:spacing w:val="-3"/>
        </w:rPr>
        <w:t xml:space="preserve"> </w:t>
      </w:r>
      <w:r>
        <w:t>student’s</w:t>
      </w:r>
      <w:r>
        <w:rPr>
          <w:spacing w:val="-3"/>
        </w:rPr>
        <w:t xml:space="preserve"> </w:t>
      </w:r>
      <w:r>
        <w:t>program</w:t>
      </w:r>
      <w:r>
        <w:rPr>
          <w:spacing w:val="-3"/>
        </w:rPr>
        <w:t xml:space="preserve"> </w:t>
      </w:r>
      <w:r>
        <w:t>can</w:t>
      </w:r>
      <w:r>
        <w:rPr>
          <w:spacing w:val="-2"/>
        </w:rPr>
        <w:t xml:space="preserve"> </w:t>
      </w:r>
      <w:r>
        <w:t>be</w:t>
      </w:r>
      <w:r>
        <w:rPr>
          <w:spacing w:val="-3"/>
        </w:rPr>
        <w:t xml:space="preserve"> </w:t>
      </w:r>
      <w:r>
        <w:t>negotiated</w:t>
      </w:r>
      <w:r>
        <w:rPr>
          <w:spacing w:val="-1"/>
        </w:rPr>
        <w:t xml:space="preserve"> </w:t>
      </w:r>
      <w:r>
        <w:t>while</w:t>
      </w:r>
      <w:r>
        <w:rPr>
          <w:spacing w:val="-3"/>
        </w:rPr>
        <w:t xml:space="preserve"> </w:t>
      </w:r>
      <w:r>
        <w:t>still maintaining a minimum of five General subjects and a certificate course of a Certificate III or higher.</w:t>
      </w:r>
    </w:p>
    <w:p w14:paraId="57DB718F" w14:textId="77777777" w:rsidR="00DD448A" w:rsidRPr="00AA5049" w:rsidRDefault="00DD448A" w:rsidP="00D179F6">
      <w:pPr>
        <w:pStyle w:val="Heading2"/>
        <w:spacing w:before="238"/>
        <w:jc w:val="left"/>
        <w:rPr>
          <w:color w:val="4E868E"/>
          <w:sz w:val="32"/>
          <w:szCs w:val="32"/>
        </w:rPr>
      </w:pPr>
      <w:bookmarkStart w:id="15" w:name="QCE_&amp;_Vocational_Pathway_(Vocational_Cer"/>
      <w:bookmarkStart w:id="16" w:name="_Toc198195995"/>
      <w:bookmarkStart w:id="17" w:name="_Toc199936433"/>
      <w:bookmarkEnd w:id="15"/>
      <w:r w:rsidRPr="00AA5049">
        <w:rPr>
          <w:color w:val="4E868E"/>
          <w:sz w:val="32"/>
          <w:szCs w:val="32"/>
        </w:rPr>
        <w:t>QCE</w:t>
      </w:r>
      <w:r w:rsidRPr="00AA5049">
        <w:rPr>
          <w:color w:val="4E868E"/>
          <w:spacing w:val="-11"/>
          <w:sz w:val="32"/>
          <w:szCs w:val="32"/>
        </w:rPr>
        <w:t xml:space="preserve"> </w:t>
      </w:r>
      <w:r w:rsidRPr="00AA5049">
        <w:rPr>
          <w:color w:val="4E868E"/>
          <w:sz w:val="32"/>
          <w:szCs w:val="32"/>
        </w:rPr>
        <w:t>&amp;</w:t>
      </w:r>
      <w:r w:rsidRPr="00AA5049">
        <w:rPr>
          <w:color w:val="4E868E"/>
          <w:spacing w:val="-11"/>
          <w:sz w:val="32"/>
          <w:szCs w:val="32"/>
        </w:rPr>
        <w:t xml:space="preserve"> </w:t>
      </w:r>
      <w:r w:rsidRPr="00AA5049">
        <w:rPr>
          <w:color w:val="4E868E"/>
          <w:sz w:val="32"/>
          <w:szCs w:val="32"/>
        </w:rPr>
        <w:t>Vocational</w:t>
      </w:r>
      <w:r w:rsidRPr="00AA5049">
        <w:rPr>
          <w:color w:val="4E868E"/>
          <w:spacing w:val="-11"/>
          <w:sz w:val="32"/>
          <w:szCs w:val="32"/>
        </w:rPr>
        <w:t xml:space="preserve"> </w:t>
      </w:r>
      <w:r w:rsidRPr="00AA5049">
        <w:rPr>
          <w:color w:val="4E868E"/>
          <w:sz w:val="32"/>
          <w:szCs w:val="32"/>
        </w:rPr>
        <w:t>Pathway</w:t>
      </w:r>
      <w:r w:rsidRPr="00AA5049">
        <w:rPr>
          <w:color w:val="4E868E"/>
          <w:spacing w:val="-12"/>
          <w:sz w:val="32"/>
          <w:szCs w:val="32"/>
        </w:rPr>
        <w:t xml:space="preserve"> </w:t>
      </w:r>
      <w:r w:rsidRPr="00AA5049">
        <w:rPr>
          <w:color w:val="4E868E"/>
          <w:sz w:val="32"/>
          <w:szCs w:val="32"/>
        </w:rPr>
        <w:t>(Vocational</w:t>
      </w:r>
      <w:r w:rsidRPr="00AA5049">
        <w:rPr>
          <w:color w:val="4E868E"/>
          <w:spacing w:val="-11"/>
          <w:sz w:val="32"/>
          <w:szCs w:val="32"/>
        </w:rPr>
        <w:t xml:space="preserve"> </w:t>
      </w:r>
      <w:r w:rsidRPr="00AA5049">
        <w:rPr>
          <w:color w:val="4E868E"/>
          <w:sz w:val="32"/>
          <w:szCs w:val="32"/>
        </w:rPr>
        <w:t>Certificates</w:t>
      </w:r>
      <w:r w:rsidRPr="00AA5049">
        <w:rPr>
          <w:color w:val="4E868E"/>
          <w:spacing w:val="-10"/>
          <w:sz w:val="32"/>
          <w:szCs w:val="32"/>
        </w:rPr>
        <w:t xml:space="preserve"> </w:t>
      </w:r>
      <w:r w:rsidRPr="00AA5049">
        <w:rPr>
          <w:color w:val="4E868E"/>
          <w:sz w:val="32"/>
          <w:szCs w:val="32"/>
        </w:rPr>
        <w:t>and</w:t>
      </w:r>
      <w:r w:rsidRPr="00AA5049">
        <w:rPr>
          <w:color w:val="4E868E"/>
          <w:spacing w:val="-11"/>
          <w:sz w:val="32"/>
          <w:szCs w:val="32"/>
        </w:rPr>
        <w:t xml:space="preserve"> </w:t>
      </w:r>
      <w:r w:rsidRPr="00AA5049">
        <w:rPr>
          <w:color w:val="4E868E"/>
          <w:sz w:val="32"/>
          <w:szCs w:val="32"/>
        </w:rPr>
        <w:t>Work</w:t>
      </w:r>
      <w:r w:rsidRPr="00AA5049">
        <w:rPr>
          <w:color w:val="4E868E"/>
          <w:spacing w:val="-11"/>
          <w:sz w:val="32"/>
          <w:szCs w:val="32"/>
        </w:rPr>
        <w:t xml:space="preserve"> </w:t>
      </w:r>
      <w:r w:rsidRPr="00AA5049">
        <w:rPr>
          <w:color w:val="4E868E"/>
          <w:spacing w:val="-2"/>
          <w:sz w:val="32"/>
          <w:szCs w:val="32"/>
        </w:rPr>
        <w:t>Experience)</w:t>
      </w:r>
      <w:bookmarkEnd w:id="16"/>
      <w:bookmarkEnd w:id="17"/>
    </w:p>
    <w:p w14:paraId="18A05D1C" w14:textId="77777777" w:rsidR="00DD448A" w:rsidRDefault="00DD448A" w:rsidP="00965E46">
      <w:pPr>
        <w:pStyle w:val="BodyText"/>
        <w:spacing w:before="1"/>
        <w:ind w:right="339"/>
      </w:pPr>
      <w:r>
        <w:t>Students who are interested in pursuing a vocational pathway can opt to undertake a range of subjects, from General and</w:t>
      </w:r>
      <w:r>
        <w:rPr>
          <w:spacing w:val="-3"/>
        </w:rPr>
        <w:t xml:space="preserve"> </w:t>
      </w:r>
      <w:r>
        <w:t>Applied</w:t>
      </w:r>
      <w:r>
        <w:rPr>
          <w:spacing w:val="-3"/>
        </w:rPr>
        <w:t xml:space="preserve"> subjects or</w:t>
      </w:r>
      <w:r>
        <w:t xml:space="preserve"> Certificate courses.</w:t>
      </w:r>
      <w:r>
        <w:rPr>
          <w:spacing w:val="40"/>
        </w:rPr>
        <w:t xml:space="preserve"> </w:t>
      </w:r>
      <w:r>
        <w:t>This</w:t>
      </w:r>
      <w:r>
        <w:rPr>
          <w:spacing w:val="-3"/>
        </w:rPr>
        <w:t xml:space="preserve"> </w:t>
      </w:r>
      <w:r>
        <w:t>program</w:t>
      </w:r>
      <w:r>
        <w:rPr>
          <w:spacing w:val="-3"/>
        </w:rPr>
        <w:t xml:space="preserve"> </w:t>
      </w:r>
      <w:r>
        <w:t>is</w:t>
      </w:r>
      <w:r>
        <w:rPr>
          <w:spacing w:val="-3"/>
        </w:rPr>
        <w:t xml:space="preserve"> </w:t>
      </w:r>
      <w:r>
        <w:t>negotiated</w:t>
      </w:r>
      <w:r>
        <w:rPr>
          <w:spacing w:val="-3"/>
        </w:rPr>
        <w:t xml:space="preserve"> </w:t>
      </w:r>
      <w:r>
        <w:t>at</w:t>
      </w:r>
      <w:r>
        <w:rPr>
          <w:spacing w:val="-2"/>
        </w:rPr>
        <w:t xml:space="preserve"> </w:t>
      </w:r>
      <w:r>
        <w:t>SET</w:t>
      </w:r>
      <w:r>
        <w:rPr>
          <w:spacing w:val="-2"/>
        </w:rPr>
        <w:t xml:space="preserve"> </w:t>
      </w:r>
      <w:r>
        <w:t>Planning</w:t>
      </w:r>
      <w:r>
        <w:rPr>
          <w:spacing w:val="-1"/>
        </w:rPr>
        <w:t xml:space="preserve"> </w:t>
      </w:r>
      <w:r>
        <w:t>to</w:t>
      </w:r>
      <w:r>
        <w:rPr>
          <w:spacing w:val="-2"/>
        </w:rPr>
        <w:t xml:space="preserve"> </w:t>
      </w:r>
      <w:r>
        <w:t>ensure students will still meet the mandatory QCE requirements.</w:t>
      </w:r>
    </w:p>
    <w:p w14:paraId="105B62A6" w14:textId="5F4976AA" w:rsidR="00DD448A" w:rsidRDefault="00D6403E" w:rsidP="00D6403E">
      <w:r>
        <w:br w:type="page"/>
      </w:r>
    </w:p>
    <w:p w14:paraId="5C217A0D" w14:textId="77777777" w:rsidR="00DD448A" w:rsidRPr="00AA5049" w:rsidRDefault="00DD448A" w:rsidP="00D179F6">
      <w:pPr>
        <w:pStyle w:val="Heading1"/>
        <w:jc w:val="center"/>
        <w:rPr>
          <w:color w:val="12484D"/>
        </w:rPr>
      </w:pPr>
      <w:bookmarkStart w:id="18" w:name="Senior_Education_&amp;_Training_(SET)_Plan"/>
      <w:bookmarkStart w:id="19" w:name="_bookmark2"/>
      <w:bookmarkStart w:id="20" w:name="Queensland_Certificate_of_Education_(QCE"/>
      <w:bookmarkStart w:id="21" w:name="_bookmark3"/>
      <w:bookmarkStart w:id="22" w:name="QCE_Requirements"/>
      <w:bookmarkStart w:id="23" w:name="QCAA_Student_Portal"/>
      <w:bookmarkStart w:id="24" w:name="_bookmark4"/>
      <w:bookmarkStart w:id="25" w:name="Australian_Tertiary_Admission_Rank_(ATAR"/>
      <w:bookmarkStart w:id="26" w:name="_bookmark5"/>
      <w:bookmarkStart w:id="27" w:name="St_Paul’s_School_Career_Website"/>
      <w:bookmarkStart w:id="28" w:name="_bookmark6"/>
      <w:bookmarkStart w:id="29" w:name="Types_of_Subjects"/>
      <w:bookmarkStart w:id="30" w:name="General_Subjects"/>
      <w:bookmarkStart w:id="31" w:name="_bookmark7"/>
      <w:bookmarkStart w:id="32" w:name="_Toc198195996"/>
      <w:bookmarkStart w:id="33" w:name="_Toc199936434"/>
      <w:bookmarkEnd w:id="18"/>
      <w:bookmarkEnd w:id="19"/>
      <w:bookmarkEnd w:id="20"/>
      <w:bookmarkEnd w:id="21"/>
      <w:bookmarkEnd w:id="22"/>
      <w:bookmarkEnd w:id="23"/>
      <w:bookmarkEnd w:id="24"/>
      <w:bookmarkEnd w:id="25"/>
      <w:bookmarkEnd w:id="26"/>
      <w:bookmarkEnd w:id="27"/>
      <w:bookmarkEnd w:id="28"/>
      <w:bookmarkEnd w:id="29"/>
      <w:bookmarkEnd w:id="30"/>
      <w:bookmarkEnd w:id="31"/>
      <w:r w:rsidRPr="00AA5049">
        <w:rPr>
          <w:color w:val="12484D"/>
        </w:rPr>
        <w:lastRenderedPageBreak/>
        <w:t>Types</w:t>
      </w:r>
      <w:r w:rsidRPr="00AA5049">
        <w:rPr>
          <w:color w:val="12484D"/>
          <w:spacing w:val="-8"/>
        </w:rPr>
        <w:t xml:space="preserve"> </w:t>
      </w:r>
      <w:r w:rsidRPr="00AA5049">
        <w:rPr>
          <w:color w:val="12484D"/>
        </w:rPr>
        <w:t>of</w:t>
      </w:r>
      <w:r w:rsidRPr="00AA5049">
        <w:rPr>
          <w:color w:val="12484D"/>
          <w:spacing w:val="-8"/>
        </w:rPr>
        <w:t xml:space="preserve"> </w:t>
      </w:r>
      <w:r w:rsidRPr="00AA5049">
        <w:rPr>
          <w:color w:val="12484D"/>
          <w:spacing w:val="-2"/>
        </w:rPr>
        <w:t>Subjects</w:t>
      </w:r>
      <w:bookmarkEnd w:id="32"/>
      <w:bookmarkEnd w:id="33"/>
    </w:p>
    <w:p w14:paraId="0B542F93" w14:textId="77777777" w:rsidR="00DD448A" w:rsidRPr="00AA5049" w:rsidRDefault="00DD448A" w:rsidP="00D179F6">
      <w:pPr>
        <w:pStyle w:val="Heading2"/>
        <w:jc w:val="left"/>
        <w:rPr>
          <w:color w:val="4E868E"/>
          <w:sz w:val="32"/>
          <w:szCs w:val="32"/>
        </w:rPr>
      </w:pPr>
      <w:bookmarkStart w:id="34" w:name="_Toc198195997"/>
      <w:bookmarkStart w:id="35" w:name="_Toc199936435"/>
      <w:r w:rsidRPr="00AA5049">
        <w:rPr>
          <w:color w:val="4E868E"/>
          <w:sz w:val="32"/>
          <w:szCs w:val="32"/>
        </w:rPr>
        <w:t>General</w:t>
      </w:r>
      <w:r w:rsidRPr="00AA5049">
        <w:rPr>
          <w:color w:val="4E868E"/>
          <w:spacing w:val="-15"/>
          <w:sz w:val="32"/>
          <w:szCs w:val="32"/>
        </w:rPr>
        <w:t xml:space="preserve"> </w:t>
      </w:r>
      <w:r w:rsidRPr="00AA5049">
        <w:rPr>
          <w:color w:val="4E868E"/>
          <w:spacing w:val="-2"/>
          <w:sz w:val="32"/>
          <w:szCs w:val="32"/>
        </w:rPr>
        <w:t>Subjects</w:t>
      </w:r>
      <w:bookmarkEnd w:id="34"/>
      <w:bookmarkEnd w:id="35"/>
    </w:p>
    <w:p w14:paraId="37B1CEA1" w14:textId="227D5319" w:rsidR="00DD448A" w:rsidRDefault="00DD448A" w:rsidP="00965E46">
      <w:pPr>
        <w:pStyle w:val="BodyText"/>
        <w:spacing w:before="1"/>
        <w:ind w:right="339"/>
      </w:pPr>
      <w:r>
        <w:t>These</w:t>
      </w:r>
      <w:r>
        <w:rPr>
          <w:spacing w:val="-2"/>
        </w:rPr>
        <w:t xml:space="preserve"> </w:t>
      </w:r>
      <w:r>
        <w:t>are</w:t>
      </w:r>
      <w:r>
        <w:rPr>
          <w:spacing w:val="-1"/>
        </w:rPr>
        <w:t xml:space="preserve"> </w:t>
      </w:r>
      <w:r>
        <w:t>subjects that</w:t>
      </w:r>
      <w:r>
        <w:rPr>
          <w:spacing w:val="-1"/>
        </w:rPr>
        <w:t xml:space="preserve"> </w:t>
      </w:r>
      <w:r>
        <w:t>the</w:t>
      </w:r>
      <w:r>
        <w:rPr>
          <w:spacing w:val="-1"/>
        </w:rPr>
        <w:t xml:space="preserve"> </w:t>
      </w:r>
      <w:r>
        <w:t>QCAA</w:t>
      </w:r>
      <w:r>
        <w:rPr>
          <w:spacing w:val="-2"/>
        </w:rPr>
        <w:t xml:space="preserve"> </w:t>
      </w:r>
      <w:r>
        <w:t>has developed</w:t>
      </w:r>
      <w:r>
        <w:rPr>
          <w:spacing w:val="-2"/>
        </w:rPr>
        <w:t xml:space="preserve"> </w:t>
      </w:r>
      <w:r>
        <w:t>to</w:t>
      </w:r>
      <w:r>
        <w:rPr>
          <w:spacing w:val="-1"/>
        </w:rPr>
        <w:t xml:space="preserve"> </w:t>
      </w:r>
      <w:r>
        <w:t>prepare</w:t>
      </w:r>
      <w:r>
        <w:rPr>
          <w:spacing w:val="-2"/>
        </w:rPr>
        <w:t xml:space="preserve"> </w:t>
      </w:r>
      <w:r>
        <w:t>students</w:t>
      </w:r>
      <w:r>
        <w:rPr>
          <w:spacing w:val="-2"/>
        </w:rPr>
        <w:t xml:space="preserve"> </w:t>
      </w:r>
      <w:r>
        <w:t>for</w:t>
      </w:r>
      <w:r>
        <w:rPr>
          <w:spacing w:val="-2"/>
        </w:rPr>
        <w:t xml:space="preserve"> </w:t>
      </w:r>
      <w:r>
        <w:t>further</w:t>
      </w:r>
      <w:r>
        <w:rPr>
          <w:spacing w:val="-2"/>
        </w:rPr>
        <w:t xml:space="preserve"> </w:t>
      </w:r>
      <w:r>
        <w:t>study</w:t>
      </w:r>
      <w:r>
        <w:rPr>
          <w:spacing w:val="-2"/>
        </w:rPr>
        <w:t xml:space="preserve"> </w:t>
      </w:r>
      <w:r>
        <w:t>on completion</w:t>
      </w:r>
      <w:r>
        <w:rPr>
          <w:spacing w:val="-2"/>
        </w:rPr>
        <w:t xml:space="preserve"> </w:t>
      </w:r>
      <w:r>
        <w:t>of school.</w:t>
      </w:r>
      <w:r>
        <w:rPr>
          <w:spacing w:val="-3"/>
        </w:rPr>
        <w:t xml:space="preserve"> </w:t>
      </w:r>
      <w:r>
        <w:t>A</w:t>
      </w:r>
      <w:r>
        <w:rPr>
          <w:spacing w:val="-2"/>
        </w:rPr>
        <w:t xml:space="preserve"> </w:t>
      </w:r>
      <w:r>
        <w:t>minimum</w:t>
      </w:r>
      <w:r>
        <w:rPr>
          <w:spacing w:val="-2"/>
        </w:rPr>
        <w:t xml:space="preserve"> </w:t>
      </w:r>
      <w:r>
        <w:t>of</w:t>
      </w:r>
      <w:r>
        <w:rPr>
          <w:spacing w:val="-3"/>
        </w:rPr>
        <w:t xml:space="preserve"> </w:t>
      </w:r>
      <w:r>
        <w:t>five</w:t>
      </w:r>
      <w:r>
        <w:rPr>
          <w:spacing w:val="-2"/>
        </w:rPr>
        <w:t xml:space="preserve"> </w:t>
      </w:r>
      <w:r>
        <w:t>of</w:t>
      </w:r>
      <w:r>
        <w:rPr>
          <w:spacing w:val="-3"/>
        </w:rPr>
        <w:t xml:space="preserve"> </w:t>
      </w:r>
      <w:r>
        <w:t>these</w:t>
      </w:r>
      <w:r>
        <w:rPr>
          <w:spacing w:val="-3"/>
        </w:rPr>
        <w:t xml:space="preserve"> </w:t>
      </w:r>
      <w:r>
        <w:t>subjects</w:t>
      </w:r>
      <w:r>
        <w:rPr>
          <w:spacing w:val="-1"/>
        </w:rPr>
        <w:t xml:space="preserve"> </w:t>
      </w:r>
      <w:r>
        <w:t>plus</w:t>
      </w:r>
      <w:r>
        <w:rPr>
          <w:spacing w:val="-3"/>
        </w:rPr>
        <w:t xml:space="preserve"> </w:t>
      </w:r>
      <w:r>
        <w:t>one</w:t>
      </w:r>
      <w:r>
        <w:rPr>
          <w:spacing w:val="-1"/>
        </w:rPr>
        <w:t xml:space="preserve"> </w:t>
      </w:r>
      <w:r>
        <w:t>from</w:t>
      </w:r>
      <w:r>
        <w:rPr>
          <w:spacing w:val="-3"/>
        </w:rPr>
        <w:t xml:space="preserve"> </w:t>
      </w:r>
      <w:r>
        <w:t>an</w:t>
      </w:r>
      <w:r>
        <w:rPr>
          <w:spacing w:val="-3"/>
        </w:rPr>
        <w:t xml:space="preserve"> </w:t>
      </w:r>
      <w:r>
        <w:t>Applied</w:t>
      </w:r>
      <w:r>
        <w:rPr>
          <w:spacing w:val="-3"/>
        </w:rPr>
        <w:t xml:space="preserve"> </w:t>
      </w:r>
      <w:r>
        <w:t>subject,</w:t>
      </w:r>
      <w:r>
        <w:rPr>
          <w:spacing w:val="-1"/>
        </w:rPr>
        <w:t xml:space="preserve"> </w:t>
      </w:r>
      <w:r>
        <w:t>Certificate</w:t>
      </w:r>
      <w:r>
        <w:rPr>
          <w:spacing w:val="-3"/>
        </w:rPr>
        <w:t xml:space="preserve"> </w:t>
      </w:r>
      <w:r>
        <w:t>III,</w:t>
      </w:r>
      <w:r>
        <w:rPr>
          <w:spacing w:val="-1"/>
        </w:rPr>
        <w:t xml:space="preserve"> </w:t>
      </w:r>
      <w:r>
        <w:t>or</w:t>
      </w:r>
      <w:r>
        <w:rPr>
          <w:spacing w:val="-3"/>
        </w:rPr>
        <w:t xml:space="preserve"> </w:t>
      </w:r>
      <w:r>
        <w:t xml:space="preserve">Certificate IV, or Diploma, or Advanced Diploma are required for the calculation of the ATAR. Alternatively, students may select all six of their subjects from the General Subjects available. </w:t>
      </w:r>
    </w:p>
    <w:p w14:paraId="3B50C11E" w14:textId="77777777" w:rsidR="00DD448A" w:rsidRPr="00AA5049" w:rsidRDefault="00DD448A" w:rsidP="00D179F6">
      <w:pPr>
        <w:pStyle w:val="Heading2"/>
        <w:spacing w:before="239"/>
        <w:jc w:val="left"/>
        <w:rPr>
          <w:color w:val="4E868E"/>
          <w:sz w:val="32"/>
          <w:szCs w:val="32"/>
        </w:rPr>
      </w:pPr>
      <w:bookmarkStart w:id="36" w:name="_Toc198195998"/>
      <w:bookmarkStart w:id="37" w:name="_Toc199936436"/>
      <w:r w:rsidRPr="00AA5049">
        <w:rPr>
          <w:color w:val="4E868E"/>
          <w:sz w:val="32"/>
          <w:szCs w:val="32"/>
        </w:rPr>
        <w:t>Applied</w:t>
      </w:r>
      <w:r w:rsidRPr="00AA5049">
        <w:rPr>
          <w:color w:val="4E868E"/>
          <w:spacing w:val="-14"/>
          <w:sz w:val="32"/>
          <w:szCs w:val="32"/>
        </w:rPr>
        <w:t xml:space="preserve"> </w:t>
      </w:r>
      <w:r w:rsidRPr="00AA5049">
        <w:rPr>
          <w:color w:val="4E868E"/>
          <w:spacing w:val="-2"/>
          <w:sz w:val="32"/>
          <w:szCs w:val="32"/>
        </w:rPr>
        <w:t>Subjects</w:t>
      </w:r>
      <w:bookmarkEnd w:id="36"/>
      <w:bookmarkEnd w:id="37"/>
    </w:p>
    <w:p w14:paraId="240D7271" w14:textId="6D06BB4B" w:rsidR="00DD448A" w:rsidRDefault="00DD448A" w:rsidP="00965E46">
      <w:pPr>
        <w:pStyle w:val="BodyText"/>
        <w:spacing w:before="1"/>
        <w:ind w:right="267"/>
      </w:pPr>
      <w:r>
        <w:t>Applied subjects are more practical in nature, but they can also be used to attain a QCE and one Applied subject can be used in the calculation of an ATAR. These subjects are: Essential English, Essential Mathematics,</w:t>
      </w:r>
      <w:r>
        <w:rPr>
          <w:spacing w:val="-3"/>
        </w:rPr>
        <w:t xml:space="preserve"> </w:t>
      </w:r>
      <w:r>
        <w:t>Engineering</w:t>
      </w:r>
      <w:r>
        <w:rPr>
          <w:spacing w:val="-3"/>
        </w:rPr>
        <w:t xml:space="preserve"> </w:t>
      </w:r>
      <w:r>
        <w:t>Skills,</w:t>
      </w:r>
      <w:r>
        <w:rPr>
          <w:spacing w:val="-3"/>
        </w:rPr>
        <w:t xml:space="preserve">  </w:t>
      </w:r>
      <w:r>
        <w:t>Industrial</w:t>
      </w:r>
      <w:r>
        <w:rPr>
          <w:spacing w:val="-3"/>
        </w:rPr>
        <w:t xml:space="preserve"> </w:t>
      </w:r>
      <w:r>
        <w:t>Technology</w:t>
      </w:r>
      <w:r>
        <w:rPr>
          <w:spacing w:val="-3"/>
        </w:rPr>
        <w:t xml:space="preserve"> </w:t>
      </w:r>
      <w:r>
        <w:t>Skills and Visual Art in Practice.</w:t>
      </w:r>
      <w:r>
        <w:rPr>
          <w:spacing w:val="-2"/>
        </w:rPr>
        <w:t xml:space="preserve"> </w:t>
      </w:r>
      <w:r>
        <w:t>St</w:t>
      </w:r>
      <w:r>
        <w:rPr>
          <w:spacing w:val="-3"/>
        </w:rPr>
        <w:t xml:space="preserve"> </w:t>
      </w:r>
      <w:r>
        <w:t>Paul’s</w:t>
      </w:r>
      <w:r>
        <w:rPr>
          <w:spacing w:val="-3"/>
        </w:rPr>
        <w:t xml:space="preserve"> </w:t>
      </w:r>
      <w:r>
        <w:t>School</w:t>
      </w:r>
      <w:r>
        <w:rPr>
          <w:spacing w:val="-3"/>
        </w:rPr>
        <w:t xml:space="preserve"> </w:t>
      </w:r>
      <w:r>
        <w:t>offers</w:t>
      </w:r>
      <w:r>
        <w:rPr>
          <w:spacing w:val="-3"/>
        </w:rPr>
        <w:t xml:space="preserve"> </w:t>
      </w:r>
      <w:r>
        <w:t>three VET Courses delivered within the school timetable  including Certificate III in Music, Certificate III in Hospitality, Certificate III in Fitness and Certificate II in Sport and Recreation.</w:t>
      </w:r>
    </w:p>
    <w:p w14:paraId="32EC2B06" w14:textId="77777777" w:rsidR="00DD448A" w:rsidRPr="00AA5049" w:rsidRDefault="00DD448A" w:rsidP="00D179F6">
      <w:pPr>
        <w:pStyle w:val="Heading2"/>
        <w:spacing w:before="239" w:line="342" w:lineRule="exact"/>
        <w:jc w:val="left"/>
        <w:rPr>
          <w:color w:val="4E868E"/>
          <w:sz w:val="32"/>
          <w:szCs w:val="32"/>
        </w:rPr>
      </w:pPr>
      <w:bookmarkStart w:id="38" w:name="_Toc198195999"/>
      <w:bookmarkStart w:id="39" w:name="_Toc199936437"/>
      <w:r w:rsidRPr="00AA5049">
        <w:rPr>
          <w:color w:val="4E868E"/>
          <w:sz w:val="32"/>
          <w:szCs w:val="32"/>
        </w:rPr>
        <w:t>Vocational</w:t>
      </w:r>
      <w:r w:rsidRPr="00AA5049">
        <w:rPr>
          <w:color w:val="4E868E"/>
          <w:spacing w:val="-14"/>
          <w:sz w:val="32"/>
          <w:szCs w:val="32"/>
        </w:rPr>
        <w:t xml:space="preserve"> </w:t>
      </w:r>
      <w:r w:rsidRPr="00AA5049">
        <w:rPr>
          <w:color w:val="4E868E"/>
          <w:sz w:val="32"/>
          <w:szCs w:val="32"/>
        </w:rPr>
        <w:t>Education</w:t>
      </w:r>
      <w:r w:rsidRPr="00AA5049">
        <w:rPr>
          <w:color w:val="4E868E"/>
          <w:spacing w:val="-13"/>
          <w:sz w:val="32"/>
          <w:szCs w:val="32"/>
        </w:rPr>
        <w:t xml:space="preserve"> </w:t>
      </w:r>
      <w:r w:rsidRPr="00AA5049">
        <w:rPr>
          <w:color w:val="4E868E"/>
          <w:sz w:val="32"/>
          <w:szCs w:val="32"/>
        </w:rPr>
        <w:t>and</w:t>
      </w:r>
      <w:r w:rsidRPr="00AA5049">
        <w:rPr>
          <w:color w:val="4E868E"/>
          <w:spacing w:val="-13"/>
          <w:sz w:val="32"/>
          <w:szCs w:val="32"/>
        </w:rPr>
        <w:t xml:space="preserve"> </w:t>
      </w:r>
      <w:r w:rsidRPr="00AA5049">
        <w:rPr>
          <w:color w:val="4E868E"/>
          <w:sz w:val="32"/>
          <w:szCs w:val="32"/>
        </w:rPr>
        <w:t>Training</w:t>
      </w:r>
      <w:r w:rsidRPr="00AA5049">
        <w:rPr>
          <w:color w:val="4E868E"/>
          <w:spacing w:val="-13"/>
          <w:sz w:val="32"/>
          <w:szCs w:val="32"/>
        </w:rPr>
        <w:t xml:space="preserve"> </w:t>
      </w:r>
      <w:r w:rsidRPr="00AA5049">
        <w:rPr>
          <w:color w:val="4E868E"/>
          <w:spacing w:val="-2"/>
          <w:sz w:val="32"/>
          <w:szCs w:val="32"/>
        </w:rPr>
        <w:t>(VET)</w:t>
      </w:r>
      <w:bookmarkEnd w:id="38"/>
      <w:bookmarkEnd w:id="39"/>
    </w:p>
    <w:p w14:paraId="242B74C4" w14:textId="69B3076D" w:rsidR="00DD448A" w:rsidRDefault="00DD448A" w:rsidP="00965E46">
      <w:pPr>
        <w:pStyle w:val="BodyText"/>
        <w:ind w:right="339"/>
      </w:pPr>
      <w:r>
        <w:t>VET</w:t>
      </w:r>
      <w:r>
        <w:rPr>
          <w:spacing w:val="-3"/>
        </w:rPr>
        <w:t xml:space="preserve"> </w:t>
      </w:r>
      <w:r>
        <w:t>courses</w:t>
      </w:r>
      <w:r>
        <w:rPr>
          <w:spacing w:val="-4"/>
        </w:rPr>
        <w:t xml:space="preserve"> </w:t>
      </w:r>
      <w:r>
        <w:t>can</w:t>
      </w:r>
      <w:r>
        <w:rPr>
          <w:spacing w:val="-4"/>
        </w:rPr>
        <w:t xml:space="preserve"> </w:t>
      </w:r>
      <w:r>
        <w:t>lead</w:t>
      </w:r>
      <w:r>
        <w:rPr>
          <w:spacing w:val="-3"/>
        </w:rPr>
        <w:t xml:space="preserve"> </w:t>
      </w:r>
      <w:r>
        <w:t>to</w:t>
      </w:r>
      <w:r>
        <w:rPr>
          <w:spacing w:val="-3"/>
        </w:rPr>
        <w:t xml:space="preserve"> </w:t>
      </w:r>
      <w:r>
        <w:t>nationally</w:t>
      </w:r>
      <w:r>
        <w:rPr>
          <w:spacing w:val="-4"/>
        </w:rPr>
        <w:t>-</w:t>
      </w:r>
      <w:r>
        <w:t>recognised</w:t>
      </w:r>
      <w:r>
        <w:rPr>
          <w:spacing w:val="-4"/>
        </w:rPr>
        <w:t xml:space="preserve"> </w:t>
      </w:r>
      <w:r>
        <w:t>Australian</w:t>
      </w:r>
      <w:r>
        <w:rPr>
          <w:spacing w:val="-4"/>
        </w:rPr>
        <w:t xml:space="preserve"> </w:t>
      </w:r>
      <w:r>
        <w:t>Quality</w:t>
      </w:r>
      <w:r>
        <w:rPr>
          <w:spacing w:val="-4"/>
        </w:rPr>
        <w:t xml:space="preserve"> </w:t>
      </w:r>
      <w:r>
        <w:t>Framework</w:t>
      </w:r>
      <w:r>
        <w:rPr>
          <w:spacing w:val="-4"/>
        </w:rPr>
        <w:t xml:space="preserve"> </w:t>
      </w:r>
      <w:r>
        <w:t>(AQF)</w:t>
      </w:r>
      <w:r>
        <w:rPr>
          <w:spacing w:val="-3"/>
        </w:rPr>
        <w:t xml:space="preserve"> </w:t>
      </w:r>
      <w:r>
        <w:t>qualifications</w:t>
      </w:r>
      <w:r>
        <w:rPr>
          <w:spacing w:val="-4"/>
        </w:rPr>
        <w:t xml:space="preserve"> </w:t>
      </w:r>
      <w:r>
        <w:t>as</w:t>
      </w:r>
      <w:r>
        <w:rPr>
          <w:spacing w:val="-4"/>
        </w:rPr>
        <w:t xml:space="preserve"> </w:t>
      </w:r>
      <w:r>
        <w:t>either Certificates</w:t>
      </w:r>
      <w:r>
        <w:rPr>
          <w:spacing w:val="-3"/>
        </w:rPr>
        <w:t xml:space="preserve"> </w:t>
      </w:r>
      <w:r>
        <w:t>or</w:t>
      </w:r>
      <w:r>
        <w:rPr>
          <w:spacing w:val="-3"/>
        </w:rPr>
        <w:t xml:space="preserve"> </w:t>
      </w:r>
      <w:r>
        <w:t>Statements</w:t>
      </w:r>
      <w:r>
        <w:rPr>
          <w:spacing w:val="-1"/>
        </w:rPr>
        <w:t xml:space="preserve"> </w:t>
      </w:r>
      <w:r>
        <w:t>of</w:t>
      </w:r>
      <w:r>
        <w:rPr>
          <w:spacing w:val="-3"/>
        </w:rPr>
        <w:t xml:space="preserve"> </w:t>
      </w:r>
      <w:r>
        <w:t>Attainment.</w:t>
      </w:r>
      <w:r>
        <w:rPr>
          <w:spacing w:val="-3"/>
        </w:rPr>
        <w:t xml:space="preserve"> </w:t>
      </w:r>
      <w:r>
        <w:t>These</w:t>
      </w:r>
      <w:r>
        <w:rPr>
          <w:spacing w:val="-2"/>
        </w:rPr>
        <w:t xml:space="preserve"> </w:t>
      </w:r>
      <w:r>
        <w:t>courses</w:t>
      </w:r>
      <w:r>
        <w:rPr>
          <w:spacing w:val="-3"/>
        </w:rPr>
        <w:t xml:space="preserve"> </w:t>
      </w:r>
      <w:r>
        <w:t>provide</w:t>
      </w:r>
      <w:r>
        <w:rPr>
          <w:spacing w:val="-3"/>
        </w:rPr>
        <w:t xml:space="preserve"> </w:t>
      </w:r>
      <w:r>
        <w:t>students</w:t>
      </w:r>
      <w:r>
        <w:rPr>
          <w:spacing w:val="-3"/>
        </w:rPr>
        <w:t xml:space="preserve"> </w:t>
      </w:r>
      <w:r>
        <w:t>with</w:t>
      </w:r>
      <w:r>
        <w:rPr>
          <w:spacing w:val="-2"/>
        </w:rPr>
        <w:t xml:space="preserve"> </w:t>
      </w:r>
      <w:r>
        <w:t>workplace</w:t>
      </w:r>
      <w:r>
        <w:rPr>
          <w:spacing w:val="-2"/>
        </w:rPr>
        <w:t xml:space="preserve"> </w:t>
      </w:r>
      <w:r>
        <w:t>experience</w:t>
      </w:r>
      <w:r>
        <w:rPr>
          <w:spacing w:val="-3"/>
        </w:rPr>
        <w:t xml:space="preserve"> </w:t>
      </w:r>
      <w:r>
        <w:t>and skills whilst still at school. Students</w:t>
      </w:r>
      <w:r>
        <w:rPr>
          <w:spacing w:val="-2"/>
        </w:rPr>
        <w:t xml:space="preserve"> </w:t>
      </w:r>
      <w:r>
        <w:t>choosing</w:t>
      </w:r>
      <w:r>
        <w:rPr>
          <w:spacing w:val="-4"/>
        </w:rPr>
        <w:t xml:space="preserve"> </w:t>
      </w:r>
      <w:r>
        <w:t>external</w:t>
      </w:r>
      <w:r>
        <w:rPr>
          <w:spacing w:val="-4"/>
        </w:rPr>
        <w:t xml:space="preserve"> </w:t>
      </w:r>
      <w:r>
        <w:t>vocational</w:t>
      </w:r>
      <w:r>
        <w:rPr>
          <w:spacing w:val="-4"/>
        </w:rPr>
        <w:t xml:space="preserve"> </w:t>
      </w:r>
      <w:r>
        <w:t>subjects</w:t>
      </w:r>
      <w:r>
        <w:rPr>
          <w:spacing w:val="-4"/>
        </w:rPr>
        <w:t xml:space="preserve"> </w:t>
      </w:r>
      <w:r>
        <w:t>where</w:t>
      </w:r>
      <w:r>
        <w:rPr>
          <w:spacing w:val="-4"/>
        </w:rPr>
        <w:t xml:space="preserve"> </w:t>
      </w:r>
      <w:r>
        <w:t>they</w:t>
      </w:r>
      <w:r>
        <w:rPr>
          <w:spacing w:val="-4"/>
        </w:rPr>
        <w:t xml:space="preserve"> </w:t>
      </w:r>
      <w:r>
        <w:t>will</w:t>
      </w:r>
      <w:r>
        <w:rPr>
          <w:spacing w:val="-3"/>
        </w:rPr>
        <w:t xml:space="preserve"> </w:t>
      </w:r>
      <w:r>
        <w:t>be</w:t>
      </w:r>
      <w:r>
        <w:rPr>
          <w:spacing w:val="-3"/>
        </w:rPr>
        <w:t xml:space="preserve"> </w:t>
      </w:r>
      <w:r>
        <w:t>seeking</w:t>
      </w:r>
      <w:r>
        <w:rPr>
          <w:spacing w:val="-4"/>
        </w:rPr>
        <w:t xml:space="preserve"> </w:t>
      </w:r>
      <w:r>
        <w:t>to</w:t>
      </w:r>
      <w:r>
        <w:rPr>
          <w:spacing w:val="-2"/>
        </w:rPr>
        <w:t xml:space="preserve"> </w:t>
      </w:r>
      <w:r>
        <w:t>achieve</w:t>
      </w:r>
      <w:r>
        <w:rPr>
          <w:spacing w:val="-4"/>
        </w:rPr>
        <w:t xml:space="preserve"> </w:t>
      </w:r>
      <w:r>
        <w:t>nationally</w:t>
      </w:r>
      <w:r>
        <w:rPr>
          <w:spacing w:val="-4"/>
        </w:rPr>
        <w:t>-</w:t>
      </w:r>
      <w:r>
        <w:t>endorsed competency standards need to check whether structured work placement or industry placement is a requirement.</w:t>
      </w:r>
      <w:r>
        <w:rPr>
          <w:spacing w:val="-2"/>
        </w:rPr>
        <w:t xml:space="preserve"> </w:t>
      </w:r>
      <w:r>
        <w:t>This</w:t>
      </w:r>
      <w:r>
        <w:rPr>
          <w:spacing w:val="-3"/>
        </w:rPr>
        <w:t xml:space="preserve"> </w:t>
      </w:r>
      <w:r>
        <w:t>will</w:t>
      </w:r>
      <w:r>
        <w:rPr>
          <w:spacing w:val="-3"/>
        </w:rPr>
        <w:t xml:space="preserve"> </w:t>
      </w:r>
      <w:r>
        <w:t>need</w:t>
      </w:r>
      <w:r>
        <w:rPr>
          <w:spacing w:val="-3"/>
        </w:rPr>
        <w:t xml:space="preserve"> </w:t>
      </w:r>
      <w:r>
        <w:t>to</w:t>
      </w:r>
      <w:r>
        <w:rPr>
          <w:spacing w:val="-1"/>
        </w:rPr>
        <w:t xml:space="preserve"> </w:t>
      </w:r>
      <w:r>
        <w:t>be</w:t>
      </w:r>
      <w:r>
        <w:rPr>
          <w:spacing w:val="-2"/>
        </w:rPr>
        <w:t xml:space="preserve"> </w:t>
      </w:r>
      <w:r>
        <w:t>considered</w:t>
      </w:r>
      <w:r>
        <w:rPr>
          <w:spacing w:val="-3"/>
        </w:rPr>
        <w:t xml:space="preserve"> </w:t>
      </w:r>
      <w:r>
        <w:t>as</w:t>
      </w:r>
      <w:r>
        <w:rPr>
          <w:spacing w:val="-3"/>
        </w:rPr>
        <w:t xml:space="preserve"> </w:t>
      </w:r>
      <w:r>
        <w:t>students</w:t>
      </w:r>
      <w:r>
        <w:rPr>
          <w:spacing w:val="-3"/>
        </w:rPr>
        <w:t xml:space="preserve"> </w:t>
      </w:r>
      <w:r>
        <w:t>will</w:t>
      </w:r>
      <w:r>
        <w:rPr>
          <w:spacing w:val="-2"/>
        </w:rPr>
        <w:t xml:space="preserve"> </w:t>
      </w:r>
      <w:r>
        <w:t>not</w:t>
      </w:r>
      <w:r>
        <w:rPr>
          <w:spacing w:val="-1"/>
        </w:rPr>
        <w:t xml:space="preserve"> </w:t>
      </w:r>
      <w:r>
        <w:t>be</w:t>
      </w:r>
      <w:r>
        <w:rPr>
          <w:spacing w:val="-3"/>
        </w:rPr>
        <w:t xml:space="preserve"> </w:t>
      </w:r>
      <w:r>
        <w:t>at</w:t>
      </w:r>
      <w:r>
        <w:rPr>
          <w:spacing w:val="-2"/>
        </w:rPr>
        <w:t xml:space="preserve"> </w:t>
      </w:r>
      <w:r>
        <w:t>school</w:t>
      </w:r>
      <w:r>
        <w:rPr>
          <w:spacing w:val="-2"/>
        </w:rPr>
        <w:t xml:space="preserve"> </w:t>
      </w:r>
      <w:r>
        <w:t>during</w:t>
      </w:r>
      <w:r>
        <w:rPr>
          <w:spacing w:val="-2"/>
        </w:rPr>
        <w:t xml:space="preserve"> </w:t>
      </w:r>
      <w:r>
        <w:t>these</w:t>
      </w:r>
      <w:r>
        <w:rPr>
          <w:spacing w:val="-2"/>
        </w:rPr>
        <w:t xml:space="preserve"> </w:t>
      </w:r>
      <w:r>
        <w:t>times</w:t>
      </w:r>
      <w:r>
        <w:rPr>
          <w:spacing w:val="-3"/>
        </w:rPr>
        <w:t xml:space="preserve"> </w:t>
      </w:r>
      <w:r>
        <w:t>and</w:t>
      </w:r>
      <w:r>
        <w:rPr>
          <w:spacing w:val="-2"/>
        </w:rPr>
        <w:t xml:space="preserve"> </w:t>
      </w:r>
      <w:r>
        <w:t xml:space="preserve">this may have an impact upon their learning in other subjects. Students are expected to negotiate alternative </w:t>
      </w:r>
      <w:bookmarkStart w:id="40" w:name="University_Head_Start_Program"/>
      <w:bookmarkEnd w:id="40"/>
      <w:r>
        <w:t>arrangements with relevant teachers</w:t>
      </w:r>
      <w:r w:rsidR="00D6403E">
        <w:t xml:space="preserve">. </w:t>
      </w:r>
      <w:r>
        <w:t xml:space="preserve">In selecting this option, students and parents/caregivers should strongly consider the student’s ability to work independently and manage their time effectively in order to catch up on work missed as a result of their out-of-school commitments.  </w:t>
      </w:r>
    </w:p>
    <w:p w14:paraId="322B4118" w14:textId="77777777" w:rsidR="00DD448A" w:rsidRPr="00AA5049" w:rsidRDefault="00DD448A" w:rsidP="00D179F6">
      <w:pPr>
        <w:pStyle w:val="Heading2"/>
        <w:spacing w:before="239" w:line="342" w:lineRule="exact"/>
        <w:jc w:val="left"/>
        <w:rPr>
          <w:color w:val="4E868E"/>
          <w:sz w:val="32"/>
          <w:szCs w:val="32"/>
        </w:rPr>
      </w:pPr>
      <w:bookmarkStart w:id="41" w:name="_Toc198196000"/>
      <w:bookmarkStart w:id="42" w:name="_Toc199936438"/>
      <w:r w:rsidRPr="00AA5049">
        <w:rPr>
          <w:color w:val="4E868E"/>
          <w:sz w:val="32"/>
          <w:szCs w:val="32"/>
        </w:rPr>
        <w:t>University</w:t>
      </w:r>
      <w:r w:rsidRPr="00AA5049">
        <w:rPr>
          <w:color w:val="4E868E"/>
          <w:spacing w:val="-11"/>
          <w:sz w:val="32"/>
          <w:szCs w:val="32"/>
        </w:rPr>
        <w:t xml:space="preserve"> </w:t>
      </w:r>
      <w:r w:rsidRPr="00AA5049">
        <w:rPr>
          <w:color w:val="4E868E"/>
          <w:sz w:val="32"/>
          <w:szCs w:val="32"/>
        </w:rPr>
        <w:t>Head</w:t>
      </w:r>
      <w:r w:rsidRPr="00AA5049">
        <w:rPr>
          <w:color w:val="4E868E"/>
          <w:spacing w:val="-11"/>
          <w:sz w:val="32"/>
          <w:szCs w:val="32"/>
        </w:rPr>
        <w:t xml:space="preserve"> </w:t>
      </w:r>
      <w:r w:rsidRPr="00AA5049">
        <w:rPr>
          <w:color w:val="4E868E"/>
          <w:sz w:val="32"/>
          <w:szCs w:val="32"/>
        </w:rPr>
        <w:t>Start</w:t>
      </w:r>
      <w:r w:rsidRPr="00AA5049">
        <w:rPr>
          <w:color w:val="4E868E"/>
          <w:spacing w:val="-10"/>
          <w:sz w:val="32"/>
          <w:szCs w:val="32"/>
        </w:rPr>
        <w:t xml:space="preserve"> </w:t>
      </w:r>
      <w:r w:rsidRPr="00AA5049">
        <w:rPr>
          <w:color w:val="4E868E"/>
          <w:spacing w:val="-2"/>
          <w:sz w:val="32"/>
          <w:szCs w:val="32"/>
        </w:rPr>
        <w:t>Program</w:t>
      </w:r>
      <w:bookmarkEnd w:id="41"/>
      <w:bookmarkEnd w:id="42"/>
    </w:p>
    <w:p w14:paraId="1796C930" w14:textId="780A01B9" w:rsidR="00DD448A" w:rsidRDefault="00DD448A" w:rsidP="00D6403E">
      <w:pPr>
        <w:pStyle w:val="BodyText"/>
        <w:ind w:right="249"/>
      </w:pPr>
      <w:r>
        <w:t>Some</w:t>
      </w:r>
      <w:r>
        <w:rPr>
          <w:spacing w:val="-1"/>
        </w:rPr>
        <w:t xml:space="preserve"> </w:t>
      </w:r>
      <w:r>
        <w:t>universities</w:t>
      </w:r>
      <w:r>
        <w:rPr>
          <w:spacing w:val="-1"/>
        </w:rPr>
        <w:t xml:space="preserve"> </w:t>
      </w:r>
      <w:r>
        <w:t>offer</w:t>
      </w:r>
      <w:r>
        <w:rPr>
          <w:spacing w:val="-1"/>
        </w:rPr>
        <w:t xml:space="preserve"> </w:t>
      </w:r>
      <w:r>
        <w:t>Head</w:t>
      </w:r>
      <w:r>
        <w:rPr>
          <w:spacing w:val="-1"/>
        </w:rPr>
        <w:t xml:space="preserve"> </w:t>
      </w:r>
      <w:r>
        <w:t>Start programs</w:t>
      </w:r>
      <w:r>
        <w:rPr>
          <w:spacing w:val="-1"/>
        </w:rPr>
        <w:t xml:space="preserve"> </w:t>
      </w:r>
      <w:r>
        <w:t>for</w:t>
      </w:r>
      <w:r>
        <w:rPr>
          <w:spacing w:val="-1"/>
        </w:rPr>
        <w:t xml:space="preserve"> </w:t>
      </w:r>
      <w:r>
        <w:t>high achieving Year</w:t>
      </w:r>
      <w:r>
        <w:rPr>
          <w:spacing w:val="-1"/>
        </w:rPr>
        <w:t xml:space="preserve"> </w:t>
      </w:r>
      <w:r>
        <w:t>11</w:t>
      </w:r>
      <w:r>
        <w:rPr>
          <w:spacing w:val="-1"/>
        </w:rPr>
        <w:t xml:space="preserve"> </w:t>
      </w:r>
      <w:r>
        <w:t>and Year</w:t>
      </w:r>
      <w:r>
        <w:rPr>
          <w:spacing w:val="-1"/>
        </w:rPr>
        <w:t xml:space="preserve"> </w:t>
      </w:r>
      <w:r>
        <w:t>12</w:t>
      </w:r>
      <w:r>
        <w:rPr>
          <w:spacing w:val="-1"/>
        </w:rPr>
        <w:t xml:space="preserve"> </w:t>
      </w:r>
      <w:r>
        <w:t>students where they can complete</w:t>
      </w:r>
      <w:r>
        <w:rPr>
          <w:spacing w:val="-1"/>
        </w:rPr>
        <w:t xml:space="preserve"> </w:t>
      </w:r>
      <w:r>
        <w:t>one</w:t>
      </w:r>
      <w:r>
        <w:rPr>
          <w:spacing w:val="-1"/>
        </w:rPr>
        <w:t xml:space="preserve"> </w:t>
      </w:r>
      <w:r>
        <w:t>university subject</w:t>
      </w:r>
      <w:r>
        <w:rPr>
          <w:spacing w:val="-1"/>
        </w:rPr>
        <w:t xml:space="preserve"> </w:t>
      </w:r>
      <w:r>
        <w:t>whilst still</w:t>
      </w:r>
      <w:r>
        <w:rPr>
          <w:spacing w:val="-1"/>
        </w:rPr>
        <w:t xml:space="preserve"> </w:t>
      </w:r>
      <w:r>
        <w:t>at</w:t>
      </w:r>
      <w:r>
        <w:rPr>
          <w:spacing w:val="-1"/>
        </w:rPr>
        <w:t xml:space="preserve"> </w:t>
      </w:r>
      <w:r>
        <w:t>school.</w:t>
      </w:r>
      <w:r>
        <w:rPr>
          <w:spacing w:val="40"/>
        </w:rPr>
        <w:t xml:space="preserve"> </w:t>
      </w:r>
      <w:r>
        <w:t>These</w:t>
      </w:r>
      <w:r>
        <w:rPr>
          <w:spacing w:val="-1"/>
        </w:rPr>
        <w:t xml:space="preserve"> </w:t>
      </w:r>
      <w:r>
        <w:t>programs</w:t>
      </w:r>
      <w:r>
        <w:rPr>
          <w:spacing w:val="-1"/>
        </w:rPr>
        <w:t xml:space="preserve"> </w:t>
      </w:r>
      <w:r>
        <w:t>aim to prepare</w:t>
      </w:r>
      <w:r>
        <w:rPr>
          <w:spacing w:val="-1"/>
        </w:rPr>
        <w:t xml:space="preserve"> </w:t>
      </w:r>
      <w:r>
        <w:t>students</w:t>
      </w:r>
      <w:r>
        <w:rPr>
          <w:spacing w:val="-1"/>
        </w:rPr>
        <w:t xml:space="preserve"> </w:t>
      </w:r>
      <w:r>
        <w:t>for</w:t>
      </w:r>
      <w:r>
        <w:rPr>
          <w:spacing w:val="-1"/>
        </w:rPr>
        <w:t xml:space="preserve"> </w:t>
      </w:r>
      <w:r>
        <w:t>university by experiencing classes, completing assessment and enjoying campus life.</w:t>
      </w:r>
      <w:r>
        <w:rPr>
          <w:spacing w:val="40"/>
        </w:rPr>
        <w:t xml:space="preserve"> </w:t>
      </w:r>
      <w:r>
        <w:t>It can also be a great way to trial potential</w:t>
      </w:r>
      <w:r>
        <w:rPr>
          <w:spacing w:val="-2"/>
        </w:rPr>
        <w:t xml:space="preserve"> </w:t>
      </w:r>
      <w:r>
        <w:t>study</w:t>
      </w:r>
      <w:r>
        <w:rPr>
          <w:spacing w:val="-3"/>
        </w:rPr>
        <w:t xml:space="preserve"> </w:t>
      </w:r>
      <w:r>
        <w:t>areas.</w:t>
      </w:r>
      <w:r>
        <w:rPr>
          <w:spacing w:val="40"/>
        </w:rPr>
        <w:t xml:space="preserve"> </w:t>
      </w:r>
      <w:r>
        <w:t>Students</w:t>
      </w:r>
      <w:r>
        <w:rPr>
          <w:spacing w:val="-3"/>
        </w:rPr>
        <w:t xml:space="preserve"> </w:t>
      </w:r>
      <w:r>
        <w:t>who</w:t>
      </w:r>
      <w:r>
        <w:rPr>
          <w:spacing w:val="-2"/>
        </w:rPr>
        <w:t xml:space="preserve"> </w:t>
      </w:r>
      <w:r>
        <w:t>successfully</w:t>
      </w:r>
      <w:r>
        <w:rPr>
          <w:spacing w:val="-2"/>
        </w:rPr>
        <w:t xml:space="preserve"> </w:t>
      </w:r>
      <w:r>
        <w:t>complete</w:t>
      </w:r>
      <w:r>
        <w:rPr>
          <w:spacing w:val="-3"/>
        </w:rPr>
        <w:t xml:space="preserve"> </w:t>
      </w:r>
      <w:r>
        <w:t>a</w:t>
      </w:r>
      <w:r>
        <w:rPr>
          <w:spacing w:val="-1"/>
        </w:rPr>
        <w:t xml:space="preserve"> </w:t>
      </w:r>
      <w:r>
        <w:t>Head</w:t>
      </w:r>
      <w:r>
        <w:rPr>
          <w:spacing w:val="-3"/>
        </w:rPr>
        <w:t xml:space="preserve"> </w:t>
      </w:r>
      <w:r>
        <w:t>Start</w:t>
      </w:r>
      <w:r>
        <w:rPr>
          <w:spacing w:val="-3"/>
        </w:rPr>
        <w:t xml:space="preserve"> </w:t>
      </w:r>
      <w:r>
        <w:t>program</w:t>
      </w:r>
      <w:r>
        <w:rPr>
          <w:spacing w:val="-3"/>
        </w:rPr>
        <w:t xml:space="preserve"> </w:t>
      </w:r>
      <w:r>
        <w:t>may</w:t>
      </w:r>
      <w:r>
        <w:rPr>
          <w:spacing w:val="-3"/>
        </w:rPr>
        <w:t xml:space="preserve"> </w:t>
      </w:r>
      <w:r>
        <w:t>receive</w:t>
      </w:r>
      <w:r>
        <w:rPr>
          <w:spacing w:val="-3"/>
        </w:rPr>
        <w:t xml:space="preserve"> </w:t>
      </w:r>
      <w:r>
        <w:t>credit</w:t>
      </w:r>
      <w:r>
        <w:rPr>
          <w:spacing w:val="-3"/>
        </w:rPr>
        <w:t xml:space="preserve"> </w:t>
      </w:r>
      <w:r>
        <w:t>for</w:t>
      </w:r>
      <w:r>
        <w:rPr>
          <w:spacing w:val="-2"/>
        </w:rPr>
        <w:t xml:space="preserve"> </w:t>
      </w:r>
      <w:r>
        <w:t>their completed course should they later enrol at the same university in that degree.</w:t>
      </w:r>
      <w:r>
        <w:rPr>
          <w:spacing w:val="62"/>
        </w:rPr>
        <w:t xml:space="preserve"> </w:t>
      </w:r>
      <w:r>
        <w:t>The Head Start program</w:t>
      </w:r>
      <w:r>
        <w:rPr>
          <w:spacing w:val="40"/>
        </w:rPr>
        <w:t xml:space="preserve"> </w:t>
      </w:r>
      <w:r>
        <w:t>also counts towards a student’s QCE. Students can study a wide range of programs including Business &amp; Economics, People &amp; Culture, Science, Maths and the Environment as well as Languages.</w:t>
      </w:r>
      <w:r w:rsidR="00D6403E">
        <w:t xml:space="preserve"> </w:t>
      </w:r>
      <w:r>
        <w:t xml:space="preserve">In selecting this option, students and parents/caregivers should strongly consider the student’s ability to work independently and manage their time effectively in order to catch up on work missed as a result of their out-of-school commitments.  </w:t>
      </w:r>
    </w:p>
    <w:p w14:paraId="0EB0E50C" w14:textId="77777777" w:rsidR="00DD448A" w:rsidRDefault="00DD448A" w:rsidP="00DD448A">
      <w:pPr>
        <w:pStyle w:val="BodyText"/>
        <w:ind w:left="144"/>
        <w:jc w:val="both"/>
      </w:pPr>
    </w:p>
    <w:p w14:paraId="334FB016" w14:textId="77777777" w:rsidR="00DD448A" w:rsidRDefault="00DD448A" w:rsidP="009C0F5A">
      <w:pPr>
        <w:pStyle w:val="BodyText"/>
        <w:jc w:val="both"/>
      </w:pPr>
      <w:r>
        <w:t>For</w:t>
      </w:r>
      <w:r>
        <w:rPr>
          <w:spacing w:val="-8"/>
        </w:rPr>
        <w:t xml:space="preserve"> </w:t>
      </w:r>
      <w:r>
        <w:t>more</w:t>
      </w:r>
      <w:r>
        <w:rPr>
          <w:spacing w:val="-8"/>
        </w:rPr>
        <w:t xml:space="preserve"> </w:t>
      </w:r>
      <w:r>
        <w:t>information,</w:t>
      </w:r>
      <w:r>
        <w:rPr>
          <w:spacing w:val="-7"/>
        </w:rPr>
        <w:t xml:space="preserve"> </w:t>
      </w:r>
      <w:r>
        <w:t>visit</w:t>
      </w:r>
      <w:r>
        <w:rPr>
          <w:spacing w:val="-6"/>
        </w:rPr>
        <w:t xml:space="preserve"> </w:t>
      </w:r>
      <w:r>
        <w:t>the</w:t>
      </w:r>
      <w:r>
        <w:rPr>
          <w:spacing w:val="-6"/>
        </w:rPr>
        <w:t xml:space="preserve"> </w:t>
      </w:r>
      <w:r>
        <w:rPr>
          <w:spacing w:val="-2"/>
        </w:rPr>
        <w:t>universities:</w:t>
      </w:r>
    </w:p>
    <w:p w14:paraId="132314B6" w14:textId="77777777" w:rsidR="00DD448A" w:rsidRPr="00D6403E" w:rsidRDefault="00DD448A" w:rsidP="00EA2235">
      <w:pPr>
        <w:pStyle w:val="ListParagraph"/>
        <w:widowControl w:val="0"/>
        <w:numPr>
          <w:ilvl w:val="0"/>
          <w:numId w:val="28"/>
        </w:numPr>
        <w:tabs>
          <w:tab w:val="left" w:pos="864"/>
        </w:tabs>
        <w:autoSpaceDE w:val="0"/>
        <w:autoSpaceDN w:val="0"/>
        <w:spacing w:after="0" w:line="240" w:lineRule="auto"/>
        <w:ind w:left="864"/>
        <w:contextualSpacing w:val="0"/>
        <w:rPr>
          <w:rFonts w:ascii="Symbol" w:hAnsi="Symbol" w:hint="eastAsia"/>
          <w:color w:val="333333"/>
          <w:sz w:val="20"/>
        </w:rPr>
      </w:pPr>
      <w:r w:rsidRPr="00D6403E">
        <w:rPr>
          <w:sz w:val="20"/>
        </w:rPr>
        <w:t>The</w:t>
      </w:r>
      <w:r w:rsidRPr="00D6403E">
        <w:rPr>
          <w:spacing w:val="-8"/>
          <w:sz w:val="20"/>
        </w:rPr>
        <w:t xml:space="preserve"> </w:t>
      </w:r>
      <w:r w:rsidRPr="00D6403E">
        <w:rPr>
          <w:sz w:val="20"/>
        </w:rPr>
        <w:t>University</w:t>
      </w:r>
      <w:r w:rsidRPr="00D6403E">
        <w:rPr>
          <w:spacing w:val="-8"/>
          <w:sz w:val="20"/>
        </w:rPr>
        <w:t xml:space="preserve"> </w:t>
      </w:r>
      <w:r w:rsidRPr="00D6403E">
        <w:rPr>
          <w:sz w:val="20"/>
        </w:rPr>
        <w:t>of</w:t>
      </w:r>
      <w:r w:rsidRPr="00D6403E">
        <w:rPr>
          <w:spacing w:val="-8"/>
          <w:sz w:val="20"/>
        </w:rPr>
        <w:t xml:space="preserve"> </w:t>
      </w:r>
      <w:r w:rsidRPr="00D6403E">
        <w:rPr>
          <w:sz w:val="20"/>
        </w:rPr>
        <w:t>Queensland</w:t>
      </w:r>
      <w:r w:rsidRPr="00D6403E">
        <w:rPr>
          <w:spacing w:val="-8"/>
          <w:sz w:val="20"/>
        </w:rPr>
        <w:t xml:space="preserve"> </w:t>
      </w:r>
      <w:r w:rsidRPr="00D6403E">
        <w:rPr>
          <w:sz w:val="20"/>
        </w:rPr>
        <w:t>“Enhanced</w:t>
      </w:r>
      <w:r w:rsidRPr="00D6403E">
        <w:rPr>
          <w:spacing w:val="-9"/>
          <w:sz w:val="20"/>
        </w:rPr>
        <w:t xml:space="preserve"> </w:t>
      </w:r>
      <w:r w:rsidRPr="00D6403E">
        <w:rPr>
          <w:sz w:val="20"/>
        </w:rPr>
        <w:t>Studies</w:t>
      </w:r>
      <w:r w:rsidRPr="00D6403E">
        <w:rPr>
          <w:spacing w:val="-8"/>
          <w:sz w:val="20"/>
        </w:rPr>
        <w:t xml:space="preserve"> </w:t>
      </w:r>
      <w:r w:rsidRPr="00D6403E">
        <w:rPr>
          <w:sz w:val="20"/>
        </w:rPr>
        <w:t>Program”</w:t>
      </w:r>
      <w:r w:rsidRPr="00D6403E">
        <w:rPr>
          <w:spacing w:val="-8"/>
          <w:sz w:val="20"/>
        </w:rPr>
        <w:t xml:space="preserve"> </w:t>
      </w:r>
      <w:r w:rsidRPr="00D6403E">
        <w:rPr>
          <w:sz w:val="20"/>
        </w:rPr>
        <w:t>-</w:t>
      </w:r>
      <w:r w:rsidRPr="00D6403E">
        <w:rPr>
          <w:spacing w:val="35"/>
          <w:sz w:val="20"/>
        </w:rPr>
        <w:t xml:space="preserve"> </w:t>
      </w:r>
      <w:r w:rsidRPr="00D6403E">
        <w:rPr>
          <w:sz w:val="20"/>
        </w:rPr>
        <w:t xml:space="preserve"> </w:t>
      </w:r>
      <w:hyperlink r:id="rId14" w:history="1">
        <w:r w:rsidRPr="00D6403E">
          <w:rPr>
            <w:rStyle w:val="Hyperlink"/>
            <w:sz w:val="20"/>
          </w:rPr>
          <w:t>https://esp.uq.edu.au/</w:t>
        </w:r>
      </w:hyperlink>
      <w:r w:rsidRPr="00D6403E">
        <w:rPr>
          <w:sz w:val="20"/>
        </w:rPr>
        <w:t xml:space="preserve"> </w:t>
      </w:r>
    </w:p>
    <w:p w14:paraId="43DE3FFE" w14:textId="77777777" w:rsidR="00DD448A" w:rsidRPr="00D6403E" w:rsidRDefault="00DD448A" w:rsidP="00EA2235">
      <w:pPr>
        <w:pStyle w:val="ListParagraph"/>
        <w:widowControl w:val="0"/>
        <w:numPr>
          <w:ilvl w:val="0"/>
          <w:numId w:val="28"/>
        </w:numPr>
        <w:tabs>
          <w:tab w:val="left" w:pos="864"/>
        </w:tabs>
        <w:autoSpaceDE w:val="0"/>
        <w:autoSpaceDN w:val="0"/>
        <w:spacing w:after="0" w:line="240" w:lineRule="auto"/>
        <w:ind w:left="864" w:right="1215"/>
        <w:contextualSpacing w:val="0"/>
        <w:rPr>
          <w:rFonts w:ascii="Symbol" w:hAnsi="Symbol" w:hint="eastAsia"/>
          <w:color w:val="333333"/>
          <w:sz w:val="20"/>
        </w:rPr>
      </w:pPr>
      <w:r w:rsidRPr="00D6403E">
        <w:rPr>
          <w:sz w:val="20"/>
        </w:rPr>
        <w:t>Queensland</w:t>
      </w:r>
      <w:r w:rsidRPr="00D6403E">
        <w:rPr>
          <w:spacing w:val="-5"/>
          <w:sz w:val="20"/>
        </w:rPr>
        <w:t xml:space="preserve"> </w:t>
      </w:r>
      <w:r w:rsidRPr="00D6403E">
        <w:rPr>
          <w:sz w:val="20"/>
        </w:rPr>
        <w:t>University</w:t>
      </w:r>
      <w:r w:rsidRPr="00D6403E">
        <w:rPr>
          <w:spacing w:val="-5"/>
          <w:sz w:val="20"/>
        </w:rPr>
        <w:t xml:space="preserve"> </w:t>
      </w:r>
      <w:r w:rsidRPr="00D6403E">
        <w:rPr>
          <w:sz w:val="20"/>
        </w:rPr>
        <w:t>of</w:t>
      </w:r>
      <w:r w:rsidRPr="00D6403E">
        <w:rPr>
          <w:spacing w:val="-5"/>
          <w:sz w:val="20"/>
        </w:rPr>
        <w:t xml:space="preserve"> </w:t>
      </w:r>
      <w:r w:rsidRPr="00D6403E">
        <w:rPr>
          <w:sz w:val="20"/>
        </w:rPr>
        <w:t>Technology</w:t>
      </w:r>
      <w:r w:rsidRPr="00D6403E">
        <w:rPr>
          <w:spacing w:val="-6"/>
          <w:sz w:val="20"/>
        </w:rPr>
        <w:t xml:space="preserve"> </w:t>
      </w:r>
      <w:r w:rsidRPr="00D6403E">
        <w:rPr>
          <w:sz w:val="20"/>
        </w:rPr>
        <w:t>“Start</w:t>
      </w:r>
      <w:r w:rsidRPr="00D6403E">
        <w:rPr>
          <w:spacing w:val="-5"/>
          <w:sz w:val="20"/>
        </w:rPr>
        <w:t xml:space="preserve"> </w:t>
      </w:r>
      <w:r w:rsidRPr="00D6403E">
        <w:rPr>
          <w:sz w:val="20"/>
        </w:rPr>
        <w:t>QUT”</w:t>
      </w:r>
      <w:r w:rsidRPr="00D6403E">
        <w:rPr>
          <w:spacing w:val="-5"/>
          <w:sz w:val="20"/>
        </w:rPr>
        <w:t xml:space="preserve"> </w:t>
      </w:r>
      <w:r w:rsidRPr="00D6403E">
        <w:rPr>
          <w:sz w:val="20"/>
        </w:rPr>
        <w:t>-</w:t>
      </w:r>
      <w:r w:rsidRPr="00D6403E">
        <w:rPr>
          <w:spacing w:val="-5"/>
          <w:sz w:val="20"/>
        </w:rPr>
        <w:t xml:space="preserve"> </w:t>
      </w:r>
      <w:hyperlink r:id="rId15">
        <w:r w:rsidRPr="00D6403E">
          <w:rPr>
            <w:color w:val="0000FF"/>
            <w:sz w:val="20"/>
            <w:u w:val="single" w:color="0000FF"/>
          </w:rPr>
          <w:t>https://www.qut.edu.au/study/study</w:t>
        </w:r>
      </w:hyperlink>
      <w:hyperlink r:id="rId16">
        <w:r w:rsidRPr="00D6403E">
          <w:rPr>
            <w:sz w:val="20"/>
          </w:rPr>
          <w:t>-</w:t>
        </w:r>
      </w:hyperlink>
      <w:r w:rsidRPr="00D6403E">
        <w:rPr>
          <w:sz w:val="20"/>
        </w:rPr>
        <w:t xml:space="preserve"> </w:t>
      </w:r>
      <w:hyperlink r:id="rId17">
        <w:r w:rsidRPr="00D6403E">
          <w:rPr>
            <w:color w:val="0000FF"/>
            <w:spacing w:val="-2"/>
            <w:sz w:val="20"/>
            <w:u w:val="single" w:color="0000FF"/>
          </w:rPr>
          <w:t>options/start</w:t>
        </w:r>
      </w:hyperlink>
      <w:hyperlink r:id="rId18">
        <w:r w:rsidRPr="00D6403E">
          <w:rPr>
            <w:spacing w:val="-2"/>
            <w:sz w:val="20"/>
          </w:rPr>
          <w:t>-</w:t>
        </w:r>
        <w:proofErr w:type="spellStart"/>
      </w:hyperlink>
      <w:hyperlink r:id="rId19">
        <w:r w:rsidRPr="00D6403E">
          <w:rPr>
            <w:color w:val="0000FF"/>
            <w:spacing w:val="-2"/>
            <w:sz w:val="20"/>
            <w:u w:val="single" w:color="0000FF"/>
          </w:rPr>
          <w:t>qut</w:t>
        </w:r>
        <w:proofErr w:type="spellEnd"/>
      </w:hyperlink>
    </w:p>
    <w:p w14:paraId="4049BDC1" w14:textId="77777777" w:rsidR="00DD448A" w:rsidRPr="00D6403E" w:rsidRDefault="00DD448A" w:rsidP="00EA2235">
      <w:pPr>
        <w:pStyle w:val="ListParagraph"/>
        <w:widowControl w:val="0"/>
        <w:numPr>
          <w:ilvl w:val="0"/>
          <w:numId w:val="28"/>
        </w:numPr>
        <w:tabs>
          <w:tab w:val="left" w:pos="864"/>
        </w:tabs>
        <w:autoSpaceDE w:val="0"/>
        <w:autoSpaceDN w:val="0"/>
        <w:spacing w:after="0" w:line="240" w:lineRule="auto"/>
        <w:ind w:left="864" w:right="619"/>
        <w:contextualSpacing w:val="0"/>
        <w:rPr>
          <w:rFonts w:ascii="Symbol" w:hAnsi="Symbol" w:hint="eastAsia"/>
          <w:color w:val="333333"/>
          <w:sz w:val="20"/>
        </w:rPr>
      </w:pPr>
      <w:r w:rsidRPr="00D6403E">
        <w:rPr>
          <w:sz w:val="20"/>
        </w:rPr>
        <w:t>University</w:t>
      </w:r>
      <w:r w:rsidRPr="00D6403E">
        <w:rPr>
          <w:spacing w:val="-4"/>
          <w:sz w:val="20"/>
        </w:rPr>
        <w:t xml:space="preserve"> </w:t>
      </w:r>
      <w:r w:rsidRPr="00D6403E">
        <w:rPr>
          <w:sz w:val="20"/>
        </w:rPr>
        <w:t>of</w:t>
      </w:r>
      <w:r w:rsidRPr="00D6403E">
        <w:rPr>
          <w:spacing w:val="-4"/>
          <w:sz w:val="20"/>
        </w:rPr>
        <w:t xml:space="preserve"> </w:t>
      </w:r>
      <w:r w:rsidRPr="00D6403E">
        <w:rPr>
          <w:sz w:val="20"/>
        </w:rPr>
        <w:t>Sunshine</w:t>
      </w:r>
      <w:r w:rsidRPr="00D6403E">
        <w:rPr>
          <w:spacing w:val="-4"/>
          <w:sz w:val="20"/>
        </w:rPr>
        <w:t xml:space="preserve"> </w:t>
      </w:r>
      <w:r w:rsidRPr="00D6403E">
        <w:rPr>
          <w:sz w:val="20"/>
        </w:rPr>
        <w:t>Coast</w:t>
      </w:r>
      <w:r w:rsidRPr="00D6403E">
        <w:rPr>
          <w:spacing w:val="-6"/>
          <w:sz w:val="20"/>
        </w:rPr>
        <w:t xml:space="preserve"> </w:t>
      </w:r>
      <w:r w:rsidRPr="00D6403E">
        <w:rPr>
          <w:sz w:val="20"/>
        </w:rPr>
        <w:t>“USC</w:t>
      </w:r>
      <w:r w:rsidRPr="00D6403E">
        <w:rPr>
          <w:spacing w:val="-3"/>
          <w:sz w:val="20"/>
        </w:rPr>
        <w:t xml:space="preserve"> </w:t>
      </w:r>
      <w:proofErr w:type="spellStart"/>
      <w:r w:rsidRPr="00D6403E">
        <w:rPr>
          <w:sz w:val="20"/>
        </w:rPr>
        <w:t>Headstart</w:t>
      </w:r>
      <w:proofErr w:type="spellEnd"/>
      <w:r w:rsidRPr="00D6403E">
        <w:rPr>
          <w:spacing w:val="-5"/>
          <w:sz w:val="20"/>
        </w:rPr>
        <w:t xml:space="preserve"> </w:t>
      </w:r>
      <w:r w:rsidRPr="00D6403E">
        <w:rPr>
          <w:sz w:val="20"/>
        </w:rPr>
        <w:t>Program”</w:t>
      </w:r>
      <w:r w:rsidRPr="00D6403E">
        <w:rPr>
          <w:spacing w:val="-5"/>
          <w:sz w:val="20"/>
        </w:rPr>
        <w:t xml:space="preserve"> </w:t>
      </w:r>
      <w:r w:rsidRPr="00D6403E">
        <w:rPr>
          <w:sz w:val="20"/>
        </w:rPr>
        <w:t>-</w:t>
      </w:r>
      <w:r w:rsidRPr="00D6403E">
        <w:rPr>
          <w:spacing w:val="-5"/>
          <w:sz w:val="20"/>
        </w:rPr>
        <w:t xml:space="preserve"> </w:t>
      </w:r>
      <w:hyperlink r:id="rId20">
        <w:r w:rsidRPr="00D6403E">
          <w:rPr>
            <w:color w:val="0000FF"/>
            <w:sz w:val="20"/>
            <w:u w:val="single" w:color="0000FF"/>
          </w:rPr>
          <w:t>https://www.usc.edu.au/learn/courses</w:t>
        </w:r>
      </w:hyperlink>
      <w:hyperlink r:id="rId21">
        <w:r w:rsidRPr="00D6403E">
          <w:rPr>
            <w:sz w:val="20"/>
          </w:rPr>
          <w:t>-</w:t>
        </w:r>
      </w:hyperlink>
      <w:r w:rsidRPr="00D6403E">
        <w:rPr>
          <w:sz w:val="20"/>
        </w:rPr>
        <w:t xml:space="preserve"> </w:t>
      </w:r>
      <w:hyperlink r:id="rId22">
        <w:r w:rsidRPr="00D6403E">
          <w:rPr>
            <w:color w:val="0000FF"/>
            <w:spacing w:val="-2"/>
            <w:sz w:val="20"/>
            <w:u w:val="single" w:color="0000FF"/>
          </w:rPr>
          <w:t>and</w:t>
        </w:r>
      </w:hyperlink>
      <w:hyperlink r:id="rId23">
        <w:r w:rsidRPr="00D6403E">
          <w:rPr>
            <w:spacing w:val="-2"/>
            <w:sz w:val="20"/>
          </w:rPr>
          <w:t>-</w:t>
        </w:r>
      </w:hyperlink>
      <w:hyperlink r:id="rId24">
        <w:r w:rsidRPr="00D6403E">
          <w:rPr>
            <w:color w:val="0000FF"/>
            <w:spacing w:val="-2"/>
            <w:sz w:val="20"/>
            <w:u w:val="single" w:color="0000FF"/>
          </w:rPr>
          <w:t>programs/headstart</w:t>
        </w:r>
      </w:hyperlink>
      <w:hyperlink r:id="rId25">
        <w:r w:rsidRPr="00D6403E">
          <w:rPr>
            <w:spacing w:val="-2"/>
            <w:sz w:val="20"/>
          </w:rPr>
          <w:t>-</w:t>
        </w:r>
      </w:hyperlink>
      <w:hyperlink r:id="rId26">
        <w:r w:rsidRPr="00D6403E">
          <w:rPr>
            <w:color w:val="0000FF"/>
            <w:spacing w:val="-2"/>
            <w:sz w:val="20"/>
            <w:u w:val="single" w:color="0000FF"/>
          </w:rPr>
          <w:t>program</w:t>
        </w:r>
      </w:hyperlink>
      <w:hyperlink r:id="rId27">
        <w:r w:rsidRPr="00D6403E">
          <w:rPr>
            <w:spacing w:val="-2"/>
            <w:sz w:val="20"/>
          </w:rPr>
          <w:t>-</w:t>
        </w:r>
      </w:hyperlink>
      <w:hyperlink r:id="rId28">
        <w:r w:rsidRPr="00D6403E">
          <w:rPr>
            <w:color w:val="0000FF"/>
            <w:spacing w:val="-2"/>
            <w:sz w:val="20"/>
            <w:u w:val="single" w:color="0000FF"/>
          </w:rPr>
          <w:t>year</w:t>
        </w:r>
      </w:hyperlink>
      <w:hyperlink r:id="rId29">
        <w:r w:rsidRPr="00D6403E">
          <w:rPr>
            <w:spacing w:val="-2"/>
            <w:sz w:val="20"/>
          </w:rPr>
          <w:t>-</w:t>
        </w:r>
      </w:hyperlink>
      <w:hyperlink r:id="rId30">
        <w:r w:rsidRPr="00D6403E">
          <w:rPr>
            <w:color w:val="0000FF"/>
            <w:spacing w:val="-2"/>
            <w:sz w:val="20"/>
            <w:u w:val="single" w:color="0000FF"/>
          </w:rPr>
          <w:t>11</w:t>
        </w:r>
      </w:hyperlink>
      <w:hyperlink r:id="rId31">
        <w:r w:rsidRPr="00D6403E">
          <w:rPr>
            <w:spacing w:val="-2"/>
            <w:sz w:val="20"/>
          </w:rPr>
          <w:t>-</w:t>
        </w:r>
      </w:hyperlink>
      <w:hyperlink r:id="rId32">
        <w:r w:rsidRPr="00D6403E">
          <w:rPr>
            <w:color w:val="0000FF"/>
            <w:spacing w:val="-2"/>
            <w:sz w:val="20"/>
            <w:u w:val="single" w:color="0000FF"/>
          </w:rPr>
          <w:t>and</w:t>
        </w:r>
      </w:hyperlink>
      <w:hyperlink r:id="rId33">
        <w:r w:rsidRPr="00D6403E">
          <w:rPr>
            <w:spacing w:val="-2"/>
            <w:sz w:val="20"/>
          </w:rPr>
          <w:t>-</w:t>
        </w:r>
      </w:hyperlink>
      <w:hyperlink r:id="rId34">
        <w:r w:rsidRPr="00D6403E">
          <w:rPr>
            <w:color w:val="0000FF"/>
            <w:spacing w:val="-2"/>
            <w:sz w:val="20"/>
            <w:u w:val="single" w:color="0000FF"/>
          </w:rPr>
          <w:t>12</w:t>
        </w:r>
      </w:hyperlink>
      <w:hyperlink r:id="rId35">
        <w:r w:rsidRPr="00D6403E">
          <w:rPr>
            <w:spacing w:val="-2"/>
            <w:sz w:val="20"/>
          </w:rPr>
          <w:t>-</w:t>
        </w:r>
      </w:hyperlink>
      <w:hyperlink r:id="rId36">
        <w:r w:rsidRPr="00D6403E">
          <w:rPr>
            <w:color w:val="0000FF"/>
            <w:spacing w:val="-2"/>
            <w:sz w:val="20"/>
            <w:u w:val="single" w:color="0000FF"/>
          </w:rPr>
          <w:t>students</w:t>
        </w:r>
      </w:hyperlink>
    </w:p>
    <w:p w14:paraId="2B936958" w14:textId="77777777" w:rsidR="00AA5049" w:rsidRPr="00D6403E" w:rsidRDefault="00DD448A" w:rsidP="00AA5049">
      <w:pPr>
        <w:pStyle w:val="ListParagraph"/>
        <w:widowControl w:val="0"/>
        <w:numPr>
          <w:ilvl w:val="0"/>
          <w:numId w:val="28"/>
        </w:numPr>
        <w:tabs>
          <w:tab w:val="left" w:pos="864"/>
        </w:tabs>
        <w:autoSpaceDE w:val="0"/>
        <w:autoSpaceDN w:val="0"/>
        <w:spacing w:after="0" w:line="240" w:lineRule="auto"/>
        <w:ind w:left="864" w:right="521"/>
        <w:contextualSpacing w:val="0"/>
        <w:rPr>
          <w:rFonts w:ascii="Symbol" w:hAnsi="Symbol" w:hint="eastAsia"/>
          <w:color w:val="333333"/>
          <w:sz w:val="20"/>
        </w:rPr>
      </w:pPr>
      <w:r w:rsidRPr="00D6403E">
        <w:rPr>
          <w:sz w:val="20"/>
        </w:rPr>
        <w:t>Griffith</w:t>
      </w:r>
      <w:r w:rsidRPr="00D6403E">
        <w:rPr>
          <w:spacing w:val="-4"/>
          <w:sz w:val="20"/>
        </w:rPr>
        <w:t xml:space="preserve"> </w:t>
      </w:r>
      <w:r w:rsidRPr="00D6403E">
        <w:rPr>
          <w:sz w:val="20"/>
        </w:rPr>
        <w:t>University</w:t>
      </w:r>
      <w:r w:rsidRPr="00D6403E">
        <w:rPr>
          <w:spacing w:val="-5"/>
          <w:sz w:val="20"/>
        </w:rPr>
        <w:t xml:space="preserve"> </w:t>
      </w:r>
      <w:r w:rsidRPr="00D6403E">
        <w:rPr>
          <w:sz w:val="20"/>
        </w:rPr>
        <w:t>“Griffith</w:t>
      </w:r>
      <w:r w:rsidRPr="00D6403E">
        <w:rPr>
          <w:spacing w:val="-4"/>
          <w:sz w:val="20"/>
        </w:rPr>
        <w:t xml:space="preserve"> </w:t>
      </w:r>
      <w:r w:rsidRPr="00D6403E">
        <w:rPr>
          <w:sz w:val="20"/>
        </w:rPr>
        <w:t>University</w:t>
      </w:r>
      <w:r w:rsidRPr="00D6403E">
        <w:rPr>
          <w:spacing w:val="-4"/>
          <w:sz w:val="20"/>
        </w:rPr>
        <w:t xml:space="preserve"> </w:t>
      </w:r>
      <w:proofErr w:type="spellStart"/>
      <w:r w:rsidRPr="00D6403E">
        <w:rPr>
          <w:sz w:val="20"/>
        </w:rPr>
        <w:t>Headstart</w:t>
      </w:r>
      <w:proofErr w:type="spellEnd"/>
      <w:r w:rsidRPr="00D6403E">
        <w:rPr>
          <w:spacing w:val="-5"/>
          <w:sz w:val="20"/>
        </w:rPr>
        <w:t xml:space="preserve"> </w:t>
      </w:r>
      <w:r w:rsidRPr="00D6403E">
        <w:rPr>
          <w:sz w:val="20"/>
        </w:rPr>
        <w:t>Program</w:t>
      </w:r>
      <w:r w:rsidRPr="00D6403E">
        <w:rPr>
          <w:spacing w:val="-5"/>
          <w:sz w:val="20"/>
        </w:rPr>
        <w:t xml:space="preserve"> </w:t>
      </w:r>
      <w:r w:rsidRPr="00D6403E">
        <w:rPr>
          <w:sz w:val="20"/>
        </w:rPr>
        <w:t>At-School”</w:t>
      </w:r>
      <w:r w:rsidRPr="00D6403E">
        <w:rPr>
          <w:spacing w:val="-4"/>
          <w:sz w:val="20"/>
        </w:rPr>
        <w:t xml:space="preserve"> </w:t>
      </w:r>
      <w:hyperlink r:id="rId37" w:history="1">
        <w:r w:rsidRPr="00D6403E">
          <w:rPr>
            <w:rStyle w:val="Hyperlink"/>
            <w:spacing w:val="-4"/>
            <w:sz w:val="20"/>
          </w:rPr>
          <w:t>https://www.griffith.edu.au/apply/undergraduate-study/high-school-students/stem-at-school</w:t>
        </w:r>
      </w:hyperlink>
      <w:r w:rsidRPr="00D6403E">
        <w:rPr>
          <w:spacing w:val="-4"/>
          <w:sz w:val="20"/>
        </w:rPr>
        <w:t xml:space="preserve"> </w:t>
      </w:r>
    </w:p>
    <w:p w14:paraId="02910159" w14:textId="6CDE69F2" w:rsidR="000F3111" w:rsidRPr="00D6403E" w:rsidRDefault="00DD448A" w:rsidP="00AA5049">
      <w:pPr>
        <w:pStyle w:val="ListParagraph"/>
        <w:widowControl w:val="0"/>
        <w:numPr>
          <w:ilvl w:val="0"/>
          <w:numId w:val="28"/>
        </w:numPr>
        <w:tabs>
          <w:tab w:val="left" w:pos="864"/>
        </w:tabs>
        <w:autoSpaceDE w:val="0"/>
        <w:autoSpaceDN w:val="0"/>
        <w:spacing w:after="0" w:line="240" w:lineRule="auto"/>
        <w:ind w:left="864" w:right="521"/>
        <w:contextualSpacing w:val="0"/>
        <w:rPr>
          <w:rFonts w:ascii="Symbol" w:hAnsi="Symbol" w:hint="eastAsia"/>
          <w:color w:val="333333"/>
          <w:sz w:val="20"/>
        </w:rPr>
      </w:pPr>
      <w:r w:rsidRPr="00D6403E">
        <w:rPr>
          <w:sz w:val="20"/>
        </w:rPr>
        <w:t>James</w:t>
      </w:r>
      <w:r w:rsidRPr="00D6403E">
        <w:rPr>
          <w:spacing w:val="-7"/>
          <w:sz w:val="20"/>
        </w:rPr>
        <w:t xml:space="preserve"> </w:t>
      </w:r>
      <w:r w:rsidRPr="00D6403E">
        <w:rPr>
          <w:sz w:val="20"/>
        </w:rPr>
        <w:t>Cook</w:t>
      </w:r>
      <w:r w:rsidRPr="00D6403E">
        <w:rPr>
          <w:spacing w:val="-6"/>
          <w:sz w:val="20"/>
        </w:rPr>
        <w:t xml:space="preserve"> </w:t>
      </w:r>
      <w:r w:rsidRPr="00D6403E">
        <w:rPr>
          <w:sz w:val="20"/>
        </w:rPr>
        <w:t>University</w:t>
      </w:r>
      <w:r w:rsidRPr="00D6403E">
        <w:rPr>
          <w:spacing w:val="-5"/>
          <w:sz w:val="20"/>
        </w:rPr>
        <w:t xml:space="preserve"> </w:t>
      </w:r>
      <w:r w:rsidRPr="00D6403E">
        <w:rPr>
          <w:sz w:val="20"/>
        </w:rPr>
        <w:t>“JCU</w:t>
      </w:r>
      <w:r w:rsidRPr="00D6403E">
        <w:rPr>
          <w:spacing w:val="-7"/>
          <w:sz w:val="20"/>
        </w:rPr>
        <w:t xml:space="preserve"> </w:t>
      </w:r>
      <w:r w:rsidRPr="00D6403E">
        <w:rPr>
          <w:sz w:val="20"/>
        </w:rPr>
        <w:t>Now”</w:t>
      </w:r>
      <w:r w:rsidRPr="00D6403E">
        <w:rPr>
          <w:spacing w:val="-6"/>
          <w:sz w:val="20"/>
        </w:rPr>
        <w:t xml:space="preserve">  </w:t>
      </w:r>
      <w:hyperlink r:id="rId38" w:history="1">
        <w:r w:rsidRPr="00D6403E">
          <w:rPr>
            <w:rStyle w:val="Hyperlink"/>
            <w:spacing w:val="-6"/>
            <w:sz w:val="20"/>
          </w:rPr>
          <w:t>https://www.jcu.edu.au/jcunow</w:t>
        </w:r>
      </w:hyperlink>
      <w:r w:rsidRPr="00D6403E">
        <w:rPr>
          <w:spacing w:val="-6"/>
          <w:sz w:val="20"/>
        </w:rPr>
        <w:t xml:space="preserve"> </w:t>
      </w:r>
    </w:p>
    <w:p w14:paraId="5374D0AC" w14:textId="77777777" w:rsidR="000F3111" w:rsidRDefault="000F3111">
      <w:pPr>
        <w:rPr>
          <w:spacing w:val="-6"/>
          <w:sz w:val="20"/>
        </w:rPr>
      </w:pPr>
      <w:r>
        <w:rPr>
          <w:spacing w:val="-6"/>
          <w:sz w:val="20"/>
        </w:rPr>
        <w:br w:type="page"/>
      </w:r>
    </w:p>
    <w:p w14:paraId="182F4707" w14:textId="5AFE4281" w:rsidR="00CF7C48" w:rsidRDefault="003A32E0" w:rsidP="006C0166">
      <w:pPr>
        <w:pStyle w:val="Heading1"/>
      </w:pPr>
      <w:bookmarkStart w:id="43" w:name="_Toc199936439"/>
      <w:r>
        <w:lastRenderedPageBreak/>
        <w:t>Subject</w:t>
      </w:r>
      <w:r w:rsidR="00F32F62">
        <w:t xml:space="preserve"> Listing </w:t>
      </w:r>
      <w:r>
        <w:t>by Learning Areas</w:t>
      </w:r>
      <w:bookmarkEnd w:id="43"/>
    </w:p>
    <w:tbl>
      <w:tblPr>
        <w:tblStyle w:val="TableGrid"/>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
        <w:gridCol w:w="1507"/>
        <w:gridCol w:w="274"/>
        <w:gridCol w:w="1355"/>
        <w:gridCol w:w="295"/>
        <w:gridCol w:w="273"/>
        <w:gridCol w:w="1627"/>
        <w:gridCol w:w="274"/>
        <w:gridCol w:w="838"/>
        <w:gridCol w:w="346"/>
        <w:gridCol w:w="697"/>
        <w:gridCol w:w="273"/>
        <w:gridCol w:w="1693"/>
        <w:gridCol w:w="38"/>
      </w:tblGrid>
      <w:tr w:rsidR="00114327" w14:paraId="1CB49DF6" w14:textId="77777777" w:rsidTr="1E08D443">
        <w:trPr>
          <w:gridAfter w:val="1"/>
          <w:wAfter w:w="39" w:type="dxa"/>
          <w:trHeight w:val="504"/>
        </w:trPr>
        <w:tc>
          <w:tcPr>
            <w:tcW w:w="9742" w:type="dxa"/>
            <w:gridSpan w:val="13"/>
          </w:tcPr>
          <w:p w14:paraId="5633CFB8" w14:textId="77777777" w:rsidR="00114327" w:rsidRPr="00CD5B65" w:rsidRDefault="00114327" w:rsidP="00622909">
            <w:pPr>
              <w:pStyle w:val="Heading3"/>
            </w:pPr>
            <w:bookmarkStart w:id="44" w:name="_Toc72844239"/>
            <w:r>
              <w:t>QCAA Senior Syllabuses</w:t>
            </w:r>
            <w:bookmarkEnd w:id="44"/>
          </w:p>
        </w:tc>
      </w:tr>
      <w:tr w:rsidR="00DF7331" w14:paraId="47A3B2A2" w14:textId="77777777" w:rsidTr="1E08D443">
        <w:trPr>
          <w:gridAfter w:val="1"/>
          <w:wAfter w:w="39" w:type="dxa"/>
        </w:trPr>
        <w:tc>
          <w:tcPr>
            <w:tcW w:w="291" w:type="dxa"/>
            <w:shd w:val="clear" w:color="auto" w:fill="174B50"/>
          </w:tcPr>
          <w:p w14:paraId="581CB138" w14:textId="77777777" w:rsidR="00114327" w:rsidRPr="00E03FD4" w:rsidRDefault="00114327" w:rsidP="00536A3B">
            <w:pPr>
              <w:rPr>
                <w:color w:val="0070C0"/>
              </w:rPr>
            </w:pPr>
          </w:p>
        </w:tc>
        <w:tc>
          <w:tcPr>
            <w:tcW w:w="1509" w:type="dxa"/>
            <w:tcBorders>
              <w:bottom w:val="single" w:sz="4" w:space="0" w:color="auto"/>
            </w:tcBorders>
          </w:tcPr>
          <w:p w14:paraId="5FC79CCA" w14:textId="77777777" w:rsidR="00114327" w:rsidRPr="00CD5B65" w:rsidRDefault="00114327" w:rsidP="00536A3B">
            <w:pPr>
              <w:rPr>
                <w:b/>
                <w:bCs/>
              </w:rPr>
            </w:pPr>
            <w:r w:rsidRPr="00CD5B65">
              <w:rPr>
                <w:b/>
                <w:bCs/>
              </w:rPr>
              <w:t>English</w:t>
            </w:r>
          </w:p>
        </w:tc>
        <w:tc>
          <w:tcPr>
            <w:tcW w:w="275" w:type="dxa"/>
            <w:shd w:val="clear" w:color="auto" w:fill="CC0000"/>
          </w:tcPr>
          <w:p w14:paraId="07D6DD5C" w14:textId="77777777" w:rsidR="00114327" w:rsidRDefault="00114327" w:rsidP="00536A3B"/>
        </w:tc>
        <w:tc>
          <w:tcPr>
            <w:tcW w:w="1633" w:type="dxa"/>
            <w:gridSpan w:val="2"/>
            <w:tcBorders>
              <w:bottom w:val="single" w:sz="4" w:space="0" w:color="auto"/>
            </w:tcBorders>
          </w:tcPr>
          <w:p w14:paraId="58F6BC15" w14:textId="77777777" w:rsidR="00114327" w:rsidRPr="00CD5B65" w:rsidRDefault="00114327" w:rsidP="00536A3B">
            <w:pPr>
              <w:rPr>
                <w:b/>
                <w:bCs/>
              </w:rPr>
            </w:pPr>
            <w:r w:rsidRPr="00CD5B65">
              <w:rPr>
                <w:b/>
                <w:bCs/>
              </w:rPr>
              <w:t>Mathematics</w:t>
            </w:r>
          </w:p>
        </w:tc>
        <w:tc>
          <w:tcPr>
            <w:tcW w:w="274" w:type="dxa"/>
            <w:shd w:val="clear" w:color="auto" w:fill="FFFF00"/>
          </w:tcPr>
          <w:p w14:paraId="0C9A4B2C" w14:textId="77777777" w:rsidR="00114327" w:rsidRDefault="00114327" w:rsidP="00536A3B"/>
        </w:tc>
        <w:tc>
          <w:tcPr>
            <w:tcW w:w="1631" w:type="dxa"/>
            <w:tcBorders>
              <w:bottom w:val="single" w:sz="4" w:space="0" w:color="auto"/>
            </w:tcBorders>
          </w:tcPr>
          <w:p w14:paraId="121FBE88" w14:textId="5989F158" w:rsidR="00114327" w:rsidRPr="006E022F" w:rsidRDefault="00114327" w:rsidP="00F1580B">
            <w:pPr>
              <w:rPr>
                <w:b/>
                <w:bCs/>
                <w:szCs w:val="22"/>
              </w:rPr>
            </w:pPr>
            <w:r w:rsidRPr="006E022F">
              <w:rPr>
                <w:b/>
                <w:bCs/>
                <w:szCs w:val="22"/>
              </w:rPr>
              <w:t>The Arts</w:t>
            </w:r>
          </w:p>
        </w:tc>
        <w:tc>
          <w:tcPr>
            <w:tcW w:w="275" w:type="dxa"/>
            <w:shd w:val="clear" w:color="auto" w:fill="2C6169"/>
          </w:tcPr>
          <w:p w14:paraId="66DD3421" w14:textId="77777777" w:rsidR="00114327" w:rsidRPr="006E022F" w:rsidRDefault="00114327" w:rsidP="00536A3B">
            <w:pPr>
              <w:rPr>
                <w:szCs w:val="22"/>
              </w:rPr>
            </w:pPr>
          </w:p>
        </w:tc>
        <w:tc>
          <w:tcPr>
            <w:tcW w:w="1882" w:type="dxa"/>
            <w:gridSpan w:val="3"/>
            <w:tcBorders>
              <w:bottom w:val="single" w:sz="4" w:space="0" w:color="auto"/>
            </w:tcBorders>
          </w:tcPr>
          <w:p w14:paraId="4F25D631" w14:textId="3B2ED761" w:rsidR="00114327" w:rsidRPr="006E022F" w:rsidRDefault="00114327" w:rsidP="00536A3B">
            <w:pPr>
              <w:rPr>
                <w:b/>
                <w:bCs/>
                <w:szCs w:val="22"/>
              </w:rPr>
            </w:pPr>
            <w:r w:rsidRPr="006E022F">
              <w:rPr>
                <w:b/>
                <w:bCs/>
                <w:szCs w:val="22"/>
              </w:rPr>
              <w:t>Technologies</w:t>
            </w:r>
          </w:p>
        </w:tc>
        <w:tc>
          <w:tcPr>
            <w:tcW w:w="274" w:type="dxa"/>
            <w:shd w:val="clear" w:color="auto" w:fill="DC5757"/>
          </w:tcPr>
          <w:p w14:paraId="7996E778" w14:textId="77777777" w:rsidR="00114327" w:rsidRPr="006E022F" w:rsidRDefault="00114327" w:rsidP="00536A3B">
            <w:pPr>
              <w:rPr>
                <w:szCs w:val="22"/>
              </w:rPr>
            </w:pPr>
          </w:p>
        </w:tc>
        <w:tc>
          <w:tcPr>
            <w:tcW w:w="1698" w:type="dxa"/>
            <w:tcBorders>
              <w:bottom w:val="single" w:sz="4" w:space="0" w:color="auto"/>
            </w:tcBorders>
          </w:tcPr>
          <w:p w14:paraId="2D3AE659" w14:textId="6487BB43" w:rsidR="00114327" w:rsidRPr="006E022F" w:rsidRDefault="00DE7494" w:rsidP="00536A3B">
            <w:pPr>
              <w:rPr>
                <w:b/>
                <w:bCs/>
                <w:szCs w:val="22"/>
              </w:rPr>
            </w:pPr>
            <w:r>
              <w:rPr>
                <w:b/>
                <w:bCs/>
                <w:szCs w:val="22"/>
              </w:rPr>
              <w:t>Humanities &amp; Social Science</w:t>
            </w:r>
            <w:r w:rsidR="00AB4E77">
              <w:rPr>
                <w:b/>
                <w:bCs/>
                <w:szCs w:val="22"/>
              </w:rPr>
              <w:t>s</w:t>
            </w:r>
          </w:p>
        </w:tc>
      </w:tr>
      <w:tr w:rsidR="00DF7331" w14:paraId="019B11F1" w14:textId="77777777" w:rsidTr="1E08D443">
        <w:trPr>
          <w:gridAfter w:val="1"/>
          <w:wAfter w:w="39" w:type="dxa"/>
        </w:trPr>
        <w:tc>
          <w:tcPr>
            <w:tcW w:w="291" w:type="dxa"/>
            <w:shd w:val="clear" w:color="auto" w:fill="174B50"/>
          </w:tcPr>
          <w:p w14:paraId="6E08C392" w14:textId="77777777" w:rsidR="00114327" w:rsidRPr="00E03FD4" w:rsidRDefault="00114327" w:rsidP="00536A3B">
            <w:pPr>
              <w:rPr>
                <w:color w:val="0070C0"/>
              </w:rPr>
            </w:pPr>
          </w:p>
        </w:tc>
        <w:tc>
          <w:tcPr>
            <w:tcW w:w="1509" w:type="dxa"/>
            <w:tcBorders>
              <w:top w:val="single" w:sz="4" w:space="0" w:color="auto"/>
            </w:tcBorders>
          </w:tcPr>
          <w:p w14:paraId="6143A642" w14:textId="77777777" w:rsidR="00114327" w:rsidRPr="00F0380B" w:rsidRDefault="00114327" w:rsidP="00536A3B">
            <w:pPr>
              <w:rPr>
                <w:b/>
                <w:bCs/>
              </w:rPr>
            </w:pPr>
            <w:r w:rsidRPr="00AB579D">
              <w:rPr>
                <w:b/>
                <w:bCs/>
                <w:color w:val="174B50"/>
              </w:rPr>
              <w:t>General</w:t>
            </w:r>
          </w:p>
        </w:tc>
        <w:tc>
          <w:tcPr>
            <w:tcW w:w="275" w:type="dxa"/>
            <w:shd w:val="clear" w:color="auto" w:fill="CC0000"/>
          </w:tcPr>
          <w:p w14:paraId="7B4E134E" w14:textId="77777777" w:rsidR="00114327" w:rsidRDefault="00114327" w:rsidP="00536A3B"/>
        </w:tc>
        <w:tc>
          <w:tcPr>
            <w:tcW w:w="1633" w:type="dxa"/>
            <w:gridSpan w:val="2"/>
            <w:tcBorders>
              <w:top w:val="single" w:sz="4" w:space="0" w:color="auto"/>
            </w:tcBorders>
          </w:tcPr>
          <w:p w14:paraId="7D4795A9" w14:textId="77777777" w:rsidR="00114327" w:rsidRPr="006E022F" w:rsidRDefault="00114327" w:rsidP="00536A3B">
            <w:pPr>
              <w:rPr>
                <w:b/>
                <w:bCs/>
                <w:szCs w:val="22"/>
              </w:rPr>
            </w:pPr>
            <w:r w:rsidRPr="006E022F">
              <w:rPr>
                <w:b/>
                <w:bCs/>
                <w:color w:val="174B50"/>
                <w:szCs w:val="22"/>
              </w:rPr>
              <w:t>General</w:t>
            </w:r>
          </w:p>
        </w:tc>
        <w:tc>
          <w:tcPr>
            <w:tcW w:w="274" w:type="dxa"/>
            <w:shd w:val="clear" w:color="auto" w:fill="FFFF00"/>
          </w:tcPr>
          <w:p w14:paraId="3E457E30" w14:textId="77777777" w:rsidR="00114327" w:rsidRDefault="00114327" w:rsidP="00536A3B"/>
        </w:tc>
        <w:tc>
          <w:tcPr>
            <w:tcW w:w="1631" w:type="dxa"/>
            <w:tcBorders>
              <w:top w:val="single" w:sz="4" w:space="0" w:color="auto"/>
            </w:tcBorders>
          </w:tcPr>
          <w:p w14:paraId="0B06D2C7" w14:textId="77777777" w:rsidR="00114327" w:rsidRPr="006E022F" w:rsidRDefault="00114327" w:rsidP="00536A3B">
            <w:pPr>
              <w:rPr>
                <w:b/>
                <w:bCs/>
                <w:szCs w:val="22"/>
              </w:rPr>
            </w:pPr>
            <w:r w:rsidRPr="006E022F">
              <w:rPr>
                <w:b/>
                <w:bCs/>
                <w:color w:val="174B50"/>
                <w:szCs w:val="22"/>
              </w:rPr>
              <w:t>General</w:t>
            </w:r>
          </w:p>
        </w:tc>
        <w:tc>
          <w:tcPr>
            <w:tcW w:w="275" w:type="dxa"/>
            <w:shd w:val="clear" w:color="auto" w:fill="2C6169"/>
          </w:tcPr>
          <w:p w14:paraId="1FD0DFE1" w14:textId="77777777" w:rsidR="00114327" w:rsidRPr="006E022F" w:rsidRDefault="00114327" w:rsidP="00536A3B">
            <w:pPr>
              <w:rPr>
                <w:szCs w:val="22"/>
              </w:rPr>
            </w:pPr>
          </w:p>
        </w:tc>
        <w:tc>
          <w:tcPr>
            <w:tcW w:w="1882" w:type="dxa"/>
            <w:gridSpan w:val="3"/>
            <w:tcBorders>
              <w:top w:val="single" w:sz="4" w:space="0" w:color="auto"/>
            </w:tcBorders>
          </w:tcPr>
          <w:p w14:paraId="2B298E6F" w14:textId="77777777" w:rsidR="00114327" w:rsidRPr="006E022F" w:rsidRDefault="00114327" w:rsidP="00536A3B">
            <w:pPr>
              <w:rPr>
                <w:b/>
                <w:bCs/>
                <w:szCs w:val="22"/>
              </w:rPr>
            </w:pPr>
            <w:r w:rsidRPr="006E022F">
              <w:rPr>
                <w:b/>
                <w:bCs/>
                <w:color w:val="174B50"/>
                <w:szCs w:val="22"/>
              </w:rPr>
              <w:t>General</w:t>
            </w:r>
          </w:p>
        </w:tc>
        <w:tc>
          <w:tcPr>
            <w:tcW w:w="274" w:type="dxa"/>
            <w:shd w:val="clear" w:color="auto" w:fill="DC5757"/>
          </w:tcPr>
          <w:p w14:paraId="744A0E0A" w14:textId="77777777" w:rsidR="00114327" w:rsidRPr="006E022F" w:rsidRDefault="00114327" w:rsidP="00536A3B">
            <w:pPr>
              <w:rPr>
                <w:szCs w:val="22"/>
              </w:rPr>
            </w:pPr>
          </w:p>
        </w:tc>
        <w:tc>
          <w:tcPr>
            <w:tcW w:w="1698" w:type="dxa"/>
            <w:tcBorders>
              <w:top w:val="single" w:sz="4" w:space="0" w:color="auto"/>
            </w:tcBorders>
          </w:tcPr>
          <w:p w14:paraId="58098E0B" w14:textId="0481BD20" w:rsidR="00114327" w:rsidRPr="006E022F" w:rsidRDefault="00AB4E77" w:rsidP="00536A3B">
            <w:pPr>
              <w:rPr>
                <w:b/>
                <w:bCs/>
                <w:szCs w:val="22"/>
              </w:rPr>
            </w:pPr>
            <w:r w:rsidRPr="006E022F">
              <w:rPr>
                <w:b/>
                <w:bCs/>
                <w:color w:val="174B50"/>
                <w:szCs w:val="22"/>
              </w:rPr>
              <w:t>General</w:t>
            </w:r>
          </w:p>
        </w:tc>
      </w:tr>
      <w:tr w:rsidR="00DF7331" w14:paraId="7FD4B56B" w14:textId="77777777" w:rsidTr="1E08D443">
        <w:trPr>
          <w:gridAfter w:val="1"/>
          <w:wAfter w:w="39" w:type="dxa"/>
        </w:trPr>
        <w:tc>
          <w:tcPr>
            <w:tcW w:w="291" w:type="dxa"/>
            <w:shd w:val="clear" w:color="auto" w:fill="174B50"/>
          </w:tcPr>
          <w:p w14:paraId="201E0B33" w14:textId="77777777" w:rsidR="00114327" w:rsidRDefault="00114327" w:rsidP="00536A3B">
            <w:pPr>
              <w:rPr>
                <w:color w:val="0070C0"/>
              </w:rPr>
            </w:pPr>
          </w:p>
          <w:p w14:paraId="350C0B24" w14:textId="38EABB3E" w:rsidR="0047297B" w:rsidRPr="0047297B" w:rsidRDefault="0047297B" w:rsidP="0047297B"/>
        </w:tc>
        <w:tc>
          <w:tcPr>
            <w:tcW w:w="1509" w:type="dxa"/>
          </w:tcPr>
          <w:p w14:paraId="2A142D96" w14:textId="77777777" w:rsidR="00114327" w:rsidRPr="006E022F" w:rsidRDefault="00114327" w:rsidP="00D77F7A">
            <w:pPr>
              <w:pStyle w:val="ListParagraph"/>
              <w:numPr>
                <w:ilvl w:val="0"/>
                <w:numId w:val="3"/>
              </w:numPr>
              <w:rPr>
                <w:szCs w:val="22"/>
              </w:rPr>
            </w:pPr>
            <w:r w:rsidRPr="006E022F">
              <w:rPr>
                <w:szCs w:val="22"/>
              </w:rPr>
              <w:t>English</w:t>
            </w:r>
          </w:p>
          <w:p w14:paraId="3487B95F" w14:textId="162EEF1A" w:rsidR="00114327" w:rsidRPr="00CA292B" w:rsidRDefault="00114327" w:rsidP="00D77F7A">
            <w:pPr>
              <w:pStyle w:val="ListParagraph"/>
              <w:numPr>
                <w:ilvl w:val="0"/>
                <w:numId w:val="3"/>
              </w:numPr>
              <w:rPr>
                <w:szCs w:val="22"/>
              </w:rPr>
            </w:pPr>
            <w:r w:rsidRPr="006E022F">
              <w:rPr>
                <w:szCs w:val="22"/>
              </w:rPr>
              <w:t>English and Literature Extension</w:t>
            </w:r>
          </w:p>
          <w:p w14:paraId="55DF3B3D" w14:textId="77777777" w:rsidR="00114327" w:rsidRDefault="00114327" w:rsidP="00D77F7A">
            <w:pPr>
              <w:pStyle w:val="ListParagraph"/>
              <w:numPr>
                <w:ilvl w:val="0"/>
                <w:numId w:val="3"/>
              </w:numPr>
            </w:pPr>
            <w:r w:rsidRPr="006E022F">
              <w:rPr>
                <w:szCs w:val="22"/>
              </w:rPr>
              <w:t>Literature</w:t>
            </w:r>
          </w:p>
        </w:tc>
        <w:tc>
          <w:tcPr>
            <w:tcW w:w="275" w:type="dxa"/>
            <w:shd w:val="clear" w:color="auto" w:fill="CC0000"/>
          </w:tcPr>
          <w:p w14:paraId="6FF0892B" w14:textId="77777777" w:rsidR="00114327" w:rsidRDefault="00114327" w:rsidP="00536A3B"/>
        </w:tc>
        <w:tc>
          <w:tcPr>
            <w:tcW w:w="1633" w:type="dxa"/>
            <w:gridSpan w:val="2"/>
          </w:tcPr>
          <w:p w14:paraId="79CB3A0B" w14:textId="77777777" w:rsidR="00114327" w:rsidRPr="006E022F" w:rsidRDefault="00114327" w:rsidP="00D77F7A">
            <w:pPr>
              <w:pStyle w:val="ListParagraph"/>
              <w:numPr>
                <w:ilvl w:val="0"/>
                <w:numId w:val="3"/>
              </w:numPr>
              <w:rPr>
                <w:szCs w:val="22"/>
              </w:rPr>
            </w:pPr>
            <w:r w:rsidRPr="006E022F">
              <w:rPr>
                <w:szCs w:val="22"/>
              </w:rPr>
              <w:t>General Mathematics</w:t>
            </w:r>
          </w:p>
          <w:p w14:paraId="047EA8EB" w14:textId="77777777" w:rsidR="00114327" w:rsidRPr="006E022F" w:rsidRDefault="00114327" w:rsidP="00D77F7A">
            <w:pPr>
              <w:pStyle w:val="ListParagraph"/>
              <w:numPr>
                <w:ilvl w:val="0"/>
                <w:numId w:val="3"/>
              </w:numPr>
              <w:rPr>
                <w:szCs w:val="22"/>
              </w:rPr>
            </w:pPr>
            <w:r w:rsidRPr="006E022F">
              <w:rPr>
                <w:szCs w:val="22"/>
              </w:rPr>
              <w:t>Mathematical Methods</w:t>
            </w:r>
          </w:p>
          <w:p w14:paraId="0A22E8A9" w14:textId="77777777" w:rsidR="00114327" w:rsidRPr="006E022F" w:rsidRDefault="00114327" w:rsidP="00D77F7A">
            <w:pPr>
              <w:pStyle w:val="ListParagraph"/>
              <w:numPr>
                <w:ilvl w:val="0"/>
                <w:numId w:val="3"/>
              </w:numPr>
              <w:rPr>
                <w:szCs w:val="22"/>
              </w:rPr>
            </w:pPr>
            <w:r w:rsidRPr="006E022F">
              <w:rPr>
                <w:szCs w:val="22"/>
              </w:rPr>
              <w:t>Specialist Mathematics</w:t>
            </w:r>
          </w:p>
        </w:tc>
        <w:tc>
          <w:tcPr>
            <w:tcW w:w="274" w:type="dxa"/>
            <w:shd w:val="clear" w:color="auto" w:fill="FFFF00"/>
          </w:tcPr>
          <w:p w14:paraId="78445217" w14:textId="77777777" w:rsidR="00114327" w:rsidRDefault="00114327" w:rsidP="00536A3B"/>
        </w:tc>
        <w:tc>
          <w:tcPr>
            <w:tcW w:w="1631" w:type="dxa"/>
          </w:tcPr>
          <w:p w14:paraId="14805292" w14:textId="710B1B8E" w:rsidR="000F6D85" w:rsidRDefault="000F6D85" w:rsidP="00D77F7A">
            <w:pPr>
              <w:pStyle w:val="ListParagraph"/>
              <w:numPr>
                <w:ilvl w:val="0"/>
                <w:numId w:val="3"/>
              </w:numPr>
              <w:rPr>
                <w:szCs w:val="22"/>
              </w:rPr>
            </w:pPr>
            <w:r>
              <w:rPr>
                <w:szCs w:val="22"/>
              </w:rPr>
              <w:t>Drama</w:t>
            </w:r>
          </w:p>
          <w:p w14:paraId="6AE5E656" w14:textId="53D7AFCE" w:rsidR="00114327" w:rsidRPr="006E022F" w:rsidRDefault="00114327" w:rsidP="00D77F7A">
            <w:pPr>
              <w:pStyle w:val="ListParagraph"/>
              <w:numPr>
                <w:ilvl w:val="0"/>
                <w:numId w:val="3"/>
              </w:numPr>
              <w:rPr>
                <w:szCs w:val="22"/>
              </w:rPr>
            </w:pPr>
            <w:r w:rsidRPr="006E022F">
              <w:rPr>
                <w:szCs w:val="22"/>
              </w:rPr>
              <w:t>Music</w:t>
            </w:r>
          </w:p>
          <w:p w14:paraId="10C256A0" w14:textId="77777777" w:rsidR="00114327" w:rsidRPr="006E022F" w:rsidRDefault="00114327" w:rsidP="00D77F7A">
            <w:pPr>
              <w:pStyle w:val="ListParagraph"/>
              <w:numPr>
                <w:ilvl w:val="0"/>
                <w:numId w:val="3"/>
              </w:numPr>
              <w:rPr>
                <w:szCs w:val="22"/>
              </w:rPr>
            </w:pPr>
            <w:r w:rsidRPr="006E022F">
              <w:rPr>
                <w:szCs w:val="22"/>
              </w:rPr>
              <w:t>Music Extension</w:t>
            </w:r>
          </w:p>
          <w:p w14:paraId="0A81E277" w14:textId="77777777" w:rsidR="00114327" w:rsidRPr="006E022F" w:rsidRDefault="00114327" w:rsidP="00D77F7A">
            <w:pPr>
              <w:pStyle w:val="ListParagraph"/>
              <w:numPr>
                <w:ilvl w:val="0"/>
                <w:numId w:val="3"/>
              </w:numPr>
              <w:rPr>
                <w:szCs w:val="22"/>
              </w:rPr>
            </w:pPr>
            <w:r w:rsidRPr="006E022F">
              <w:rPr>
                <w:szCs w:val="22"/>
              </w:rPr>
              <w:t>Visual Art</w:t>
            </w:r>
          </w:p>
        </w:tc>
        <w:tc>
          <w:tcPr>
            <w:tcW w:w="275" w:type="dxa"/>
            <w:shd w:val="clear" w:color="auto" w:fill="2C6169"/>
          </w:tcPr>
          <w:p w14:paraId="33D99465" w14:textId="77777777" w:rsidR="00114327" w:rsidRPr="006E022F" w:rsidRDefault="00114327" w:rsidP="00536A3B">
            <w:pPr>
              <w:pStyle w:val="ListParagraph"/>
              <w:ind w:left="170"/>
              <w:rPr>
                <w:szCs w:val="22"/>
              </w:rPr>
            </w:pPr>
          </w:p>
        </w:tc>
        <w:tc>
          <w:tcPr>
            <w:tcW w:w="1882" w:type="dxa"/>
            <w:gridSpan w:val="3"/>
          </w:tcPr>
          <w:p w14:paraId="3D1EC421" w14:textId="77777777" w:rsidR="00114327" w:rsidRDefault="00114327" w:rsidP="00D77F7A">
            <w:pPr>
              <w:pStyle w:val="ListParagraph"/>
              <w:numPr>
                <w:ilvl w:val="0"/>
                <w:numId w:val="3"/>
              </w:numPr>
              <w:rPr>
                <w:szCs w:val="22"/>
              </w:rPr>
            </w:pPr>
            <w:r w:rsidRPr="006E022F">
              <w:rPr>
                <w:szCs w:val="22"/>
              </w:rPr>
              <w:t>Design</w:t>
            </w:r>
          </w:p>
          <w:p w14:paraId="5E3FE658" w14:textId="20453EDC" w:rsidR="00F11B3C" w:rsidRPr="006E022F" w:rsidRDefault="00F11B3C" w:rsidP="00D77F7A">
            <w:pPr>
              <w:pStyle w:val="ListParagraph"/>
              <w:numPr>
                <w:ilvl w:val="0"/>
                <w:numId w:val="3"/>
              </w:numPr>
              <w:rPr>
                <w:szCs w:val="22"/>
              </w:rPr>
            </w:pPr>
            <w:r>
              <w:rPr>
                <w:szCs w:val="22"/>
              </w:rPr>
              <w:t>Digital Solutions</w:t>
            </w:r>
          </w:p>
          <w:p w14:paraId="6056ECDE" w14:textId="77777777" w:rsidR="00114327" w:rsidRPr="006E022F" w:rsidRDefault="37789D26" w:rsidP="00D77F7A">
            <w:pPr>
              <w:pStyle w:val="ListParagraph"/>
              <w:numPr>
                <w:ilvl w:val="0"/>
                <w:numId w:val="3"/>
              </w:numPr>
            </w:pPr>
            <w:r>
              <w:t>Food and Nutrition</w:t>
            </w:r>
          </w:p>
          <w:p w14:paraId="01C9FA69" w14:textId="03BE7925" w:rsidR="00114327" w:rsidRPr="006E022F" w:rsidRDefault="00114327" w:rsidP="00AA04D7">
            <w:pPr>
              <w:pStyle w:val="ListParagraph"/>
              <w:spacing w:line="259" w:lineRule="auto"/>
              <w:ind w:left="170"/>
              <w:rPr>
                <w:rFonts w:eastAsiaTheme="minorEastAsia" w:cstheme="minorBidi"/>
                <w:szCs w:val="22"/>
              </w:rPr>
            </w:pPr>
          </w:p>
        </w:tc>
        <w:tc>
          <w:tcPr>
            <w:tcW w:w="274" w:type="dxa"/>
            <w:shd w:val="clear" w:color="auto" w:fill="DC5757"/>
          </w:tcPr>
          <w:p w14:paraId="3C9847FD" w14:textId="77777777" w:rsidR="00114327" w:rsidRPr="006E022F" w:rsidRDefault="00114327" w:rsidP="00536A3B">
            <w:pPr>
              <w:pStyle w:val="ListParagraph"/>
              <w:ind w:left="170"/>
              <w:rPr>
                <w:szCs w:val="22"/>
              </w:rPr>
            </w:pPr>
          </w:p>
        </w:tc>
        <w:tc>
          <w:tcPr>
            <w:tcW w:w="1698" w:type="dxa"/>
          </w:tcPr>
          <w:p w14:paraId="36409740" w14:textId="77777777" w:rsidR="00AB4E77" w:rsidRPr="006E022F" w:rsidRDefault="127FEFEA" w:rsidP="00D77F7A">
            <w:pPr>
              <w:pStyle w:val="ListParagraph"/>
              <w:numPr>
                <w:ilvl w:val="0"/>
                <w:numId w:val="4"/>
              </w:numPr>
            </w:pPr>
            <w:r>
              <w:t>Accounting *</w:t>
            </w:r>
          </w:p>
          <w:p w14:paraId="34C50758" w14:textId="77777777" w:rsidR="00AB4E77" w:rsidRPr="006E022F" w:rsidRDefault="127FEFEA" w:rsidP="00D77F7A">
            <w:pPr>
              <w:pStyle w:val="ListParagraph"/>
              <w:numPr>
                <w:ilvl w:val="0"/>
                <w:numId w:val="4"/>
              </w:numPr>
            </w:pPr>
            <w:r>
              <w:t>Business</w:t>
            </w:r>
          </w:p>
          <w:p w14:paraId="05B7872D" w14:textId="77777777" w:rsidR="00AB4E77" w:rsidRPr="006E022F" w:rsidRDefault="127FEFEA" w:rsidP="00D77F7A">
            <w:pPr>
              <w:pStyle w:val="ListParagraph"/>
              <w:numPr>
                <w:ilvl w:val="0"/>
                <w:numId w:val="4"/>
              </w:numPr>
            </w:pPr>
            <w:r>
              <w:t>Economics</w:t>
            </w:r>
          </w:p>
          <w:p w14:paraId="6CC97268" w14:textId="77777777" w:rsidR="00AB4E77" w:rsidRPr="006E022F" w:rsidRDefault="127FEFEA" w:rsidP="00D77F7A">
            <w:pPr>
              <w:pStyle w:val="ListParagraph"/>
              <w:numPr>
                <w:ilvl w:val="0"/>
                <w:numId w:val="4"/>
              </w:numPr>
            </w:pPr>
            <w:r>
              <w:t>Geography</w:t>
            </w:r>
          </w:p>
          <w:p w14:paraId="0736EE4E" w14:textId="77777777" w:rsidR="00AB4E77" w:rsidRPr="006E022F" w:rsidRDefault="127FEFEA" w:rsidP="00D77F7A">
            <w:pPr>
              <w:pStyle w:val="ListParagraph"/>
              <w:numPr>
                <w:ilvl w:val="0"/>
                <w:numId w:val="4"/>
              </w:numPr>
            </w:pPr>
            <w:r>
              <w:t>Legal Studies</w:t>
            </w:r>
          </w:p>
          <w:p w14:paraId="59E6C4D5" w14:textId="77777777" w:rsidR="00114327" w:rsidRDefault="00AB4E77" w:rsidP="00D77F7A">
            <w:pPr>
              <w:pStyle w:val="ListParagraph"/>
              <w:numPr>
                <w:ilvl w:val="0"/>
                <w:numId w:val="4"/>
              </w:numPr>
              <w:rPr>
                <w:szCs w:val="22"/>
              </w:rPr>
            </w:pPr>
            <w:r w:rsidRPr="006E022F">
              <w:rPr>
                <w:szCs w:val="22"/>
              </w:rPr>
              <w:t>Modern History</w:t>
            </w:r>
          </w:p>
          <w:p w14:paraId="390E9772" w14:textId="09C0D6A4" w:rsidR="004547D3" w:rsidRPr="006E022F" w:rsidRDefault="004547D3" w:rsidP="008C2750">
            <w:pPr>
              <w:pStyle w:val="ListParagraph"/>
              <w:ind w:left="170"/>
              <w:rPr>
                <w:szCs w:val="22"/>
              </w:rPr>
            </w:pPr>
          </w:p>
        </w:tc>
      </w:tr>
      <w:tr w:rsidR="00DF7331" w14:paraId="2631038C" w14:textId="77777777" w:rsidTr="1E08D443">
        <w:trPr>
          <w:gridAfter w:val="1"/>
          <w:wAfter w:w="39" w:type="dxa"/>
        </w:trPr>
        <w:tc>
          <w:tcPr>
            <w:tcW w:w="291" w:type="dxa"/>
            <w:shd w:val="clear" w:color="auto" w:fill="174B50"/>
          </w:tcPr>
          <w:p w14:paraId="1E40D53D" w14:textId="77777777" w:rsidR="00114327" w:rsidRDefault="00114327" w:rsidP="00536A3B"/>
        </w:tc>
        <w:tc>
          <w:tcPr>
            <w:tcW w:w="1509" w:type="dxa"/>
          </w:tcPr>
          <w:p w14:paraId="3841594E" w14:textId="77777777" w:rsidR="00114327" w:rsidRPr="00F0380B" w:rsidRDefault="00114327" w:rsidP="00536A3B">
            <w:pPr>
              <w:rPr>
                <w:b/>
                <w:bCs/>
                <w:color w:val="FFFFFF" w:themeColor="background1"/>
              </w:rPr>
            </w:pPr>
            <w:r w:rsidRPr="00AB579D">
              <w:rPr>
                <w:b/>
                <w:bCs/>
                <w:color w:val="174B50"/>
              </w:rPr>
              <w:t>Applied</w:t>
            </w:r>
          </w:p>
        </w:tc>
        <w:tc>
          <w:tcPr>
            <w:tcW w:w="275" w:type="dxa"/>
            <w:shd w:val="clear" w:color="auto" w:fill="CC0000"/>
          </w:tcPr>
          <w:p w14:paraId="3E0BDE80" w14:textId="77777777" w:rsidR="00114327" w:rsidRDefault="00114327" w:rsidP="00536A3B"/>
        </w:tc>
        <w:tc>
          <w:tcPr>
            <w:tcW w:w="1633" w:type="dxa"/>
            <w:gridSpan w:val="2"/>
          </w:tcPr>
          <w:p w14:paraId="6863B42E" w14:textId="77777777" w:rsidR="00114327" w:rsidRPr="00F0380B" w:rsidRDefault="00114327" w:rsidP="00536A3B">
            <w:pPr>
              <w:rPr>
                <w:b/>
                <w:bCs/>
              </w:rPr>
            </w:pPr>
            <w:r w:rsidRPr="00AB579D">
              <w:rPr>
                <w:b/>
                <w:bCs/>
                <w:color w:val="174B50"/>
              </w:rPr>
              <w:t>Applied</w:t>
            </w:r>
          </w:p>
        </w:tc>
        <w:tc>
          <w:tcPr>
            <w:tcW w:w="274" w:type="dxa"/>
            <w:shd w:val="clear" w:color="auto" w:fill="FFFF00"/>
          </w:tcPr>
          <w:p w14:paraId="54044730" w14:textId="77777777" w:rsidR="00114327" w:rsidRDefault="00114327" w:rsidP="00536A3B"/>
        </w:tc>
        <w:tc>
          <w:tcPr>
            <w:tcW w:w="1631" w:type="dxa"/>
          </w:tcPr>
          <w:p w14:paraId="432BEDA7" w14:textId="77777777" w:rsidR="00114327" w:rsidRPr="006E022F" w:rsidRDefault="00114327" w:rsidP="00536A3B">
            <w:pPr>
              <w:rPr>
                <w:szCs w:val="22"/>
              </w:rPr>
            </w:pPr>
            <w:r w:rsidRPr="006E022F">
              <w:rPr>
                <w:b/>
                <w:bCs/>
                <w:color w:val="174B50"/>
                <w:szCs w:val="22"/>
              </w:rPr>
              <w:t>Applied</w:t>
            </w:r>
          </w:p>
        </w:tc>
        <w:tc>
          <w:tcPr>
            <w:tcW w:w="275" w:type="dxa"/>
            <w:shd w:val="clear" w:color="auto" w:fill="2C6169"/>
          </w:tcPr>
          <w:p w14:paraId="07490B1E" w14:textId="77777777" w:rsidR="00114327" w:rsidRPr="006E022F" w:rsidRDefault="00114327" w:rsidP="00536A3B">
            <w:pPr>
              <w:rPr>
                <w:szCs w:val="22"/>
              </w:rPr>
            </w:pPr>
          </w:p>
        </w:tc>
        <w:tc>
          <w:tcPr>
            <w:tcW w:w="1882" w:type="dxa"/>
            <w:gridSpan w:val="3"/>
          </w:tcPr>
          <w:p w14:paraId="183C4382" w14:textId="77777777" w:rsidR="00114327" w:rsidRPr="006E022F" w:rsidRDefault="00114327" w:rsidP="00536A3B">
            <w:pPr>
              <w:rPr>
                <w:szCs w:val="22"/>
              </w:rPr>
            </w:pPr>
            <w:r w:rsidRPr="006E022F">
              <w:rPr>
                <w:b/>
                <w:bCs/>
                <w:color w:val="174B50"/>
                <w:szCs w:val="22"/>
              </w:rPr>
              <w:t>Applied</w:t>
            </w:r>
          </w:p>
        </w:tc>
        <w:tc>
          <w:tcPr>
            <w:tcW w:w="274" w:type="dxa"/>
            <w:shd w:val="clear" w:color="auto" w:fill="DC5757"/>
          </w:tcPr>
          <w:p w14:paraId="5AF6A240" w14:textId="77777777" w:rsidR="00114327" w:rsidRPr="006E022F" w:rsidRDefault="00114327" w:rsidP="00536A3B">
            <w:pPr>
              <w:rPr>
                <w:szCs w:val="22"/>
              </w:rPr>
            </w:pPr>
          </w:p>
        </w:tc>
        <w:tc>
          <w:tcPr>
            <w:tcW w:w="1698" w:type="dxa"/>
          </w:tcPr>
          <w:p w14:paraId="42BB4ACA" w14:textId="3D3A3D82" w:rsidR="00114327" w:rsidRPr="006E022F" w:rsidRDefault="00114327" w:rsidP="00536A3B">
            <w:pPr>
              <w:rPr>
                <w:b/>
                <w:bCs/>
                <w:color w:val="FFFFFF" w:themeColor="background1"/>
                <w:szCs w:val="22"/>
              </w:rPr>
            </w:pPr>
          </w:p>
        </w:tc>
      </w:tr>
      <w:tr w:rsidR="00DF7331" w14:paraId="56D9224D" w14:textId="77777777" w:rsidTr="1E08D443">
        <w:trPr>
          <w:gridAfter w:val="1"/>
          <w:wAfter w:w="39" w:type="dxa"/>
        </w:trPr>
        <w:tc>
          <w:tcPr>
            <w:tcW w:w="291" w:type="dxa"/>
            <w:shd w:val="clear" w:color="auto" w:fill="174B50"/>
          </w:tcPr>
          <w:p w14:paraId="4161D55F" w14:textId="77777777" w:rsidR="00EE4705" w:rsidRDefault="00EE4705" w:rsidP="00EE4705"/>
        </w:tc>
        <w:tc>
          <w:tcPr>
            <w:tcW w:w="1509" w:type="dxa"/>
          </w:tcPr>
          <w:p w14:paraId="61436A3D" w14:textId="77777777" w:rsidR="00EE4705" w:rsidRPr="006E022F" w:rsidRDefault="00EE4705" w:rsidP="00D77F7A">
            <w:pPr>
              <w:pStyle w:val="ListParagraph"/>
              <w:numPr>
                <w:ilvl w:val="0"/>
                <w:numId w:val="3"/>
              </w:numPr>
              <w:rPr>
                <w:szCs w:val="22"/>
              </w:rPr>
            </w:pPr>
            <w:r w:rsidRPr="006E022F">
              <w:rPr>
                <w:szCs w:val="22"/>
              </w:rPr>
              <w:t>Essential English</w:t>
            </w:r>
          </w:p>
        </w:tc>
        <w:tc>
          <w:tcPr>
            <w:tcW w:w="275" w:type="dxa"/>
            <w:shd w:val="clear" w:color="auto" w:fill="CC0000"/>
          </w:tcPr>
          <w:p w14:paraId="724F7FFF" w14:textId="77777777" w:rsidR="00EE4705" w:rsidRDefault="00EE4705" w:rsidP="00EE4705"/>
        </w:tc>
        <w:tc>
          <w:tcPr>
            <w:tcW w:w="1633" w:type="dxa"/>
            <w:gridSpan w:val="2"/>
          </w:tcPr>
          <w:p w14:paraId="6EEE51AB" w14:textId="77777777" w:rsidR="00EE4705" w:rsidRPr="006E022F" w:rsidRDefault="00EE4705" w:rsidP="00D77F7A">
            <w:pPr>
              <w:pStyle w:val="ListParagraph"/>
              <w:numPr>
                <w:ilvl w:val="0"/>
                <w:numId w:val="3"/>
              </w:numPr>
              <w:rPr>
                <w:szCs w:val="22"/>
              </w:rPr>
            </w:pPr>
            <w:r w:rsidRPr="006E022F">
              <w:rPr>
                <w:szCs w:val="22"/>
              </w:rPr>
              <w:t>Essential Mathematics</w:t>
            </w:r>
          </w:p>
        </w:tc>
        <w:tc>
          <w:tcPr>
            <w:tcW w:w="274" w:type="dxa"/>
            <w:shd w:val="clear" w:color="auto" w:fill="FFFF00"/>
          </w:tcPr>
          <w:p w14:paraId="47C00D06" w14:textId="77777777" w:rsidR="00EE4705" w:rsidRDefault="00EE4705" w:rsidP="00EE4705"/>
        </w:tc>
        <w:tc>
          <w:tcPr>
            <w:tcW w:w="1631" w:type="dxa"/>
          </w:tcPr>
          <w:p w14:paraId="2966EEFE" w14:textId="2F298860" w:rsidR="00EE4705" w:rsidRPr="006E022F" w:rsidRDefault="00CA292B" w:rsidP="00D77F7A">
            <w:pPr>
              <w:pStyle w:val="ListParagraph"/>
              <w:numPr>
                <w:ilvl w:val="0"/>
                <w:numId w:val="4"/>
              </w:numPr>
            </w:pPr>
            <w:r>
              <w:t>Visual Art in Practice</w:t>
            </w:r>
          </w:p>
          <w:p w14:paraId="2DC07B6B" w14:textId="6CEB58B1" w:rsidR="00EE4705" w:rsidRPr="006E022F" w:rsidRDefault="00EE4705" w:rsidP="00EE4705">
            <w:pPr>
              <w:rPr>
                <w:szCs w:val="22"/>
              </w:rPr>
            </w:pPr>
          </w:p>
        </w:tc>
        <w:tc>
          <w:tcPr>
            <w:tcW w:w="275" w:type="dxa"/>
            <w:shd w:val="clear" w:color="auto" w:fill="2C6169"/>
          </w:tcPr>
          <w:p w14:paraId="4C4B8259" w14:textId="77777777" w:rsidR="00EE4705" w:rsidRPr="006E022F" w:rsidRDefault="00EE4705" w:rsidP="00EE4705">
            <w:pPr>
              <w:rPr>
                <w:szCs w:val="22"/>
              </w:rPr>
            </w:pPr>
          </w:p>
        </w:tc>
        <w:tc>
          <w:tcPr>
            <w:tcW w:w="1882" w:type="dxa"/>
            <w:gridSpan w:val="3"/>
          </w:tcPr>
          <w:p w14:paraId="07D47F4E" w14:textId="77777777" w:rsidR="00EE4705" w:rsidRPr="006E022F" w:rsidRDefault="7F9F056A" w:rsidP="00D77F7A">
            <w:pPr>
              <w:pStyle w:val="ListParagraph"/>
              <w:numPr>
                <w:ilvl w:val="0"/>
                <w:numId w:val="4"/>
              </w:numPr>
            </w:pPr>
            <w:r>
              <w:t>Engineering Skills</w:t>
            </w:r>
          </w:p>
          <w:p w14:paraId="6FFFE564" w14:textId="3ABCD883" w:rsidR="00EE4705" w:rsidRPr="006E022F" w:rsidRDefault="7F9F056A" w:rsidP="00D77F7A">
            <w:pPr>
              <w:pStyle w:val="ListParagraph"/>
              <w:numPr>
                <w:ilvl w:val="0"/>
                <w:numId w:val="4"/>
              </w:numPr>
            </w:pPr>
            <w:r>
              <w:t>Industrial Technology Skills</w:t>
            </w:r>
          </w:p>
          <w:p w14:paraId="249A07B7" w14:textId="7B3967C6" w:rsidR="00EE4705" w:rsidRPr="006E022F" w:rsidRDefault="54EBC2CE" w:rsidP="00D77F7A">
            <w:pPr>
              <w:pStyle w:val="ListParagraph"/>
              <w:numPr>
                <w:ilvl w:val="0"/>
                <w:numId w:val="4"/>
              </w:numPr>
            </w:pPr>
            <w:r w:rsidRPr="01CD2B57">
              <w:rPr>
                <w:rFonts w:ascii="Calibri" w:hAnsi="Calibri"/>
              </w:rPr>
              <w:t>Information and Communication Technology</w:t>
            </w:r>
          </w:p>
        </w:tc>
        <w:tc>
          <w:tcPr>
            <w:tcW w:w="274" w:type="dxa"/>
            <w:shd w:val="clear" w:color="auto" w:fill="DC5757"/>
          </w:tcPr>
          <w:p w14:paraId="4426CE8C" w14:textId="77777777" w:rsidR="00EE4705" w:rsidRPr="006E022F" w:rsidRDefault="00EE4705" w:rsidP="00EE4705">
            <w:pPr>
              <w:pStyle w:val="ListParagraph"/>
              <w:ind w:left="170"/>
              <w:rPr>
                <w:szCs w:val="22"/>
              </w:rPr>
            </w:pPr>
          </w:p>
        </w:tc>
        <w:tc>
          <w:tcPr>
            <w:tcW w:w="1698" w:type="dxa"/>
          </w:tcPr>
          <w:p w14:paraId="1FCEAD40" w14:textId="44F91CB6" w:rsidR="00EE4705" w:rsidRPr="00EE4705" w:rsidRDefault="00EE4705" w:rsidP="008C2750">
            <w:pPr>
              <w:pStyle w:val="ListParagraph"/>
              <w:ind w:left="170"/>
              <w:rPr>
                <w:szCs w:val="22"/>
              </w:rPr>
            </w:pPr>
          </w:p>
        </w:tc>
      </w:tr>
      <w:tr w:rsidR="00DF7331" w14:paraId="563569AD" w14:textId="77777777" w:rsidTr="1E08D443">
        <w:trPr>
          <w:gridAfter w:val="1"/>
          <w:wAfter w:w="39" w:type="dxa"/>
        </w:trPr>
        <w:tc>
          <w:tcPr>
            <w:tcW w:w="291" w:type="dxa"/>
            <w:shd w:val="clear" w:color="auto" w:fill="174B50"/>
          </w:tcPr>
          <w:p w14:paraId="6C89C235" w14:textId="77777777" w:rsidR="00313268" w:rsidRDefault="00313268" w:rsidP="00EE4705"/>
        </w:tc>
        <w:tc>
          <w:tcPr>
            <w:tcW w:w="1509" w:type="dxa"/>
          </w:tcPr>
          <w:p w14:paraId="7BEC6E60" w14:textId="77777777" w:rsidR="00313268" w:rsidRPr="006E022F" w:rsidRDefault="00313268" w:rsidP="00D77F7A">
            <w:pPr>
              <w:pStyle w:val="ListParagraph"/>
              <w:numPr>
                <w:ilvl w:val="0"/>
                <w:numId w:val="3"/>
              </w:numPr>
              <w:rPr>
                <w:szCs w:val="22"/>
              </w:rPr>
            </w:pPr>
          </w:p>
        </w:tc>
        <w:tc>
          <w:tcPr>
            <w:tcW w:w="275" w:type="dxa"/>
            <w:shd w:val="clear" w:color="auto" w:fill="CC0000"/>
          </w:tcPr>
          <w:p w14:paraId="38535448" w14:textId="77777777" w:rsidR="00313268" w:rsidRDefault="00313268" w:rsidP="00EE4705"/>
        </w:tc>
        <w:tc>
          <w:tcPr>
            <w:tcW w:w="1633" w:type="dxa"/>
            <w:gridSpan w:val="2"/>
          </w:tcPr>
          <w:p w14:paraId="6FD52E49" w14:textId="77777777" w:rsidR="00313268" w:rsidRPr="006E022F" w:rsidRDefault="00313268" w:rsidP="00D77F7A">
            <w:pPr>
              <w:pStyle w:val="ListParagraph"/>
              <w:numPr>
                <w:ilvl w:val="0"/>
                <w:numId w:val="3"/>
              </w:numPr>
              <w:rPr>
                <w:szCs w:val="22"/>
              </w:rPr>
            </w:pPr>
          </w:p>
        </w:tc>
        <w:tc>
          <w:tcPr>
            <w:tcW w:w="274" w:type="dxa"/>
            <w:shd w:val="clear" w:color="auto" w:fill="FFFF00"/>
          </w:tcPr>
          <w:p w14:paraId="605DA872" w14:textId="77777777" w:rsidR="00313268" w:rsidRDefault="00313268" w:rsidP="00EE4705"/>
        </w:tc>
        <w:tc>
          <w:tcPr>
            <w:tcW w:w="1631" w:type="dxa"/>
          </w:tcPr>
          <w:p w14:paraId="0413F60F" w14:textId="22E30FA4" w:rsidR="00313268" w:rsidRDefault="00DF7331" w:rsidP="00313268">
            <w:r>
              <w:rPr>
                <w:b/>
                <w:bCs/>
                <w:color w:val="174B50"/>
                <w:szCs w:val="22"/>
              </w:rPr>
              <w:t>Vocational Education</w:t>
            </w:r>
          </w:p>
        </w:tc>
        <w:tc>
          <w:tcPr>
            <w:tcW w:w="275" w:type="dxa"/>
            <w:shd w:val="clear" w:color="auto" w:fill="2C6169"/>
          </w:tcPr>
          <w:p w14:paraId="0CD34C5C" w14:textId="77777777" w:rsidR="00313268" w:rsidRPr="006E022F" w:rsidRDefault="00313268" w:rsidP="00EE4705">
            <w:pPr>
              <w:rPr>
                <w:szCs w:val="22"/>
              </w:rPr>
            </w:pPr>
          </w:p>
        </w:tc>
        <w:tc>
          <w:tcPr>
            <w:tcW w:w="1882" w:type="dxa"/>
            <w:gridSpan w:val="3"/>
          </w:tcPr>
          <w:p w14:paraId="21250DA9" w14:textId="641FC1C7" w:rsidR="00313268" w:rsidRDefault="00DF7331" w:rsidP="00DF7331">
            <w:pPr>
              <w:pStyle w:val="ListParagraph"/>
              <w:ind w:left="170"/>
            </w:pPr>
            <w:r>
              <w:rPr>
                <w:b/>
                <w:bCs/>
                <w:color w:val="174B50"/>
                <w:szCs w:val="22"/>
              </w:rPr>
              <w:t>Vocational Education</w:t>
            </w:r>
          </w:p>
        </w:tc>
        <w:tc>
          <w:tcPr>
            <w:tcW w:w="274" w:type="dxa"/>
            <w:shd w:val="clear" w:color="auto" w:fill="DC5757"/>
          </w:tcPr>
          <w:p w14:paraId="2589D4A1" w14:textId="77777777" w:rsidR="00313268" w:rsidRPr="006E022F" w:rsidRDefault="00313268" w:rsidP="00EE4705">
            <w:pPr>
              <w:pStyle w:val="ListParagraph"/>
              <w:ind w:left="170"/>
              <w:rPr>
                <w:szCs w:val="22"/>
              </w:rPr>
            </w:pPr>
          </w:p>
        </w:tc>
        <w:tc>
          <w:tcPr>
            <w:tcW w:w="1698" w:type="dxa"/>
          </w:tcPr>
          <w:p w14:paraId="33AEDBDD" w14:textId="77777777" w:rsidR="00313268" w:rsidRPr="00EE4705" w:rsidRDefault="00313268" w:rsidP="008C2750">
            <w:pPr>
              <w:pStyle w:val="ListParagraph"/>
              <w:ind w:left="170"/>
              <w:rPr>
                <w:szCs w:val="22"/>
              </w:rPr>
            </w:pPr>
          </w:p>
        </w:tc>
      </w:tr>
      <w:tr w:rsidR="00DF7331" w14:paraId="0DA65D85" w14:textId="77777777" w:rsidTr="1E08D443">
        <w:trPr>
          <w:gridAfter w:val="1"/>
          <w:wAfter w:w="39" w:type="dxa"/>
        </w:trPr>
        <w:tc>
          <w:tcPr>
            <w:tcW w:w="291" w:type="dxa"/>
            <w:shd w:val="clear" w:color="auto" w:fill="174B50"/>
          </w:tcPr>
          <w:p w14:paraId="39E8A54A" w14:textId="77777777" w:rsidR="00313268" w:rsidRDefault="00313268" w:rsidP="00EE4705"/>
        </w:tc>
        <w:tc>
          <w:tcPr>
            <w:tcW w:w="1509" w:type="dxa"/>
          </w:tcPr>
          <w:p w14:paraId="2D19E339" w14:textId="77777777" w:rsidR="00313268" w:rsidRPr="006E022F" w:rsidRDefault="00313268" w:rsidP="00D77F7A">
            <w:pPr>
              <w:pStyle w:val="ListParagraph"/>
              <w:numPr>
                <w:ilvl w:val="0"/>
                <w:numId w:val="3"/>
              </w:numPr>
              <w:rPr>
                <w:szCs w:val="22"/>
              </w:rPr>
            </w:pPr>
          </w:p>
        </w:tc>
        <w:tc>
          <w:tcPr>
            <w:tcW w:w="275" w:type="dxa"/>
            <w:shd w:val="clear" w:color="auto" w:fill="CC0000"/>
          </w:tcPr>
          <w:p w14:paraId="552EC54B" w14:textId="77777777" w:rsidR="00313268" w:rsidRDefault="00313268" w:rsidP="00EE4705"/>
        </w:tc>
        <w:tc>
          <w:tcPr>
            <w:tcW w:w="1633" w:type="dxa"/>
            <w:gridSpan w:val="2"/>
          </w:tcPr>
          <w:p w14:paraId="7E53A1F0" w14:textId="77777777" w:rsidR="00313268" w:rsidRPr="006E022F" w:rsidRDefault="00313268" w:rsidP="00D77F7A">
            <w:pPr>
              <w:pStyle w:val="ListParagraph"/>
              <w:numPr>
                <w:ilvl w:val="0"/>
                <w:numId w:val="3"/>
              </w:numPr>
              <w:rPr>
                <w:szCs w:val="22"/>
              </w:rPr>
            </w:pPr>
          </w:p>
        </w:tc>
        <w:tc>
          <w:tcPr>
            <w:tcW w:w="274" w:type="dxa"/>
            <w:shd w:val="clear" w:color="auto" w:fill="FFFF00"/>
          </w:tcPr>
          <w:p w14:paraId="69787044" w14:textId="77777777" w:rsidR="00313268" w:rsidRDefault="00313268" w:rsidP="00EE4705"/>
        </w:tc>
        <w:tc>
          <w:tcPr>
            <w:tcW w:w="1631" w:type="dxa"/>
          </w:tcPr>
          <w:p w14:paraId="4C77D91D" w14:textId="3EA368B0" w:rsidR="00313268" w:rsidRDefault="00FC1781" w:rsidP="00D77F7A">
            <w:pPr>
              <w:pStyle w:val="ListParagraph"/>
              <w:numPr>
                <w:ilvl w:val="0"/>
                <w:numId w:val="4"/>
              </w:numPr>
            </w:pPr>
            <w:r>
              <w:t>Cert III in Music CUA30920</w:t>
            </w:r>
          </w:p>
        </w:tc>
        <w:tc>
          <w:tcPr>
            <w:tcW w:w="275" w:type="dxa"/>
            <w:shd w:val="clear" w:color="auto" w:fill="2C6169"/>
          </w:tcPr>
          <w:p w14:paraId="2CD10368" w14:textId="77777777" w:rsidR="00313268" w:rsidRPr="006E022F" w:rsidRDefault="00313268" w:rsidP="00EE4705">
            <w:pPr>
              <w:rPr>
                <w:szCs w:val="22"/>
              </w:rPr>
            </w:pPr>
          </w:p>
        </w:tc>
        <w:tc>
          <w:tcPr>
            <w:tcW w:w="1882" w:type="dxa"/>
            <w:gridSpan w:val="3"/>
          </w:tcPr>
          <w:p w14:paraId="697C6666" w14:textId="73D84AD1" w:rsidR="00313268" w:rsidRDefault="00FC1781" w:rsidP="00D77F7A">
            <w:pPr>
              <w:pStyle w:val="ListParagraph"/>
              <w:numPr>
                <w:ilvl w:val="0"/>
                <w:numId w:val="4"/>
              </w:numPr>
            </w:pPr>
            <w:r>
              <w:t>Cert III in Hospitality SIT30616</w:t>
            </w:r>
          </w:p>
        </w:tc>
        <w:tc>
          <w:tcPr>
            <w:tcW w:w="274" w:type="dxa"/>
            <w:shd w:val="clear" w:color="auto" w:fill="DC5757"/>
          </w:tcPr>
          <w:p w14:paraId="64714B0B" w14:textId="77777777" w:rsidR="00313268" w:rsidRPr="006E022F" w:rsidRDefault="00313268" w:rsidP="00EE4705">
            <w:pPr>
              <w:pStyle w:val="ListParagraph"/>
              <w:ind w:left="170"/>
              <w:rPr>
                <w:szCs w:val="22"/>
              </w:rPr>
            </w:pPr>
          </w:p>
        </w:tc>
        <w:tc>
          <w:tcPr>
            <w:tcW w:w="1698" w:type="dxa"/>
          </w:tcPr>
          <w:p w14:paraId="6958C5BA" w14:textId="77777777" w:rsidR="00313268" w:rsidRPr="00EE4705" w:rsidRDefault="00313268" w:rsidP="008C2750">
            <w:pPr>
              <w:pStyle w:val="ListParagraph"/>
              <w:ind w:left="170"/>
              <w:rPr>
                <w:szCs w:val="22"/>
              </w:rPr>
            </w:pPr>
          </w:p>
        </w:tc>
      </w:tr>
      <w:tr w:rsidR="00DF7331" w14:paraId="723A0F20" w14:textId="77777777" w:rsidTr="1E08D443">
        <w:trPr>
          <w:gridAfter w:val="1"/>
          <w:wAfter w:w="39" w:type="dxa"/>
          <w:trHeight w:val="111"/>
        </w:trPr>
        <w:tc>
          <w:tcPr>
            <w:tcW w:w="291" w:type="dxa"/>
          </w:tcPr>
          <w:p w14:paraId="6305CAB3" w14:textId="77777777" w:rsidR="00EE4705" w:rsidRDefault="00EE4705" w:rsidP="00EE4705"/>
        </w:tc>
        <w:tc>
          <w:tcPr>
            <w:tcW w:w="1509" w:type="dxa"/>
          </w:tcPr>
          <w:p w14:paraId="703E0FFD" w14:textId="77777777" w:rsidR="00EE4705" w:rsidRDefault="00EE4705" w:rsidP="00EE4705">
            <w:pPr>
              <w:rPr>
                <w:b/>
                <w:bCs/>
              </w:rPr>
            </w:pPr>
          </w:p>
        </w:tc>
        <w:tc>
          <w:tcPr>
            <w:tcW w:w="275" w:type="dxa"/>
          </w:tcPr>
          <w:p w14:paraId="17F84A62" w14:textId="77777777" w:rsidR="00EE4705" w:rsidRDefault="00EE4705" w:rsidP="00EE4705"/>
        </w:tc>
        <w:tc>
          <w:tcPr>
            <w:tcW w:w="1633" w:type="dxa"/>
            <w:gridSpan w:val="2"/>
          </w:tcPr>
          <w:p w14:paraId="2B4A539D" w14:textId="77777777" w:rsidR="00EE4705" w:rsidRPr="00CD5B65" w:rsidRDefault="00EE4705" w:rsidP="00EE4705">
            <w:pPr>
              <w:rPr>
                <w:b/>
                <w:bCs/>
              </w:rPr>
            </w:pPr>
          </w:p>
        </w:tc>
        <w:tc>
          <w:tcPr>
            <w:tcW w:w="274" w:type="dxa"/>
          </w:tcPr>
          <w:p w14:paraId="5D7688D9" w14:textId="77777777" w:rsidR="00EE4705" w:rsidRDefault="00EE4705" w:rsidP="00EE4705"/>
        </w:tc>
        <w:tc>
          <w:tcPr>
            <w:tcW w:w="1631" w:type="dxa"/>
          </w:tcPr>
          <w:p w14:paraId="276CCC5E" w14:textId="77777777" w:rsidR="00EE4705" w:rsidRPr="006E022F" w:rsidRDefault="00EE4705" w:rsidP="00EE4705">
            <w:pPr>
              <w:rPr>
                <w:b/>
                <w:bCs/>
                <w:szCs w:val="22"/>
              </w:rPr>
            </w:pPr>
          </w:p>
        </w:tc>
        <w:tc>
          <w:tcPr>
            <w:tcW w:w="275" w:type="dxa"/>
          </w:tcPr>
          <w:p w14:paraId="13E8FC55" w14:textId="77777777" w:rsidR="00EE4705" w:rsidRPr="006E022F" w:rsidRDefault="00EE4705" w:rsidP="00EE4705">
            <w:pPr>
              <w:rPr>
                <w:szCs w:val="22"/>
              </w:rPr>
            </w:pPr>
          </w:p>
        </w:tc>
        <w:tc>
          <w:tcPr>
            <w:tcW w:w="1882" w:type="dxa"/>
            <w:gridSpan w:val="3"/>
          </w:tcPr>
          <w:p w14:paraId="6C24F59C" w14:textId="77777777" w:rsidR="00EE4705" w:rsidRPr="006E022F" w:rsidRDefault="00EE4705" w:rsidP="00EE4705">
            <w:pPr>
              <w:rPr>
                <w:b/>
                <w:bCs/>
                <w:szCs w:val="22"/>
              </w:rPr>
            </w:pPr>
          </w:p>
        </w:tc>
        <w:tc>
          <w:tcPr>
            <w:tcW w:w="274" w:type="dxa"/>
          </w:tcPr>
          <w:p w14:paraId="60EF4C5E" w14:textId="77777777" w:rsidR="00EE4705" w:rsidRPr="006E022F" w:rsidRDefault="00EE4705" w:rsidP="00EE4705">
            <w:pPr>
              <w:rPr>
                <w:szCs w:val="22"/>
              </w:rPr>
            </w:pPr>
          </w:p>
        </w:tc>
        <w:tc>
          <w:tcPr>
            <w:tcW w:w="1698" w:type="dxa"/>
          </w:tcPr>
          <w:p w14:paraId="5751A52A" w14:textId="77777777" w:rsidR="00EE4705" w:rsidRPr="006E022F" w:rsidRDefault="00EE4705" w:rsidP="00EE4705">
            <w:pPr>
              <w:rPr>
                <w:szCs w:val="22"/>
              </w:rPr>
            </w:pPr>
          </w:p>
        </w:tc>
      </w:tr>
      <w:tr w:rsidR="00DF7331" w14:paraId="7D97962C" w14:textId="77777777" w:rsidTr="1E08D443">
        <w:trPr>
          <w:gridAfter w:val="1"/>
          <w:wAfter w:w="39" w:type="dxa"/>
        </w:trPr>
        <w:tc>
          <w:tcPr>
            <w:tcW w:w="291" w:type="dxa"/>
            <w:shd w:val="clear" w:color="auto" w:fill="749092"/>
          </w:tcPr>
          <w:p w14:paraId="38633AC8" w14:textId="77777777" w:rsidR="00C87DC1" w:rsidRDefault="00C87DC1" w:rsidP="00EE4705"/>
        </w:tc>
        <w:tc>
          <w:tcPr>
            <w:tcW w:w="1509" w:type="dxa"/>
            <w:tcBorders>
              <w:bottom w:val="single" w:sz="4" w:space="0" w:color="auto"/>
            </w:tcBorders>
          </w:tcPr>
          <w:p w14:paraId="2277EF1B" w14:textId="7E274477" w:rsidR="00C87DC1" w:rsidRPr="00EF545A" w:rsidRDefault="00C87DC1" w:rsidP="00EE4705">
            <w:pPr>
              <w:rPr>
                <w:b/>
                <w:bCs/>
              </w:rPr>
            </w:pPr>
            <w:r>
              <w:rPr>
                <w:b/>
                <w:bCs/>
              </w:rPr>
              <w:t>Science</w:t>
            </w:r>
            <w:r w:rsidR="00CB453C">
              <w:rPr>
                <w:b/>
                <w:bCs/>
              </w:rPr>
              <w:t>s</w:t>
            </w:r>
          </w:p>
        </w:tc>
        <w:tc>
          <w:tcPr>
            <w:tcW w:w="275" w:type="dxa"/>
            <w:shd w:val="clear" w:color="auto" w:fill="FFFF60"/>
          </w:tcPr>
          <w:p w14:paraId="6E1C94AE" w14:textId="77777777" w:rsidR="00C87DC1" w:rsidRDefault="00C87DC1" w:rsidP="00EE4705"/>
        </w:tc>
        <w:tc>
          <w:tcPr>
            <w:tcW w:w="1633" w:type="dxa"/>
            <w:gridSpan w:val="2"/>
            <w:tcBorders>
              <w:bottom w:val="single" w:sz="4" w:space="0" w:color="auto"/>
            </w:tcBorders>
          </w:tcPr>
          <w:p w14:paraId="5980C80D" w14:textId="0073F40B" w:rsidR="00C87DC1" w:rsidRPr="00F46A84" w:rsidRDefault="00C87DC1" w:rsidP="00EE4705">
            <w:pPr>
              <w:rPr>
                <w:b/>
                <w:bCs/>
              </w:rPr>
            </w:pPr>
            <w:r w:rsidRPr="006E022F">
              <w:rPr>
                <w:b/>
                <w:bCs/>
                <w:szCs w:val="22"/>
              </w:rPr>
              <w:t>Languages</w:t>
            </w:r>
          </w:p>
        </w:tc>
        <w:tc>
          <w:tcPr>
            <w:tcW w:w="274" w:type="dxa"/>
            <w:shd w:val="clear" w:color="auto" w:fill="939598"/>
          </w:tcPr>
          <w:p w14:paraId="3C8789D8" w14:textId="77777777" w:rsidR="00C87DC1" w:rsidRDefault="00C87DC1" w:rsidP="00EE4705"/>
        </w:tc>
        <w:tc>
          <w:tcPr>
            <w:tcW w:w="1906" w:type="dxa"/>
            <w:gridSpan w:val="2"/>
            <w:tcBorders>
              <w:bottom w:val="single" w:sz="4" w:space="0" w:color="auto"/>
            </w:tcBorders>
          </w:tcPr>
          <w:p w14:paraId="7ACADAE2" w14:textId="2BA3C78A" w:rsidR="00C87DC1" w:rsidRPr="006E022F" w:rsidRDefault="00C87DC1" w:rsidP="00EE4705">
            <w:pPr>
              <w:rPr>
                <w:szCs w:val="22"/>
              </w:rPr>
            </w:pPr>
            <w:r>
              <w:rPr>
                <w:b/>
                <w:bCs/>
                <w:szCs w:val="22"/>
              </w:rPr>
              <w:t>Health &amp; Physical Education</w:t>
            </w:r>
          </w:p>
        </w:tc>
        <w:tc>
          <w:tcPr>
            <w:tcW w:w="1882" w:type="dxa"/>
            <w:gridSpan w:val="3"/>
          </w:tcPr>
          <w:p w14:paraId="533BFBFF" w14:textId="5359B6CB" w:rsidR="00C87DC1" w:rsidRPr="006E022F" w:rsidRDefault="00C87DC1" w:rsidP="00EE4705">
            <w:pPr>
              <w:rPr>
                <w:b/>
                <w:bCs/>
                <w:szCs w:val="22"/>
              </w:rPr>
            </w:pPr>
          </w:p>
        </w:tc>
        <w:tc>
          <w:tcPr>
            <w:tcW w:w="274" w:type="dxa"/>
          </w:tcPr>
          <w:p w14:paraId="3F3F550E" w14:textId="77777777" w:rsidR="00C87DC1" w:rsidRPr="006E022F" w:rsidRDefault="00C87DC1" w:rsidP="00EE4705">
            <w:pPr>
              <w:rPr>
                <w:szCs w:val="22"/>
              </w:rPr>
            </w:pPr>
          </w:p>
        </w:tc>
        <w:tc>
          <w:tcPr>
            <w:tcW w:w="1698" w:type="dxa"/>
          </w:tcPr>
          <w:p w14:paraId="7BAED7BE" w14:textId="0779F918" w:rsidR="00C87DC1" w:rsidRPr="006E022F" w:rsidRDefault="00C87DC1" w:rsidP="00EE4705">
            <w:pPr>
              <w:rPr>
                <w:szCs w:val="22"/>
              </w:rPr>
            </w:pPr>
          </w:p>
        </w:tc>
      </w:tr>
      <w:tr w:rsidR="00DF7331" w14:paraId="5303D58A" w14:textId="77777777" w:rsidTr="1E08D443">
        <w:trPr>
          <w:gridAfter w:val="1"/>
          <w:wAfter w:w="39" w:type="dxa"/>
        </w:trPr>
        <w:tc>
          <w:tcPr>
            <w:tcW w:w="291" w:type="dxa"/>
            <w:shd w:val="clear" w:color="auto" w:fill="749092"/>
          </w:tcPr>
          <w:p w14:paraId="3B690375" w14:textId="77777777" w:rsidR="00EE4705" w:rsidRDefault="00EE4705" w:rsidP="00EE4705"/>
        </w:tc>
        <w:tc>
          <w:tcPr>
            <w:tcW w:w="1509" w:type="dxa"/>
            <w:tcBorders>
              <w:top w:val="single" w:sz="4" w:space="0" w:color="auto"/>
            </w:tcBorders>
          </w:tcPr>
          <w:p w14:paraId="46B66184" w14:textId="77777777" w:rsidR="00EE4705" w:rsidRPr="00593001" w:rsidRDefault="00EE4705" w:rsidP="00EE4705">
            <w:pPr>
              <w:rPr>
                <w:b/>
                <w:bCs/>
                <w:color w:val="FFFFFF" w:themeColor="background1"/>
              </w:rPr>
            </w:pPr>
            <w:r w:rsidRPr="00AB579D">
              <w:rPr>
                <w:b/>
                <w:bCs/>
                <w:color w:val="174B50"/>
              </w:rPr>
              <w:t>General</w:t>
            </w:r>
          </w:p>
        </w:tc>
        <w:tc>
          <w:tcPr>
            <w:tcW w:w="275" w:type="dxa"/>
            <w:shd w:val="clear" w:color="auto" w:fill="FFFF60"/>
          </w:tcPr>
          <w:p w14:paraId="5DC7DFC4" w14:textId="77777777" w:rsidR="00EE4705" w:rsidRDefault="00EE4705" w:rsidP="00EE4705"/>
        </w:tc>
        <w:tc>
          <w:tcPr>
            <w:tcW w:w="1633" w:type="dxa"/>
            <w:gridSpan w:val="2"/>
            <w:tcBorders>
              <w:top w:val="single" w:sz="4" w:space="0" w:color="auto"/>
            </w:tcBorders>
          </w:tcPr>
          <w:p w14:paraId="57E041BC" w14:textId="305319F4" w:rsidR="00EE4705" w:rsidRPr="00593001" w:rsidRDefault="00EE4705" w:rsidP="00EE4705">
            <w:pPr>
              <w:rPr>
                <w:b/>
                <w:bCs/>
              </w:rPr>
            </w:pPr>
            <w:r w:rsidRPr="006E022F">
              <w:rPr>
                <w:b/>
                <w:bCs/>
                <w:color w:val="174B50"/>
                <w:szCs w:val="22"/>
              </w:rPr>
              <w:t>General</w:t>
            </w:r>
          </w:p>
        </w:tc>
        <w:tc>
          <w:tcPr>
            <w:tcW w:w="274" w:type="dxa"/>
            <w:shd w:val="clear" w:color="auto" w:fill="939598"/>
          </w:tcPr>
          <w:p w14:paraId="5146B9D7" w14:textId="77777777" w:rsidR="00EE4705" w:rsidRDefault="00EE4705" w:rsidP="00EE4705"/>
        </w:tc>
        <w:tc>
          <w:tcPr>
            <w:tcW w:w="1631" w:type="dxa"/>
            <w:tcBorders>
              <w:top w:val="single" w:sz="4" w:space="0" w:color="auto"/>
            </w:tcBorders>
          </w:tcPr>
          <w:p w14:paraId="21544034" w14:textId="4DD63959" w:rsidR="00EE4705" w:rsidRPr="006E022F" w:rsidRDefault="00EE4705" w:rsidP="00EE4705">
            <w:pPr>
              <w:rPr>
                <w:szCs w:val="22"/>
              </w:rPr>
            </w:pPr>
            <w:r w:rsidRPr="006E022F">
              <w:rPr>
                <w:b/>
                <w:bCs/>
                <w:color w:val="174B50"/>
                <w:szCs w:val="22"/>
              </w:rPr>
              <w:t>General</w:t>
            </w:r>
          </w:p>
        </w:tc>
        <w:tc>
          <w:tcPr>
            <w:tcW w:w="275" w:type="dxa"/>
          </w:tcPr>
          <w:p w14:paraId="382FCF3A" w14:textId="77777777" w:rsidR="00EE4705" w:rsidRPr="006E022F" w:rsidRDefault="00EE4705" w:rsidP="00EE4705">
            <w:pPr>
              <w:rPr>
                <w:szCs w:val="22"/>
              </w:rPr>
            </w:pPr>
          </w:p>
        </w:tc>
        <w:tc>
          <w:tcPr>
            <w:tcW w:w="1882" w:type="dxa"/>
            <w:gridSpan w:val="3"/>
          </w:tcPr>
          <w:p w14:paraId="1D2DB0B9" w14:textId="33C65952" w:rsidR="00EE4705" w:rsidRPr="006E022F" w:rsidRDefault="00EE4705" w:rsidP="00EE4705">
            <w:pPr>
              <w:rPr>
                <w:szCs w:val="22"/>
              </w:rPr>
            </w:pPr>
          </w:p>
        </w:tc>
        <w:tc>
          <w:tcPr>
            <w:tcW w:w="274" w:type="dxa"/>
          </w:tcPr>
          <w:p w14:paraId="7CE17C13" w14:textId="77777777" w:rsidR="00EE4705" w:rsidRPr="006E022F" w:rsidRDefault="00EE4705" w:rsidP="00EE4705">
            <w:pPr>
              <w:rPr>
                <w:szCs w:val="22"/>
              </w:rPr>
            </w:pPr>
          </w:p>
        </w:tc>
        <w:tc>
          <w:tcPr>
            <w:tcW w:w="1698" w:type="dxa"/>
          </w:tcPr>
          <w:p w14:paraId="7161E10E" w14:textId="6D55BE7F" w:rsidR="00EE4705" w:rsidRPr="006E022F" w:rsidRDefault="00EE4705" w:rsidP="00EE4705">
            <w:pPr>
              <w:rPr>
                <w:szCs w:val="22"/>
              </w:rPr>
            </w:pPr>
          </w:p>
        </w:tc>
      </w:tr>
      <w:tr w:rsidR="00DF7331" w14:paraId="68199C8C" w14:textId="77777777" w:rsidTr="1E08D443">
        <w:trPr>
          <w:gridAfter w:val="1"/>
          <w:wAfter w:w="39" w:type="dxa"/>
        </w:trPr>
        <w:tc>
          <w:tcPr>
            <w:tcW w:w="291" w:type="dxa"/>
            <w:shd w:val="clear" w:color="auto" w:fill="749092"/>
          </w:tcPr>
          <w:p w14:paraId="5523E7EC" w14:textId="77777777" w:rsidR="00EE4705" w:rsidRDefault="00EE4705" w:rsidP="00EE4705"/>
        </w:tc>
        <w:tc>
          <w:tcPr>
            <w:tcW w:w="1509" w:type="dxa"/>
          </w:tcPr>
          <w:p w14:paraId="5D852BF0" w14:textId="77777777" w:rsidR="00EE4705" w:rsidRPr="006E022F" w:rsidRDefault="00EE4705" w:rsidP="00D77F7A">
            <w:pPr>
              <w:pStyle w:val="ListParagraph"/>
              <w:numPr>
                <w:ilvl w:val="0"/>
                <w:numId w:val="3"/>
              </w:numPr>
              <w:rPr>
                <w:szCs w:val="22"/>
              </w:rPr>
            </w:pPr>
            <w:r w:rsidRPr="006E022F">
              <w:rPr>
                <w:szCs w:val="22"/>
              </w:rPr>
              <w:t>Biology</w:t>
            </w:r>
          </w:p>
          <w:p w14:paraId="58F382E8" w14:textId="77777777" w:rsidR="00EE4705" w:rsidRPr="006E022F" w:rsidRDefault="00EE4705" w:rsidP="00D77F7A">
            <w:pPr>
              <w:pStyle w:val="ListParagraph"/>
              <w:numPr>
                <w:ilvl w:val="0"/>
                <w:numId w:val="3"/>
              </w:numPr>
              <w:rPr>
                <w:szCs w:val="22"/>
              </w:rPr>
            </w:pPr>
            <w:r w:rsidRPr="006E022F">
              <w:rPr>
                <w:szCs w:val="22"/>
              </w:rPr>
              <w:t>Chemistry</w:t>
            </w:r>
          </w:p>
          <w:p w14:paraId="10F1EDA1" w14:textId="77777777" w:rsidR="00EE4705" w:rsidRPr="006E022F" w:rsidRDefault="00EE4705" w:rsidP="00D77F7A">
            <w:pPr>
              <w:pStyle w:val="ListParagraph"/>
              <w:numPr>
                <w:ilvl w:val="0"/>
                <w:numId w:val="3"/>
              </w:numPr>
              <w:rPr>
                <w:szCs w:val="22"/>
              </w:rPr>
            </w:pPr>
            <w:r w:rsidRPr="006E022F">
              <w:rPr>
                <w:szCs w:val="22"/>
              </w:rPr>
              <w:t>Physics</w:t>
            </w:r>
          </w:p>
          <w:p w14:paraId="2C35E9D2" w14:textId="77777777" w:rsidR="00EE4705" w:rsidRDefault="00EE4705" w:rsidP="00D77F7A">
            <w:pPr>
              <w:pStyle w:val="ListParagraph"/>
              <w:numPr>
                <w:ilvl w:val="0"/>
                <w:numId w:val="3"/>
              </w:numPr>
            </w:pPr>
            <w:r w:rsidRPr="006E022F">
              <w:rPr>
                <w:szCs w:val="22"/>
              </w:rPr>
              <w:t>Psychology</w:t>
            </w:r>
          </w:p>
        </w:tc>
        <w:tc>
          <w:tcPr>
            <w:tcW w:w="275" w:type="dxa"/>
            <w:shd w:val="clear" w:color="auto" w:fill="FFFF60"/>
          </w:tcPr>
          <w:p w14:paraId="2B57D6D6" w14:textId="77777777" w:rsidR="00EE4705" w:rsidRDefault="00EE4705" w:rsidP="00EE4705"/>
        </w:tc>
        <w:tc>
          <w:tcPr>
            <w:tcW w:w="1633" w:type="dxa"/>
            <w:gridSpan w:val="2"/>
          </w:tcPr>
          <w:p w14:paraId="310B5750" w14:textId="77777777" w:rsidR="00EE4705" w:rsidRDefault="00EE4705" w:rsidP="00D77F7A">
            <w:pPr>
              <w:pStyle w:val="ListParagraph"/>
              <w:numPr>
                <w:ilvl w:val="0"/>
                <w:numId w:val="3"/>
              </w:numPr>
              <w:rPr>
                <w:szCs w:val="22"/>
              </w:rPr>
            </w:pPr>
            <w:r>
              <w:rPr>
                <w:szCs w:val="22"/>
              </w:rPr>
              <w:t>Chinese</w:t>
            </w:r>
          </w:p>
          <w:p w14:paraId="651F8683" w14:textId="77777777" w:rsidR="00EE4705" w:rsidRPr="00DB0736" w:rsidRDefault="00EE4705" w:rsidP="00D77F7A">
            <w:pPr>
              <w:pStyle w:val="ListParagraph"/>
              <w:numPr>
                <w:ilvl w:val="0"/>
                <w:numId w:val="3"/>
              </w:numPr>
            </w:pPr>
            <w:r>
              <w:rPr>
                <w:szCs w:val="22"/>
              </w:rPr>
              <w:t>Japanese</w:t>
            </w:r>
          </w:p>
          <w:p w14:paraId="1E49B0AA" w14:textId="77777777" w:rsidR="00DB0736" w:rsidRPr="00FC1781" w:rsidRDefault="00DB0736" w:rsidP="00DB0736">
            <w:pPr>
              <w:pStyle w:val="ListParagraph"/>
              <w:ind w:left="170"/>
            </w:pPr>
          </w:p>
          <w:p w14:paraId="07868042" w14:textId="785C9F9F" w:rsidR="00FC1781" w:rsidRDefault="00FC1781" w:rsidP="00D77F7A">
            <w:pPr>
              <w:pStyle w:val="ListParagraph"/>
              <w:numPr>
                <w:ilvl w:val="0"/>
                <w:numId w:val="3"/>
              </w:numPr>
            </w:pPr>
            <w:r>
              <w:t>Languages SEE</w:t>
            </w:r>
          </w:p>
        </w:tc>
        <w:tc>
          <w:tcPr>
            <w:tcW w:w="274" w:type="dxa"/>
            <w:shd w:val="clear" w:color="auto" w:fill="939598"/>
          </w:tcPr>
          <w:p w14:paraId="4DF32550" w14:textId="77777777" w:rsidR="00EE4705" w:rsidRDefault="00EE4705" w:rsidP="00EE4705"/>
        </w:tc>
        <w:tc>
          <w:tcPr>
            <w:tcW w:w="1631" w:type="dxa"/>
          </w:tcPr>
          <w:p w14:paraId="761F8484" w14:textId="77777777" w:rsidR="00EE4705" w:rsidRPr="006E022F" w:rsidRDefault="00EE4705" w:rsidP="00D77F7A">
            <w:pPr>
              <w:pStyle w:val="ListParagraph"/>
              <w:numPr>
                <w:ilvl w:val="0"/>
                <w:numId w:val="5"/>
              </w:numPr>
              <w:rPr>
                <w:szCs w:val="22"/>
              </w:rPr>
            </w:pPr>
            <w:r w:rsidRPr="006E022F">
              <w:rPr>
                <w:szCs w:val="22"/>
              </w:rPr>
              <w:t>Health</w:t>
            </w:r>
          </w:p>
          <w:p w14:paraId="322BBF61" w14:textId="77777777" w:rsidR="00EE4705" w:rsidRPr="006E022F" w:rsidRDefault="00EE4705" w:rsidP="00D77F7A">
            <w:pPr>
              <w:pStyle w:val="ListParagraph"/>
              <w:numPr>
                <w:ilvl w:val="0"/>
                <w:numId w:val="5"/>
              </w:numPr>
              <w:rPr>
                <w:szCs w:val="22"/>
              </w:rPr>
            </w:pPr>
            <w:r w:rsidRPr="006E022F">
              <w:rPr>
                <w:szCs w:val="22"/>
              </w:rPr>
              <w:t>Physical Education</w:t>
            </w:r>
          </w:p>
          <w:p w14:paraId="03EB56E4" w14:textId="10536E48" w:rsidR="00EE4705" w:rsidRPr="006E022F" w:rsidRDefault="00EE4705" w:rsidP="00EE4705">
            <w:pPr>
              <w:pStyle w:val="ListParagraph"/>
              <w:ind w:left="170"/>
              <w:rPr>
                <w:szCs w:val="22"/>
              </w:rPr>
            </w:pPr>
          </w:p>
        </w:tc>
        <w:tc>
          <w:tcPr>
            <w:tcW w:w="275" w:type="dxa"/>
          </w:tcPr>
          <w:p w14:paraId="767120B9" w14:textId="77777777" w:rsidR="00EE4705" w:rsidRPr="006E022F" w:rsidRDefault="00EE4705" w:rsidP="00EE4705">
            <w:pPr>
              <w:rPr>
                <w:szCs w:val="22"/>
              </w:rPr>
            </w:pPr>
          </w:p>
        </w:tc>
        <w:tc>
          <w:tcPr>
            <w:tcW w:w="1882" w:type="dxa"/>
            <w:gridSpan w:val="3"/>
          </w:tcPr>
          <w:p w14:paraId="64F5C3BD" w14:textId="0DCBB5C2" w:rsidR="00EE4705" w:rsidRPr="006E022F" w:rsidRDefault="00EE4705" w:rsidP="00EE4705">
            <w:pPr>
              <w:pStyle w:val="ListParagraph"/>
              <w:ind w:left="170"/>
              <w:rPr>
                <w:szCs w:val="22"/>
              </w:rPr>
            </w:pPr>
          </w:p>
        </w:tc>
        <w:tc>
          <w:tcPr>
            <w:tcW w:w="274" w:type="dxa"/>
          </w:tcPr>
          <w:p w14:paraId="43631508" w14:textId="77777777" w:rsidR="00EE4705" w:rsidRPr="006E022F" w:rsidRDefault="00EE4705" w:rsidP="00EE4705">
            <w:pPr>
              <w:rPr>
                <w:szCs w:val="22"/>
              </w:rPr>
            </w:pPr>
          </w:p>
        </w:tc>
        <w:tc>
          <w:tcPr>
            <w:tcW w:w="1698" w:type="dxa"/>
          </w:tcPr>
          <w:p w14:paraId="410496CA" w14:textId="20BCE128" w:rsidR="00EE4705" w:rsidRPr="006E022F" w:rsidRDefault="00EE4705" w:rsidP="00EE4705">
            <w:pPr>
              <w:rPr>
                <w:szCs w:val="22"/>
              </w:rPr>
            </w:pPr>
          </w:p>
        </w:tc>
      </w:tr>
      <w:tr w:rsidR="00EE4705" w:rsidRPr="00CD5B65" w14:paraId="05115A9E" w14:textId="77777777" w:rsidTr="1E08D443">
        <w:trPr>
          <w:trHeight w:val="435"/>
        </w:trPr>
        <w:tc>
          <w:tcPr>
            <w:tcW w:w="9781" w:type="dxa"/>
            <w:gridSpan w:val="14"/>
          </w:tcPr>
          <w:p w14:paraId="117B5092" w14:textId="77777777" w:rsidR="00EE4EA4" w:rsidRDefault="00EE4EA4" w:rsidP="00622909">
            <w:pPr>
              <w:pStyle w:val="Heading3"/>
            </w:pPr>
            <w:bookmarkStart w:id="45" w:name="_Toc72844240"/>
          </w:p>
          <w:p w14:paraId="5E7B43B5" w14:textId="77777777" w:rsidR="00EE4705" w:rsidRDefault="00EE4705" w:rsidP="00622909">
            <w:pPr>
              <w:pStyle w:val="Heading3"/>
            </w:pPr>
            <w:r>
              <w:t>Additional Studies</w:t>
            </w:r>
            <w:bookmarkEnd w:id="45"/>
          </w:p>
          <w:p w14:paraId="3997868B" w14:textId="21D55DC7" w:rsidR="00EE4EA4" w:rsidRPr="00EE4EA4" w:rsidRDefault="00EE4EA4" w:rsidP="00EE4EA4"/>
        </w:tc>
      </w:tr>
      <w:tr w:rsidR="00BD4678" w:rsidRPr="00CD5B65" w14:paraId="5275A119" w14:textId="77777777" w:rsidTr="00EE4EA4">
        <w:tc>
          <w:tcPr>
            <w:tcW w:w="274" w:type="dxa"/>
            <w:shd w:val="clear" w:color="auto" w:fill="EDABAB"/>
          </w:tcPr>
          <w:p w14:paraId="05CE03E4" w14:textId="77777777" w:rsidR="00EE4705" w:rsidRPr="00DB0736" w:rsidRDefault="00EE4705" w:rsidP="00EE4705"/>
        </w:tc>
        <w:tc>
          <w:tcPr>
            <w:tcW w:w="3139" w:type="dxa"/>
            <w:gridSpan w:val="3"/>
            <w:tcBorders>
              <w:bottom w:val="single" w:sz="4" w:space="0" w:color="auto"/>
            </w:tcBorders>
          </w:tcPr>
          <w:p w14:paraId="4B7806E9" w14:textId="771C6F7B" w:rsidR="00EE4705" w:rsidRPr="00E81D55" w:rsidRDefault="00DB0736" w:rsidP="00EE4705">
            <w:pPr>
              <w:rPr>
                <w:b/>
                <w:bCs/>
              </w:rPr>
            </w:pPr>
            <w:r w:rsidRPr="00E81D55">
              <w:rPr>
                <w:b/>
                <w:bCs/>
              </w:rPr>
              <w:t>School Based Subjects</w:t>
            </w:r>
            <w:r w:rsidR="00E81D55" w:rsidRPr="00E81D55">
              <w:rPr>
                <w:b/>
                <w:bCs/>
              </w:rPr>
              <w:t>/QCAA Recognised Studies</w:t>
            </w:r>
          </w:p>
        </w:tc>
        <w:tc>
          <w:tcPr>
            <w:tcW w:w="295" w:type="dxa"/>
            <w:shd w:val="clear" w:color="auto" w:fill="FFFFFF" w:themeFill="background1"/>
          </w:tcPr>
          <w:p w14:paraId="56AE049D" w14:textId="77777777" w:rsidR="00EE4705" w:rsidRPr="00DB0736" w:rsidRDefault="00EE4705" w:rsidP="00EE4705"/>
        </w:tc>
        <w:tc>
          <w:tcPr>
            <w:tcW w:w="3018" w:type="dxa"/>
            <w:gridSpan w:val="4"/>
          </w:tcPr>
          <w:p w14:paraId="6CF3F16B" w14:textId="7A6EA604" w:rsidR="00EE4705" w:rsidRPr="00DB0736" w:rsidRDefault="00EE4705" w:rsidP="00EE4705"/>
        </w:tc>
        <w:tc>
          <w:tcPr>
            <w:tcW w:w="346" w:type="dxa"/>
          </w:tcPr>
          <w:p w14:paraId="658195C6" w14:textId="77777777" w:rsidR="00EE4705" w:rsidRPr="00DB0736" w:rsidRDefault="00EE4705" w:rsidP="00EE4705"/>
        </w:tc>
        <w:tc>
          <w:tcPr>
            <w:tcW w:w="2709" w:type="dxa"/>
            <w:gridSpan w:val="4"/>
          </w:tcPr>
          <w:p w14:paraId="375BA92B" w14:textId="1EB5F65E" w:rsidR="00EE4705" w:rsidRPr="002759FF" w:rsidRDefault="00EE4705" w:rsidP="00EE4705"/>
        </w:tc>
      </w:tr>
      <w:tr w:rsidR="00BD4678" w:rsidRPr="00CD5B65" w14:paraId="495A0006" w14:textId="77777777" w:rsidTr="00EE4EA4">
        <w:tc>
          <w:tcPr>
            <w:tcW w:w="274" w:type="dxa"/>
            <w:shd w:val="clear" w:color="auto" w:fill="EDABAB"/>
          </w:tcPr>
          <w:p w14:paraId="05B22B0E" w14:textId="77777777" w:rsidR="00EE4705" w:rsidRPr="00DB0736" w:rsidRDefault="00EE4705" w:rsidP="00EE4705"/>
        </w:tc>
        <w:tc>
          <w:tcPr>
            <w:tcW w:w="3139" w:type="dxa"/>
            <w:gridSpan w:val="3"/>
            <w:tcBorders>
              <w:top w:val="single" w:sz="4" w:space="0" w:color="auto"/>
            </w:tcBorders>
          </w:tcPr>
          <w:p w14:paraId="575C6263" w14:textId="4FFF6F6A" w:rsidR="00EE4705" w:rsidRPr="00DB0736" w:rsidRDefault="00DB0736" w:rsidP="00D77F7A">
            <w:pPr>
              <w:pStyle w:val="ListParagraph"/>
              <w:numPr>
                <w:ilvl w:val="0"/>
                <w:numId w:val="6"/>
              </w:numPr>
              <w:spacing w:after="160" w:line="259" w:lineRule="auto"/>
            </w:pPr>
            <w:r w:rsidRPr="00DB0736">
              <w:t>English Language Development Program *</w:t>
            </w:r>
          </w:p>
        </w:tc>
        <w:tc>
          <w:tcPr>
            <w:tcW w:w="295" w:type="dxa"/>
            <w:shd w:val="clear" w:color="auto" w:fill="FFFFFF" w:themeFill="background1"/>
          </w:tcPr>
          <w:p w14:paraId="0E37666E" w14:textId="77777777" w:rsidR="00EE4705" w:rsidRDefault="00EE4705" w:rsidP="00EE4705"/>
        </w:tc>
        <w:tc>
          <w:tcPr>
            <w:tcW w:w="3018" w:type="dxa"/>
            <w:gridSpan w:val="4"/>
          </w:tcPr>
          <w:p w14:paraId="37944A28" w14:textId="25F8808B" w:rsidR="00EE4705" w:rsidRPr="00DB0736" w:rsidRDefault="00EE4705" w:rsidP="00DB0736">
            <w:pPr>
              <w:pStyle w:val="ListParagraph"/>
              <w:ind w:left="170"/>
            </w:pPr>
          </w:p>
        </w:tc>
        <w:tc>
          <w:tcPr>
            <w:tcW w:w="346" w:type="dxa"/>
          </w:tcPr>
          <w:p w14:paraId="4EEDB0C7" w14:textId="77777777" w:rsidR="00EE4705" w:rsidRDefault="00EE4705" w:rsidP="00EE4705"/>
        </w:tc>
        <w:tc>
          <w:tcPr>
            <w:tcW w:w="2709" w:type="dxa"/>
            <w:gridSpan w:val="4"/>
          </w:tcPr>
          <w:p w14:paraId="0490FD81" w14:textId="20BF6582" w:rsidR="00EE4705" w:rsidRPr="00DB0736" w:rsidRDefault="00EE4705" w:rsidP="00EE4705"/>
        </w:tc>
      </w:tr>
    </w:tbl>
    <w:p w14:paraId="2F8213D0" w14:textId="0B47ABC9" w:rsidR="00DD37A2" w:rsidRDefault="00DD37A2"/>
    <w:p w14:paraId="232A65E3" w14:textId="4816DC91" w:rsidR="000F3111" w:rsidRDefault="000F3111">
      <w:r>
        <w:br w:type="page"/>
      </w:r>
    </w:p>
    <w:p w14:paraId="59F26CBC" w14:textId="306328CE" w:rsidR="00D1190C" w:rsidRDefault="00A870DC" w:rsidP="00D1190C">
      <w:pPr>
        <w:pStyle w:val="Heading3"/>
      </w:pPr>
      <w:r>
        <w:rPr>
          <w:noProof/>
        </w:rPr>
        <w:lastRenderedPageBreak/>
        <mc:AlternateContent>
          <mc:Choice Requires="wps">
            <w:drawing>
              <wp:anchor distT="0" distB="0" distL="114300" distR="114300" simplePos="0" relativeHeight="251661343" behindDoc="1" locked="0" layoutInCell="1" allowOverlap="1" wp14:anchorId="6721215A" wp14:editId="659F66CF">
                <wp:simplePos x="0" y="0"/>
                <wp:positionH relativeFrom="column">
                  <wp:posOffset>-677985</wp:posOffset>
                </wp:positionH>
                <wp:positionV relativeFrom="paragraph">
                  <wp:posOffset>-906585</wp:posOffset>
                </wp:positionV>
                <wp:extent cx="7570695" cy="965916"/>
                <wp:effectExtent l="0" t="0" r="0" b="0"/>
                <wp:wrapNone/>
                <wp:docPr id="581666538" name="Text Box 3" hidden="1"/>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0F0CC706" w14:textId="3857FA06" w:rsidR="00A870DC" w:rsidRPr="00F640E5" w:rsidRDefault="00A870DC" w:rsidP="00A870DC">
                            <w:pPr>
                              <w:pStyle w:val="Heading1"/>
                              <w:jc w:val="center"/>
                              <w:rPr>
                                <w:rFonts w:cstheme="minorHAnsi"/>
                                <w:i/>
                                <w:iCs/>
                                <w:color w:val="FFFFFF" w:themeColor="background1"/>
                              </w:rPr>
                            </w:pPr>
                            <w:bookmarkStart w:id="46" w:name="_Toc199936440"/>
                            <w:r>
                              <w:rPr>
                                <w:rFonts w:cstheme="minorHAnsi"/>
                                <w:color w:val="FFFFFF" w:themeColor="background1"/>
                              </w:rPr>
                              <w:t>English</w:t>
                            </w:r>
                            <w:bookmarkEnd w:id="4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1215A" id="_x0000_s1027" type="#_x0000_t202" style="position:absolute;margin-left:-53.4pt;margin-top:-71.4pt;width:596.1pt;height:76.05pt;z-index:-251655137;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" fillcolor="#164b4f" stroked="f" strokeweight=".5pt">
                <v:textbox>
                  <w:txbxContent>
                    <w:p w14:paraId="0F0CC706" w14:textId="3857FA06" w:rsidR="00A870DC" w:rsidRPr="00F640E5" w:rsidRDefault="00A870DC" w:rsidP="00A870DC">
                      <w:pPr>
                        <w:pStyle w:val="Heading1"/>
                        <w:jc w:val="center"/>
                        <w:rPr>
                          <w:rFonts w:cstheme="minorHAnsi"/>
                          <w:i/>
                          <w:iCs/>
                          <w:color w:val="FFFFFF" w:themeColor="background1"/>
                        </w:rPr>
                      </w:pPr>
                      <w:bookmarkStart w:id="48" w:name="_Toc199936440"/>
                      <w:r>
                        <w:rPr>
                          <w:rFonts w:cstheme="minorHAnsi"/>
                          <w:color w:val="FFFFFF" w:themeColor="background1"/>
                        </w:rPr>
                        <w:t>English</w:t>
                      </w:r>
                      <w:bookmarkEnd w:id="48"/>
                    </w:p>
                  </w:txbxContent>
                </v:textbox>
              </v:shape>
            </w:pict>
          </mc:Fallback>
        </mc:AlternateContent>
      </w:r>
      <w:r w:rsidR="000F3111">
        <w:rPr>
          <w:noProof/>
        </w:rPr>
        <w:drawing>
          <wp:anchor distT="0" distB="0" distL="114300" distR="114300" simplePos="0" relativeHeight="251668512" behindDoc="1" locked="0" layoutInCell="1" allowOverlap="1" wp14:anchorId="35BAD7F3" wp14:editId="0B394ED4">
            <wp:simplePos x="0" y="0"/>
            <wp:positionH relativeFrom="column">
              <wp:posOffset>-676910</wp:posOffset>
            </wp:positionH>
            <wp:positionV relativeFrom="paragraph">
              <wp:posOffset>-908050</wp:posOffset>
            </wp:positionV>
            <wp:extent cx="7556964" cy="10694056"/>
            <wp:effectExtent l="0" t="0" r="0" b="0"/>
            <wp:wrapNone/>
            <wp:docPr id="128813071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130711" name="Picture 14"/>
                    <pic:cNvPicPr/>
                  </pic:nvPicPr>
                  <pic:blipFill>
                    <a:blip r:embed="rId39">
                      <a:extLst>
                        <a:ext uri="{28A0092B-C50C-407E-A947-70E740481C1C}">
                          <a14:useLocalDpi xmlns:a14="http://schemas.microsoft.com/office/drawing/2010/main" val="0"/>
                        </a:ext>
                      </a:extLst>
                    </a:blip>
                    <a:stretch>
                      <a:fillRect/>
                    </a:stretch>
                  </pic:blipFill>
                  <pic:spPr>
                    <a:xfrm>
                      <a:off x="0" y="0"/>
                      <a:ext cx="7556964" cy="10694056"/>
                    </a:xfrm>
                    <a:prstGeom prst="rect">
                      <a:avLst/>
                    </a:prstGeom>
                  </pic:spPr>
                </pic:pic>
              </a:graphicData>
            </a:graphic>
            <wp14:sizeRelH relativeFrom="page">
              <wp14:pctWidth>0</wp14:pctWidth>
            </wp14:sizeRelH>
            <wp14:sizeRelV relativeFrom="page">
              <wp14:pctHeight>0</wp14:pctHeight>
            </wp14:sizeRelV>
          </wp:anchor>
        </w:drawing>
      </w:r>
      <w:r w:rsidR="000F3111">
        <w:br w:type="page"/>
      </w:r>
    </w:p>
    <w:p w14:paraId="3E575A39" w14:textId="00610971" w:rsidR="00D1190C" w:rsidRDefault="00D1190C" w:rsidP="00D1190C">
      <w:pPr>
        <w:pStyle w:val="Heading3"/>
      </w:pPr>
      <w:r>
        <w:rPr>
          <w:noProof/>
        </w:rPr>
        <w:lastRenderedPageBreak/>
        <mc:AlternateContent>
          <mc:Choice Requires="wps">
            <w:drawing>
              <wp:anchor distT="0" distB="0" distL="114300" distR="114300" simplePos="0" relativeHeight="251686944" behindDoc="0" locked="0" layoutInCell="1" allowOverlap="1" wp14:anchorId="3FE266AE" wp14:editId="200D8142">
                <wp:simplePos x="0" y="0"/>
                <wp:positionH relativeFrom="column">
                  <wp:posOffset>-673735</wp:posOffset>
                </wp:positionH>
                <wp:positionV relativeFrom="paragraph">
                  <wp:posOffset>-898384</wp:posOffset>
                </wp:positionV>
                <wp:extent cx="7570695" cy="965916"/>
                <wp:effectExtent l="0" t="0" r="0" b="0"/>
                <wp:wrapNone/>
                <wp:docPr id="1709581826"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353299A2" w14:textId="541429F7" w:rsidR="00F640E5" w:rsidRPr="00D179F6" w:rsidRDefault="00F640E5" w:rsidP="006E5177">
                            <w:pPr>
                              <w:pStyle w:val="Heading2"/>
                              <w:rPr>
                                <w:i/>
                                <w:iCs/>
                              </w:rPr>
                            </w:pPr>
                            <w:bookmarkStart w:id="47" w:name="_Toc199936441"/>
                            <w:r w:rsidRPr="006E5177">
                              <w:t xml:space="preserve">English | </w:t>
                            </w:r>
                            <w:r w:rsidRPr="00D179F6">
                              <w:rPr>
                                <w:i/>
                                <w:iCs/>
                              </w:rPr>
                              <w:t>General Subject</w:t>
                            </w:r>
                            <w:bookmarkEnd w:id="47"/>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266AE" id="_x0000_s1028" type="#_x0000_t202" style="position:absolute;margin-left:-53.05pt;margin-top:-70.75pt;width:596.1pt;height:76.05pt;z-index:2516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" fillcolor="#164b4f" stroked="f" strokeweight=".5pt">
                <v:textbox>
                  <w:txbxContent>
                    <w:p w14:paraId="353299A2" w14:textId="541429F7" w:rsidR="00F640E5" w:rsidRPr="00D179F6" w:rsidRDefault="00F640E5" w:rsidP="006E5177">
                      <w:pPr>
                        <w:pStyle w:val="Heading2"/>
                        <w:rPr>
                          <w:i/>
                          <w:iCs/>
                        </w:rPr>
                      </w:pPr>
                      <w:bookmarkStart w:id="50" w:name="_Toc199936441"/>
                      <w:r w:rsidRPr="006E5177">
                        <w:t xml:space="preserve">English | </w:t>
                      </w:r>
                      <w:r w:rsidRPr="00D179F6">
                        <w:rPr>
                          <w:i/>
                          <w:iCs/>
                        </w:rPr>
                        <w:t>General Subject</w:t>
                      </w:r>
                      <w:bookmarkEnd w:id="50"/>
                    </w:p>
                  </w:txbxContent>
                </v:textbox>
              </v:shape>
            </w:pict>
          </mc:Fallback>
        </mc:AlternateContent>
      </w:r>
    </w:p>
    <w:p w14:paraId="59048D13" w14:textId="3D3048AE" w:rsidR="00DD5D47" w:rsidRDefault="00065EE1" w:rsidP="00D1190C">
      <w:pPr>
        <w:pStyle w:val="Heading3"/>
      </w:pPr>
      <w:bookmarkStart w:id="48" w:name="_Toc72844244"/>
      <w:r w:rsidRPr="00332AE0">
        <w:t>Rationale</w:t>
      </w:r>
      <w:bookmarkEnd w:id="48"/>
    </w:p>
    <w:p w14:paraId="564BCA7C" w14:textId="77777777" w:rsidR="00444D4F" w:rsidRDefault="00444D4F" w:rsidP="00926714">
      <w:pPr>
        <w:spacing w:after="150"/>
        <w:ind w:right="-225"/>
      </w:pPr>
      <w:r w:rsidRPr="53FB5147">
        <w:t>English learning area subjects offer students opportunities to enjoy language and be empowered as functional, purposeful, creative and critical language users who understand how texts can convey and transform personal and cultural perspectives. In a world of rapid cultural, social, economic and technological change, complex demands are placed on citizens to be literate within a variety of modes and mediums. Students are offered opportunities to develop this capacity by drawing on a repertoire of resources to interpret and create texts for personal, cultural, social and aesthetic purposes. They learn how language varies according to context, purpose and audience, content, modes and mediums, and how to use it appropriately and effectively for a variety of purposes. Students have opportunities to engage with diverse texts to help them develop a sense of themselves, their world and their place in it.</w:t>
      </w:r>
    </w:p>
    <w:p w14:paraId="0DF5AA98" w14:textId="77777777" w:rsidR="00444D4F" w:rsidRDefault="00444D4F" w:rsidP="00926714">
      <w:pPr>
        <w:ind w:right="-225"/>
      </w:pPr>
      <w:r w:rsidRPr="53FB5147">
        <w:t>The subject English focuses on the study of both literary texts and non-literary texts, developing students as independent, innovative and creative learners and thinkers who appreciate the aesthetic use of language, analyse perspectives and evidence, and challenge ideas and interpretations through the analysis and creation of varied texts.</w:t>
      </w:r>
    </w:p>
    <w:p w14:paraId="66296339" w14:textId="320F807C" w:rsidR="00444D4F" w:rsidRDefault="00444D4F" w:rsidP="00BB07B5">
      <w:pPr>
        <w:spacing w:after="0"/>
        <w:ind w:right="-227"/>
      </w:pPr>
      <w:r w:rsidRPr="53FB5147">
        <w:t>Students have opportunities to engage with language and texts through a range of teaching and learning experiences to foster:</w:t>
      </w:r>
    </w:p>
    <w:p w14:paraId="5CD05E9E" w14:textId="6AC62E70" w:rsidR="00444D4F" w:rsidRDefault="00444D4F" w:rsidP="00EA2235">
      <w:pPr>
        <w:pStyle w:val="ListParagraph"/>
        <w:widowControl w:val="0"/>
        <w:numPr>
          <w:ilvl w:val="0"/>
          <w:numId w:val="65"/>
        </w:numPr>
        <w:autoSpaceDE w:val="0"/>
        <w:autoSpaceDN w:val="0"/>
        <w:spacing w:after="0"/>
        <w:ind w:right="-227"/>
      </w:pPr>
      <w:r w:rsidRPr="7187B1C3">
        <w:t>skills to communicate effectively in Standard Australian English for the purposes of responding to and creating literary and non-literary texts</w:t>
      </w:r>
    </w:p>
    <w:p w14:paraId="40CAB63B" w14:textId="4FF07DFD" w:rsidR="00444D4F" w:rsidRDefault="00444D4F" w:rsidP="00EA2235">
      <w:pPr>
        <w:pStyle w:val="ListParagraph"/>
        <w:widowControl w:val="0"/>
        <w:numPr>
          <w:ilvl w:val="0"/>
          <w:numId w:val="65"/>
        </w:numPr>
        <w:autoSpaceDE w:val="0"/>
        <w:autoSpaceDN w:val="0"/>
        <w:spacing w:after="0"/>
        <w:ind w:right="-227"/>
      </w:pPr>
      <w:r w:rsidRPr="7187B1C3">
        <w:t>skills to make choices about generic structures, language, textual features and technologies for participating actively in literary analysis and the creation of texts in a range of modes, mediums and forms, for a variety of purposes and audiences</w:t>
      </w:r>
    </w:p>
    <w:p w14:paraId="3BBDBF50" w14:textId="581E4420" w:rsidR="00444D4F" w:rsidRDefault="00444D4F" w:rsidP="00EA2235">
      <w:pPr>
        <w:pStyle w:val="ListParagraph"/>
        <w:widowControl w:val="0"/>
        <w:numPr>
          <w:ilvl w:val="0"/>
          <w:numId w:val="65"/>
        </w:numPr>
        <w:autoSpaceDE w:val="0"/>
        <w:autoSpaceDN w:val="0"/>
        <w:spacing w:after="0"/>
        <w:ind w:right="-227"/>
      </w:pPr>
      <w:r w:rsidRPr="7187B1C3">
        <w:t>enjoyment and appreciation of literary and non-literary texts, the aesthetic use of language, and style</w:t>
      </w:r>
    </w:p>
    <w:p w14:paraId="79613DA5" w14:textId="1C286B13" w:rsidR="00444D4F" w:rsidRDefault="00444D4F" w:rsidP="00EA2235">
      <w:pPr>
        <w:pStyle w:val="ListParagraph"/>
        <w:widowControl w:val="0"/>
        <w:numPr>
          <w:ilvl w:val="0"/>
          <w:numId w:val="65"/>
        </w:numPr>
        <w:autoSpaceDE w:val="0"/>
        <w:autoSpaceDN w:val="0"/>
        <w:spacing w:after="0"/>
        <w:ind w:right="-227"/>
      </w:pPr>
      <w:r w:rsidRPr="7187B1C3">
        <w:t>creative thinking and imagination, by exploring how literary and non-literary texts shape perceptions of the world and enable us to enter the worlds of others</w:t>
      </w:r>
    </w:p>
    <w:p w14:paraId="2286DE20" w14:textId="55A07D82" w:rsidR="00444D4F" w:rsidRDefault="00444D4F" w:rsidP="00EA2235">
      <w:pPr>
        <w:pStyle w:val="ListParagraph"/>
        <w:widowControl w:val="0"/>
        <w:numPr>
          <w:ilvl w:val="0"/>
          <w:numId w:val="65"/>
        </w:numPr>
        <w:autoSpaceDE w:val="0"/>
        <w:autoSpaceDN w:val="0"/>
        <w:spacing w:after="0"/>
        <w:ind w:right="-227"/>
      </w:pPr>
      <w:r w:rsidRPr="7187B1C3">
        <w:t>critical exploration of ways in which literary and non-literary texts may reflect or challenge social and cultural ways of thinking and influence audiences</w:t>
      </w:r>
    </w:p>
    <w:p w14:paraId="2B043CC8" w14:textId="77777777" w:rsidR="00444D4F" w:rsidRDefault="00444D4F" w:rsidP="00EA2235">
      <w:pPr>
        <w:pStyle w:val="ListParagraph"/>
        <w:widowControl w:val="0"/>
        <w:numPr>
          <w:ilvl w:val="0"/>
          <w:numId w:val="65"/>
        </w:numPr>
        <w:autoSpaceDE w:val="0"/>
        <w:autoSpaceDN w:val="0"/>
        <w:spacing w:after="0"/>
        <w:ind w:right="-227"/>
      </w:pPr>
      <w:r w:rsidRPr="7187B1C3">
        <w:t>empathy for others and appreciation of different perspectives through studying a range of literary and non-literary texts from diverse cultures and periods, including Australian texts by Aboriginal writers and/or Torres Strait Islander writers.</w:t>
      </w:r>
    </w:p>
    <w:p w14:paraId="4970F2A4" w14:textId="77777777" w:rsidR="00732892" w:rsidRDefault="00732892" w:rsidP="00732892">
      <w:pPr>
        <w:pStyle w:val="ListParagraph"/>
        <w:widowControl w:val="0"/>
        <w:autoSpaceDE w:val="0"/>
        <w:autoSpaceDN w:val="0"/>
        <w:spacing w:after="0"/>
        <w:ind w:left="360" w:right="-225"/>
      </w:pPr>
    </w:p>
    <w:p w14:paraId="6B5EF224" w14:textId="77777777" w:rsidR="00566F11" w:rsidRDefault="00566F11" w:rsidP="00332AE0">
      <w:pPr>
        <w:pStyle w:val="Heading3"/>
      </w:pPr>
      <w:bookmarkStart w:id="49" w:name="_Toc198196003"/>
      <w:r w:rsidRPr="00332AE0">
        <w:t>Pathways</w:t>
      </w:r>
      <w:bookmarkEnd w:id="49"/>
    </w:p>
    <w:p w14:paraId="1BCFDECF" w14:textId="496EEE70" w:rsidR="00566F11" w:rsidRDefault="00566F11" w:rsidP="005F2AE2">
      <w:pPr>
        <w:pStyle w:val="BodyText"/>
        <w:spacing w:before="1"/>
        <w:ind w:right="650"/>
        <w:jc w:val="both"/>
      </w:pPr>
      <w:r>
        <w:t>A</w:t>
      </w:r>
      <w:r>
        <w:rPr>
          <w:spacing w:val="-3"/>
        </w:rPr>
        <w:t xml:space="preserve"> </w:t>
      </w:r>
      <w:r>
        <w:t>course</w:t>
      </w:r>
      <w:r>
        <w:rPr>
          <w:spacing w:val="-3"/>
        </w:rPr>
        <w:t xml:space="preserve"> </w:t>
      </w:r>
      <w:r>
        <w:t>of</w:t>
      </w:r>
      <w:r>
        <w:rPr>
          <w:spacing w:val="-3"/>
        </w:rPr>
        <w:t xml:space="preserve"> </w:t>
      </w:r>
      <w:r>
        <w:t>study</w:t>
      </w:r>
      <w:r>
        <w:rPr>
          <w:spacing w:val="-3"/>
        </w:rPr>
        <w:t xml:space="preserve"> </w:t>
      </w:r>
      <w:r>
        <w:t>in</w:t>
      </w:r>
      <w:r>
        <w:rPr>
          <w:spacing w:val="-2"/>
        </w:rPr>
        <w:t xml:space="preserve"> </w:t>
      </w:r>
      <w:r>
        <w:t>English</w:t>
      </w:r>
      <w:r>
        <w:rPr>
          <w:spacing w:val="-2"/>
        </w:rPr>
        <w:t xml:space="preserve"> </w:t>
      </w:r>
      <w:r>
        <w:t>promotes</w:t>
      </w:r>
      <w:r>
        <w:rPr>
          <w:spacing w:val="-3"/>
        </w:rPr>
        <w:t xml:space="preserve"> </w:t>
      </w:r>
      <w:r>
        <w:t>open-mindedness,</w:t>
      </w:r>
      <w:r>
        <w:rPr>
          <w:spacing w:val="-3"/>
        </w:rPr>
        <w:t xml:space="preserve"> </w:t>
      </w:r>
      <w:r>
        <w:t>imagination,</w:t>
      </w:r>
      <w:r>
        <w:rPr>
          <w:spacing w:val="-3"/>
        </w:rPr>
        <w:t xml:space="preserve"> </w:t>
      </w:r>
      <w:r>
        <w:t>critical</w:t>
      </w:r>
      <w:r>
        <w:rPr>
          <w:spacing w:val="-3"/>
        </w:rPr>
        <w:t xml:space="preserve"> </w:t>
      </w:r>
      <w:r>
        <w:t>awareness</w:t>
      </w:r>
      <w:r>
        <w:rPr>
          <w:spacing w:val="-3"/>
        </w:rPr>
        <w:t xml:space="preserve"> </w:t>
      </w:r>
      <w:r>
        <w:t>and</w:t>
      </w:r>
      <w:r>
        <w:rPr>
          <w:spacing w:val="-3"/>
        </w:rPr>
        <w:t xml:space="preserve"> </w:t>
      </w:r>
      <w:r>
        <w:t>intellectual flexibility</w:t>
      </w:r>
      <w:r>
        <w:rPr>
          <w:spacing w:val="-2"/>
        </w:rPr>
        <w:t xml:space="preserve"> </w:t>
      </w:r>
      <w:r>
        <w:t>—</w:t>
      </w:r>
      <w:r>
        <w:rPr>
          <w:spacing w:val="-2"/>
        </w:rPr>
        <w:t xml:space="preserve"> </w:t>
      </w:r>
      <w:r>
        <w:t>skills</w:t>
      </w:r>
      <w:r>
        <w:rPr>
          <w:spacing w:val="-2"/>
        </w:rPr>
        <w:t xml:space="preserve"> </w:t>
      </w:r>
      <w:r>
        <w:t>that</w:t>
      </w:r>
      <w:r>
        <w:rPr>
          <w:spacing w:val="-2"/>
        </w:rPr>
        <w:t xml:space="preserve"> </w:t>
      </w:r>
      <w:r>
        <w:t>prepare</w:t>
      </w:r>
      <w:r>
        <w:rPr>
          <w:spacing w:val="-2"/>
        </w:rPr>
        <w:t xml:space="preserve"> </w:t>
      </w:r>
      <w:r>
        <w:t>students for</w:t>
      </w:r>
      <w:r>
        <w:rPr>
          <w:spacing w:val="-2"/>
        </w:rPr>
        <w:t xml:space="preserve"> </w:t>
      </w:r>
      <w:r>
        <w:t>local</w:t>
      </w:r>
      <w:r>
        <w:rPr>
          <w:spacing w:val="-2"/>
        </w:rPr>
        <w:t xml:space="preserve"> </w:t>
      </w:r>
      <w:r>
        <w:t>and</w:t>
      </w:r>
      <w:r>
        <w:rPr>
          <w:spacing w:val="-1"/>
        </w:rPr>
        <w:t xml:space="preserve"> </w:t>
      </w:r>
      <w:r>
        <w:t>global</w:t>
      </w:r>
      <w:r>
        <w:rPr>
          <w:spacing w:val="-2"/>
        </w:rPr>
        <w:t xml:space="preserve"> </w:t>
      </w:r>
      <w:r>
        <w:t>citizenship,</w:t>
      </w:r>
      <w:r>
        <w:rPr>
          <w:spacing w:val="-2"/>
        </w:rPr>
        <w:t xml:space="preserve"> </w:t>
      </w:r>
      <w:r>
        <w:t>and</w:t>
      </w:r>
      <w:r>
        <w:rPr>
          <w:spacing w:val="-2"/>
        </w:rPr>
        <w:t xml:space="preserve"> </w:t>
      </w:r>
      <w:r>
        <w:t>for</w:t>
      </w:r>
      <w:r>
        <w:rPr>
          <w:spacing w:val="-1"/>
        </w:rPr>
        <w:t xml:space="preserve"> </w:t>
      </w:r>
      <w:r>
        <w:t>lifelong</w:t>
      </w:r>
      <w:r>
        <w:rPr>
          <w:spacing w:val="-2"/>
        </w:rPr>
        <w:t xml:space="preserve"> </w:t>
      </w:r>
      <w:r>
        <w:t>learning</w:t>
      </w:r>
      <w:r>
        <w:rPr>
          <w:spacing w:val="-2"/>
        </w:rPr>
        <w:t xml:space="preserve"> </w:t>
      </w:r>
      <w:r>
        <w:t>across</w:t>
      </w:r>
      <w:r>
        <w:rPr>
          <w:spacing w:val="-2"/>
        </w:rPr>
        <w:t xml:space="preserve"> </w:t>
      </w:r>
      <w:r>
        <w:t>a wide range of contexts.</w:t>
      </w:r>
    </w:p>
    <w:p w14:paraId="2240DE44" w14:textId="77777777" w:rsidR="00732892" w:rsidRDefault="00732892" w:rsidP="005F2AE2">
      <w:pPr>
        <w:pStyle w:val="BodyText"/>
        <w:spacing w:before="1"/>
        <w:ind w:right="650"/>
        <w:jc w:val="both"/>
      </w:pPr>
    </w:p>
    <w:p w14:paraId="10A37EF9" w14:textId="77777777" w:rsidR="00566F11" w:rsidRDefault="00566F11" w:rsidP="00332AE0">
      <w:pPr>
        <w:pStyle w:val="Heading3"/>
      </w:pPr>
      <w:bookmarkStart w:id="50" w:name="_Toc198196004"/>
      <w:r w:rsidRPr="00332AE0">
        <w:t>Objectives</w:t>
      </w:r>
      <w:bookmarkEnd w:id="50"/>
    </w:p>
    <w:p w14:paraId="6B4ACCC7" w14:textId="54C1010D" w:rsidR="00566F11" w:rsidRDefault="00566F11" w:rsidP="00D92C1C">
      <w:pPr>
        <w:pStyle w:val="BodyText"/>
        <w:jc w:val="both"/>
      </w:pPr>
      <w:r>
        <w:t>The syllabus objectives outline what students have the opportunity to learn:</w:t>
      </w:r>
    </w:p>
    <w:p w14:paraId="32FE61BA" w14:textId="02578157" w:rsidR="00BD0321" w:rsidRDefault="00BD0321" w:rsidP="00EA2235">
      <w:pPr>
        <w:pStyle w:val="ListParagraph"/>
        <w:numPr>
          <w:ilvl w:val="0"/>
          <w:numId w:val="37"/>
        </w:numPr>
        <w:tabs>
          <w:tab w:val="left" w:pos="424"/>
        </w:tabs>
        <w:spacing w:after="0"/>
        <w:ind w:right="703"/>
      </w:pPr>
      <w:r>
        <w:t>Use patterns and conventions of genres to achieve particular purposes in cultura</w:t>
      </w:r>
      <w:r w:rsidR="00217A56">
        <w:t xml:space="preserve">l </w:t>
      </w:r>
      <w:r>
        <w:t>contexts and social situations.</w:t>
      </w:r>
    </w:p>
    <w:p w14:paraId="63F7F9DB" w14:textId="477FBBC1" w:rsidR="00BD0321" w:rsidRDefault="00BD0321" w:rsidP="00EA2235">
      <w:pPr>
        <w:pStyle w:val="ListParagraph"/>
        <w:numPr>
          <w:ilvl w:val="0"/>
          <w:numId w:val="37"/>
        </w:numPr>
        <w:tabs>
          <w:tab w:val="left" w:pos="424"/>
        </w:tabs>
        <w:spacing w:after="0"/>
        <w:ind w:right="703"/>
      </w:pPr>
      <w:r>
        <w:t>Establish and maintain roles of the writer/speaker/designer and relationships with</w:t>
      </w:r>
      <w:r w:rsidR="00217A56">
        <w:t xml:space="preserve"> </w:t>
      </w:r>
      <w:r>
        <w:t>audiences.</w:t>
      </w:r>
    </w:p>
    <w:p w14:paraId="653ABBDF" w14:textId="53D539D3" w:rsidR="00D959FA" w:rsidRPr="00D959FA" w:rsidRDefault="00BD0321" w:rsidP="00F640E5">
      <w:pPr>
        <w:pStyle w:val="ListParagraph"/>
        <w:numPr>
          <w:ilvl w:val="0"/>
          <w:numId w:val="37"/>
        </w:numPr>
        <w:tabs>
          <w:tab w:val="left" w:pos="424"/>
        </w:tabs>
        <w:spacing w:after="0"/>
        <w:ind w:right="703"/>
      </w:pPr>
      <w:r>
        <w:t>Create and analyse perspectives and representations of concepts, identities, times and</w:t>
      </w:r>
      <w:r w:rsidR="00217A56">
        <w:t xml:space="preserve"> </w:t>
      </w:r>
      <w:r>
        <w:t>places.</w:t>
      </w:r>
    </w:p>
    <w:p w14:paraId="75D51757" w14:textId="21FD65ED" w:rsidR="00217A56" w:rsidRDefault="00BD0321" w:rsidP="00EA2235">
      <w:pPr>
        <w:pStyle w:val="ListParagraph"/>
        <w:numPr>
          <w:ilvl w:val="0"/>
          <w:numId w:val="37"/>
        </w:numPr>
        <w:tabs>
          <w:tab w:val="left" w:pos="424"/>
        </w:tabs>
        <w:spacing w:after="0"/>
        <w:ind w:right="703"/>
      </w:pPr>
      <w:r>
        <w:t>Make use of and analyse the ways cultural assumptions, attitudes, values and beliefs</w:t>
      </w:r>
      <w:r w:rsidR="00217A56">
        <w:t xml:space="preserve"> </w:t>
      </w:r>
      <w:r>
        <w:t>underpin texts and invite audiences to take up positions.</w:t>
      </w:r>
    </w:p>
    <w:p w14:paraId="1EC87CFB" w14:textId="113C0221" w:rsidR="00BD0321" w:rsidRDefault="00BD0321" w:rsidP="00EA2235">
      <w:pPr>
        <w:pStyle w:val="ListParagraph"/>
        <w:numPr>
          <w:ilvl w:val="0"/>
          <w:numId w:val="37"/>
        </w:numPr>
        <w:tabs>
          <w:tab w:val="left" w:pos="424"/>
        </w:tabs>
        <w:spacing w:after="0"/>
        <w:ind w:right="703"/>
      </w:pPr>
      <w:r>
        <w:t>Use aesthetic features and stylistic devices to achieve purposes and analyse their effects</w:t>
      </w:r>
      <w:r w:rsidR="00981497">
        <w:t xml:space="preserve"> </w:t>
      </w:r>
      <w:r>
        <w:t>in texts.</w:t>
      </w:r>
    </w:p>
    <w:p w14:paraId="0C6F6C66" w14:textId="462A54F9" w:rsidR="00BD0321" w:rsidRDefault="00BD0321" w:rsidP="00EA2235">
      <w:pPr>
        <w:pStyle w:val="ListParagraph"/>
        <w:numPr>
          <w:ilvl w:val="0"/>
          <w:numId w:val="37"/>
        </w:numPr>
        <w:tabs>
          <w:tab w:val="left" w:pos="424"/>
        </w:tabs>
        <w:spacing w:after="0"/>
        <w:ind w:right="703"/>
      </w:pPr>
      <w:r>
        <w:lastRenderedPageBreak/>
        <w:t>Select and synthesise subject matter to support perspectives.</w:t>
      </w:r>
    </w:p>
    <w:p w14:paraId="299E35E9" w14:textId="610ABC02" w:rsidR="00BD0321" w:rsidRDefault="00BD0321" w:rsidP="00EA2235">
      <w:pPr>
        <w:pStyle w:val="ListParagraph"/>
        <w:numPr>
          <w:ilvl w:val="0"/>
          <w:numId w:val="37"/>
        </w:numPr>
        <w:tabs>
          <w:tab w:val="left" w:pos="424"/>
        </w:tabs>
        <w:spacing w:after="0"/>
        <w:ind w:right="703"/>
      </w:pPr>
      <w:r>
        <w:t>Organise and sequence subject matter to achieve particular purposes.</w:t>
      </w:r>
    </w:p>
    <w:p w14:paraId="3586EF9B" w14:textId="73DB739D" w:rsidR="00BD0321" w:rsidRDefault="00BD0321" w:rsidP="00EA2235">
      <w:pPr>
        <w:pStyle w:val="ListParagraph"/>
        <w:numPr>
          <w:ilvl w:val="0"/>
          <w:numId w:val="37"/>
        </w:numPr>
        <w:tabs>
          <w:tab w:val="left" w:pos="424"/>
        </w:tabs>
        <w:spacing w:after="0"/>
        <w:ind w:right="703"/>
      </w:pPr>
      <w:r>
        <w:t>Use cohesive devices to emphasise ideas and connect parts of texts.</w:t>
      </w:r>
    </w:p>
    <w:p w14:paraId="14A2DD7C" w14:textId="44EF3489" w:rsidR="00BD0321" w:rsidRDefault="00BD0321" w:rsidP="00EA2235">
      <w:pPr>
        <w:pStyle w:val="ListParagraph"/>
        <w:numPr>
          <w:ilvl w:val="0"/>
          <w:numId w:val="37"/>
        </w:numPr>
        <w:tabs>
          <w:tab w:val="left" w:pos="424"/>
        </w:tabs>
        <w:spacing w:after="0"/>
        <w:ind w:right="703"/>
      </w:pPr>
      <w:r>
        <w:t>Make language choices for particular purposes and contexts.</w:t>
      </w:r>
    </w:p>
    <w:p w14:paraId="47179F29" w14:textId="27BF5831" w:rsidR="00BD0321" w:rsidRDefault="00BD0321" w:rsidP="00EA2235">
      <w:pPr>
        <w:pStyle w:val="ListParagraph"/>
        <w:numPr>
          <w:ilvl w:val="0"/>
          <w:numId w:val="37"/>
        </w:numPr>
        <w:tabs>
          <w:tab w:val="left" w:pos="424"/>
        </w:tabs>
        <w:spacing w:after="0"/>
        <w:ind w:right="703"/>
      </w:pPr>
      <w:r>
        <w:t>Use grammar and language structures for particular purposes.</w:t>
      </w:r>
    </w:p>
    <w:p w14:paraId="3CAD06EB" w14:textId="72A72345" w:rsidR="00AA431D" w:rsidRDefault="00BD0321" w:rsidP="00EA2235">
      <w:pPr>
        <w:pStyle w:val="ListParagraph"/>
        <w:numPr>
          <w:ilvl w:val="0"/>
          <w:numId w:val="37"/>
        </w:numPr>
        <w:tabs>
          <w:tab w:val="left" w:pos="424"/>
        </w:tabs>
        <w:spacing w:after="0"/>
        <w:ind w:right="703"/>
      </w:pPr>
      <w:r>
        <w:t>Use mode-appropriate features to achieve particular purposes</w:t>
      </w:r>
    </w:p>
    <w:p w14:paraId="41145AC9" w14:textId="77777777" w:rsidR="00816E32" w:rsidRDefault="00816E32" w:rsidP="00816E32">
      <w:pPr>
        <w:tabs>
          <w:tab w:val="left" w:pos="424"/>
        </w:tabs>
        <w:spacing w:after="0"/>
        <w:ind w:right="703"/>
      </w:pPr>
    </w:p>
    <w:p w14:paraId="177F2206" w14:textId="270DC303" w:rsidR="000262E8" w:rsidRDefault="00ED4C6F" w:rsidP="00332AE0">
      <w:pPr>
        <w:pStyle w:val="Heading3"/>
      </w:pPr>
      <w:bookmarkStart w:id="51" w:name="_Toc198196005"/>
      <w:r>
        <w:t xml:space="preserve">Course </w:t>
      </w:r>
      <w:r w:rsidR="000262E8" w:rsidRPr="00332AE0">
        <w:t>Structure</w:t>
      </w:r>
      <w:bookmarkEnd w:id="51"/>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2542"/>
        <w:gridCol w:w="2397"/>
        <w:gridCol w:w="2414"/>
        <w:gridCol w:w="2386"/>
      </w:tblGrid>
      <w:tr w:rsidR="000262E8" w14:paraId="6A88FB1F" w14:textId="77777777" w:rsidTr="00732892">
        <w:trPr>
          <w:trHeight w:val="462"/>
        </w:trPr>
        <w:tc>
          <w:tcPr>
            <w:tcW w:w="2542" w:type="dxa"/>
            <w:tcBorders>
              <w:bottom w:val="single" w:sz="18" w:space="0" w:color="164A50"/>
            </w:tcBorders>
            <w:shd w:val="clear" w:color="auto" w:fill="808184"/>
          </w:tcPr>
          <w:p w14:paraId="03490B69" w14:textId="77777777" w:rsidR="000262E8" w:rsidRDefault="000262E8" w:rsidP="00315A41">
            <w:pPr>
              <w:pStyle w:val="TableParagraph"/>
              <w:spacing w:before="97"/>
              <w:rPr>
                <w:rFonts w:ascii="Calibri Light"/>
                <w:sz w:val="20"/>
              </w:rPr>
            </w:pPr>
            <w:r>
              <w:rPr>
                <w:rFonts w:ascii="Calibri Light"/>
                <w:color w:val="FFFFFF"/>
                <w:sz w:val="20"/>
              </w:rPr>
              <w:t>Unit</w:t>
            </w:r>
            <w:r>
              <w:rPr>
                <w:rFonts w:ascii="Calibri Light"/>
                <w:color w:val="FFFFFF"/>
                <w:spacing w:val="-1"/>
                <w:sz w:val="20"/>
              </w:rPr>
              <w:t xml:space="preserve"> </w:t>
            </w:r>
            <w:r>
              <w:rPr>
                <w:rFonts w:ascii="Calibri Light"/>
                <w:color w:val="FFFFFF"/>
                <w:spacing w:val="-10"/>
                <w:sz w:val="20"/>
              </w:rPr>
              <w:t>1</w:t>
            </w:r>
          </w:p>
        </w:tc>
        <w:tc>
          <w:tcPr>
            <w:tcW w:w="2397" w:type="dxa"/>
            <w:tcBorders>
              <w:bottom w:val="single" w:sz="18" w:space="0" w:color="164A50"/>
            </w:tcBorders>
            <w:shd w:val="clear" w:color="auto" w:fill="808184"/>
          </w:tcPr>
          <w:p w14:paraId="24477CB5" w14:textId="77777777" w:rsidR="000262E8" w:rsidRDefault="000262E8" w:rsidP="00315A41">
            <w:pPr>
              <w:pStyle w:val="TableParagraph"/>
              <w:spacing w:before="97"/>
              <w:rPr>
                <w:rFonts w:ascii="Calibri Light"/>
                <w:sz w:val="20"/>
              </w:rPr>
            </w:pPr>
            <w:r>
              <w:rPr>
                <w:rFonts w:ascii="Calibri Light"/>
                <w:color w:val="FFFFFF"/>
                <w:sz w:val="20"/>
              </w:rPr>
              <w:t>Unit</w:t>
            </w:r>
            <w:r>
              <w:rPr>
                <w:rFonts w:ascii="Calibri Light"/>
                <w:color w:val="FFFFFF"/>
                <w:spacing w:val="-1"/>
                <w:sz w:val="20"/>
              </w:rPr>
              <w:t xml:space="preserve"> </w:t>
            </w:r>
            <w:r>
              <w:rPr>
                <w:rFonts w:ascii="Calibri Light"/>
                <w:color w:val="FFFFFF"/>
                <w:spacing w:val="-10"/>
                <w:sz w:val="20"/>
              </w:rPr>
              <w:t>2</w:t>
            </w:r>
          </w:p>
        </w:tc>
        <w:tc>
          <w:tcPr>
            <w:tcW w:w="2414" w:type="dxa"/>
            <w:tcBorders>
              <w:bottom w:val="single" w:sz="18" w:space="0" w:color="164A50"/>
            </w:tcBorders>
            <w:shd w:val="clear" w:color="auto" w:fill="808184"/>
          </w:tcPr>
          <w:p w14:paraId="6588031F" w14:textId="77777777" w:rsidR="000262E8" w:rsidRDefault="000262E8" w:rsidP="00315A41">
            <w:pPr>
              <w:pStyle w:val="TableParagraph"/>
              <w:spacing w:before="97"/>
              <w:ind w:left="106"/>
              <w:rPr>
                <w:rFonts w:ascii="Calibri Light"/>
                <w:sz w:val="20"/>
              </w:rPr>
            </w:pPr>
            <w:r>
              <w:rPr>
                <w:rFonts w:ascii="Calibri Light"/>
                <w:color w:val="FFFFFF"/>
                <w:sz w:val="20"/>
              </w:rPr>
              <w:t>Unit</w:t>
            </w:r>
            <w:r>
              <w:rPr>
                <w:rFonts w:ascii="Calibri Light"/>
                <w:color w:val="FFFFFF"/>
                <w:spacing w:val="-1"/>
                <w:sz w:val="20"/>
              </w:rPr>
              <w:t xml:space="preserve"> </w:t>
            </w:r>
            <w:r>
              <w:rPr>
                <w:rFonts w:ascii="Calibri Light"/>
                <w:color w:val="FFFFFF"/>
                <w:spacing w:val="-10"/>
                <w:sz w:val="20"/>
              </w:rPr>
              <w:t>3</w:t>
            </w:r>
          </w:p>
        </w:tc>
        <w:tc>
          <w:tcPr>
            <w:tcW w:w="2386" w:type="dxa"/>
            <w:tcBorders>
              <w:bottom w:val="single" w:sz="18" w:space="0" w:color="164A50"/>
            </w:tcBorders>
            <w:shd w:val="clear" w:color="auto" w:fill="808184"/>
          </w:tcPr>
          <w:p w14:paraId="2DECA52A" w14:textId="77777777" w:rsidR="000262E8" w:rsidRDefault="000262E8" w:rsidP="00315A41">
            <w:pPr>
              <w:pStyle w:val="TableParagraph"/>
              <w:spacing w:before="97"/>
              <w:ind w:left="106"/>
              <w:rPr>
                <w:rFonts w:ascii="Calibri Light"/>
                <w:sz w:val="20"/>
              </w:rPr>
            </w:pPr>
            <w:r>
              <w:rPr>
                <w:rFonts w:ascii="Calibri Light"/>
                <w:color w:val="FFFFFF"/>
                <w:sz w:val="20"/>
              </w:rPr>
              <w:t>Unit</w:t>
            </w:r>
            <w:r>
              <w:rPr>
                <w:rFonts w:ascii="Calibri Light"/>
                <w:color w:val="FFFFFF"/>
                <w:spacing w:val="-1"/>
                <w:sz w:val="20"/>
              </w:rPr>
              <w:t xml:space="preserve"> </w:t>
            </w:r>
            <w:r>
              <w:rPr>
                <w:rFonts w:ascii="Calibri Light"/>
                <w:color w:val="FFFFFF"/>
                <w:spacing w:val="-10"/>
                <w:sz w:val="20"/>
              </w:rPr>
              <w:t>4</w:t>
            </w:r>
          </w:p>
        </w:tc>
      </w:tr>
      <w:tr w:rsidR="000262E8" w14:paraId="03385011" w14:textId="77777777" w:rsidTr="00732892">
        <w:trPr>
          <w:trHeight w:val="1583"/>
        </w:trPr>
        <w:tc>
          <w:tcPr>
            <w:tcW w:w="2542" w:type="dxa"/>
            <w:tcBorders>
              <w:top w:val="single" w:sz="18" w:space="0" w:color="164A50"/>
            </w:tcBorders>
          </w:tcPr>
          <w:p w14:paraId="2416BD50" w14:textId="77777777" w:rsidR="000262E8" w:rsidRDefault="000262E8" w:rsidP="00315A41">
            <w:pPr>
              <w:pStyle w:val="TableParagraph"/>
              <w:spacing w:before="96"/>
              <w:rPr>
                <w:rFonts w:ascii="Arial"/>
                <w:sz w:val="19"/>
              </w:rPr>
            </w:pPr>
            <w:r>
              <w:rPr>
                <w:rFonts w:ascii="Arial"/>
                <w:sz w:val="19"/>
              </w:rPr>
              <w:t>Perspectives</w:t>
            </w:r>
            <w:r>
              <w:rPr>
                <w:rFonts w:ascii="Arial"/>
                <w:spacing w:val="-8"/>
                <w:sz w:val="19"/>
              </w:rPr>
              <w:t xml:space="preserve"> </w:t>
            </w:r>
            <w:r>
              <w:rPr>
                <w:rFonts w:ascii="Arial"/>
                <w:sz w:val="19"/>
              </w:rPr>
              <w:t>and</w:t>
            </w:r>
            <w:r>
              <w:rPr>
                <w:rFonts w:ascii="Arial"/>
                <w:spacing w:val="-9"/>
                <w:sz w:val="19"/>
              </w:rPr>
              <w:t xml:space="preserve"> </w:t>
            </w:r>
            <w:r>
              <w:rPr>
                <w:rFonts w:ascii="Arial"/>
                <w:spacing w:val="-2"/>
                <w:sz w:val="19"/>
              </w:rPr>
              <w:t>texts</w:t>
            </w:r>
          </w:p>
          <w:p w14:paraId="176972DE" w14:textId="77777777" w:rsidR="000262E8" w:rsidRDefault="000262E8" w:rsidP="00EA2235">
            <w:pPr>
              <w:pStyle w:val="TableParagraph"/>
              <w:numPr>
                <w:ilvl w:val="0"/>
                <w:numId w:val="36"/>
              </w:numPr>
              <w:tabs>
                <w:tab w:val="left" w:pos="467"/>
              </w:tabs>
              <w:spacing w:line="232" w:lineRule="exact"/>
              <w:ind w:hanging="360"/>
              <w:rPr>
                <w:rFonts w:ascii="Arial" w:hAnsi="Arial"/>
                <w:sz w:val="19"/>
              </w:rPr>
            </w:pPr>
            <w:r>
              <w:rPr>
                <w:rFonts w:ascii="Arial" w:hAnsi="Arial"/>
                <w:sz w:val="19"/>
              </w:rPr>
              <w:t>Texts</w:t>
            </w:r>
            <w:r>
              <w:rPr>
                <w:rFonts w:ascii="Arial" w:hAnsi="Arial"/>
                <w:spacing w:val="-4"/>
                <w:sz w:val="19"/>
              </w:rPr>
              <w:t xml:space="preserve"> </w:t>
            </w:r>
            <w:r>
              <w:rPr>
                <w:rFonts w:ascii="Arial" w:hAnsi="Arial"/>
                <w:sz w:val="19"/>
              </w:rPr>
              <w:t>in</w:t>
            </w:r>
            <w:r>
              <w:rPr>
                <w:rFonts w:ascii="Arial" w:hAnsi="Arial"/>
                <w:spacing w:val="-4"/>
                <w:sz w:val="19"/>
              </w:rPr>
              <w:t xml:space="preserve"> </w:t>
            </w:r>
            <w:r>
              <w:rPr>
                <w:rFonts w:ascii="Arial" w:hAnsi="Arial"/>
                <w:spacing w:val="-2"/>
                <w:sz w:val="19"/>
              </w:rPr>
              <w:t>contexts</w:t>
            </w:r>
          </w:p>
          <w:p w14:paraId="43686918" w14:textId="77777777" w:rsidR="000262E8" w:rsidRDefault="000262E8" w:rsidP="00EA2235">
            <w:pPr>
              <w:pStyle w:val="TableParagraph"/>
              <w:numPr>
                <w:ilvl w:val="0"/>
                <w:numId w:val="36"/>
              </w:numPr>
              <w:tabs>
                <w:tab w:val="left" w:pos="467"/>
              </w:tabs>
              <w:ind w:right="234"/>
              <w:rPr>
                <w:rFonts w:ascii="Arial" w:hAnsi="Arial"/>
                <w:sz w:val="19"/>
              </w:rPr>
            </w:pPr>
            <w:r>
              <w:rPr>
                <w:rFonts w:ascii="Arial" w:hAnsi="Arial"/>
                <w:sz w:val="19"/>
              </w:rPr>
              <w:t>Language</w:t>
            </w:r>
            <w:r>
              <w:rPr>
                <w:rFonts w:ascii="Arial" w:hAnsi="Arial"/>
                <w:spacing w:val="-14"/>
                <w:sz w:val="19"/>
              </w:rPr>
              <w:t xml:space="preserve"> </w:t>
            </w:r>
            <w:r>
              <w:rPr>
                <w:rFonts w:ascii="Arial" w:hAnsi="Arial"/>
                <w:sz w:val="19"/>
              </w:rPr>
              <w:t>and</w:t>
            </w:r>
            <w:r>
              <w:rPr>
                <w:rFonts w:ascii="Arial" w:hAnsi="Arial"/>
                <w:spacing w:val="-13"/>
                <w:sz w:val="19"/>
              </w:rPr>
              <w:t xml:space="preserve"> </w:t>
            </w:r>
            <w:r>
              <w:rPr>
                <w:rFonts w:ascii="Arial" w:hAnsi="Arial"/>
                <w:sz w:val="19"/>
              </w:rPr>
              <w:t xml:space="preserve">textual </w:t>
            </w:r>
            <w:r>
              <w:rPr>
                <w:rFonts w:ascii="Arial" w:hAnsi="Arial"/>
                <w:spacing w:val="-2"/>
                <w:sz w:val="19"/>
              </w:rPr>
              <w:t>analysis</w:t>
            </w:r>
          </w:p>
          <w:p w14:paraId="17948B46" w14:textId="77777777" w:rsidR="000262E8" w:rsidRDefault="000262E8" w:rsidP="00EA2235">
            <w:pPr>
              <w:pStyle w:val="TableParagraph"/>
              <w:numPr>
                <w:ilvl w:val="0"/>
                <w:numId w:val="36"/>
              </w:numPr>
              <w:tabs>
                <w:tab w:val="left" w:pos="467"/>
              </w:tabs>
              <w:ind w:right="467"/>
              <w:rPr>
                <w:rFonts w:ascii="Arial" w:hAnsi="Arial"/>
                <w:sz w:val="19"/>
              </w:rPr>
            </w:pPr>
            <w:r>
              <w:rPr>
                <w:rFonts w:ascii="Arial" w:hAnsi="Arial"/>
                <w:sz w:val="19"/>
              </w:rPr>
              <w:t>Responding</w:t>
            </w:r>
            <w:r>
              <w:rPr>
                <w:rFonts w:ascii="Arial" w:hAnsi="Arial"/>
                <w:spacing w:val="-14"/>
                <w:sz w:val="19"/>
              </w:rPr>
              <w:t xml:space="preserve"> </w:t>
            </w:r>
            <w:r>
              <w:rPr>
                <w:rFonts w:ascii="Arial" w:hAnsi="Arial"/>
                <w:sz w:val="19"/>
              </w:rPr>
              <w:t>to</w:t>
            </w:r>
            <w:r>
              <w:rPr>
                <w:rFonts w:ascii="Arial" w:hAnsi="Arial"/>
                <w:spacing w:val="-13"/>
                <w:sz w:val="19"/>
              </w:rPr>
              <w:t xml:space="preserve"> </w:t>
            </w:r>
            <w:r>
              <w:rPr>
                <w:rFonts w:ascii="Arial" w:hAnsi="Arial"/>
                <w:sz w:val="19"/>
              </w:rPr>
              <w:t>and creating texts</w:t>
            </w:r>
          </w:p>
        </w:tc>
        <w:tc>
          <w:tcPr>
            <w:tcW w:w="2397" w:type="dxa"/>
            <w:tcBorders>
              <w:top w:val="single" w:sz="18" w:space="0" w:color="164A50"/>
            </w:tcBorders>
          </w:tcPr>
          <w:p w14:paraId="38AFAFD5" w14:textId="77777777" w:rsidR="000262E8" w:rsidRDefault="000262E8" w:rsidP="00315A41">
            <w:pPr>
              <w:pStyle w:val="TableParagraph"/>
              <w:spacing w:before="97"/>
              <w:rPr>
                <w:rFonts w:ascii="Arial"/>
                <w:sz w:val="19"/>
              </w:rPr>
            </w:pPr>
            <w:r>
              <w:rPr>
                <w:rFonts w:ascii="Arial"/>
                <w:sz w:val="19"/>
              </w:rPr>
              <w:t>Texts</w:t>
            </w:r>
            <w:r>
              <w:rPr>
                <w:rFonts w:ascii="Arial"/>
                <w:spacing w:val="-4"/>
                <w:sz w:val="19"/>
              </w:rPr>
              <w:t xml:space="preserve"> </w:t>
            </w:r>
            <w:r>
              <w:rPr>
                <w:rFonts w:ascii="Arial"/>
                <w:sz w:val="19"/>
              </w:rPr>
              <w:t>and</w:t>
            </w:r>
            <w:r>
              <w:rPr>
                <w:rFonts w:ascii="Arial"/>
                <w:spacing w:val="-4"/>
                <w:sz w:val="19"/>
              </w:rPr>
              <w:t xml:space="preserve"> </w:t>
            </w:r>
            <w:r>
              <w:rPr>
                <w:rFonts w:ascii="Arial"/>
                <w:spacing w:val="-2"/>
                <w:sz w:val="19"/>
              </w:rPr>
              <w:t>culture</w:t>
            </w:r>
          </w:p>
          <w:p w14:paraId="46F94915" w14:textId="77777777" w:rsidR="000262E8" w:rsidRDefault="000262E8" w:rsidP="00EA2235">
            <w:pPr>
              <w:pStyle w:val="TableParagraph"/>
              <w:numPr>
                <w:ilvl w:val="0"/>
                <w:numId w:val="35"/>
              </w:numPr>
              <w:tabs>
                <w:tab w:val="left" w:pos="467"/>
              </w:tabs>
              <w:spacing w:before="39" w:line="232" w:lineRule="exact"/>
              <w:ind w:hanging="360"/>
              <w:rPr>
                <w:rFonts w:ascii="Arial" w:hAnsi="Arial"/>
                <w:sz w:val="19"/>
              </w:rPr>
            </w:pPr>
            <w:r>
              <w:rPr>
                <w:rFonts w:ascii="Arial" w:hAnsi="Arial"/>
                <w:sz w:val="19"/>
              </w:rPr>
              <w:t>Texts</w:t>
            </w:r>
            <w:r>
              <w:rPr>
                <w:rFonts w:ascii="Arial" w:hAnsi="Arial"/>
                <w:spacing w:val="-4"/>
                <w:sz w:val="19"/>
              </w:rPr>
              <w:t xml:space="preserve"> </w:t>
            </w:r>
            <w:r>
              <w:rPr>
                <w:rFonts w:ascii="Arial" w:hAnsi="Arial"/>
                <w:sz w:val="19"/>
              </w:rPr>
              <w:t>in</w:t>
            </w:r>
            <w:r>
              <w:rPr>
                <w:rFonts w:ascii="Arial" w:hAnsi="Arial"/>
                <w:spacing w:val="-4"/>
                <w:sz w:val="19"/>
              </w:rPr>
              <w:t xml:space="preserve"> </w:t>
            </w:r>
            <w:r>
              <w:rPr>
                <w:rFonts w:ascii="Arial" w:hAnsi="Arial"/>
                <w:spacing w:val="-2"/>
                <w:sz w:val="19"/>
              </w:rPr>
              <w:t>contexts</w:t>
            </w:r>
          </w:p>
          <w:p w14:paraId="64758823" w14:textId="77777777" w:rsidR="000262E8" w:rsidRDefault="000262E8" w:rsidP="00EA2235">
            <w:pPr>
              <w:pStyle w:val="TableParagraph"/>
              <w:numPr>
                <w:ilvl w:val="0"/>
                <w:numId w:val="35"/>
              </w:numPr>
              <w:tabs>
                <w:tab w:val="left" w:pos="467"/>
              </w:tabs>
              <w:ind w:right="619"/>
              <w:rPr>
                <w:rFonts w:ascii="Arial" w:hAnsi="Arial"/>
                <w:sz w:val="19"/>
              </w:rPr>
            </w:pPr>
            <w:r>
              <w:rPr>
                <w:rFonts w:ascii="Arial" w:hAnsi="Arial"/>
                <w:sz w:val="19"/>
              </w:rPr>
              <w:t>Language and textual</w:t>
            </w:r>
            <w:r>
              <w:rPr>
                <w:rFonts w:ascii="Arial" w:hAnsi="Arial"/>
                <w:spacing w:val="-14"/>
                <w:sz w:val="19"/>
              </w:rPr>
              <w:t xml:space="preserve"> </w:t>
            </w:r>
            <w:r>
              <w:rPr>
                <w:rFonts w:ascii="Arial" w:hAnsi="Arial"/>
                <w:sz w:val="19"/>
              </w:rPr>
              <w:t>analysis</w:t>
            </w:r>
          </w:p>
          <w:p w14:paraId="0BF49AEF" w14:textId="77777777" w:rsidR="000262E8" w:rsidRDefault="000262E8" w:rsidP="00EA2235">
            <w:pPr>
              <w:pStyle w:val="TableParagraph"/>
              <w:numPr>
                <w:ilvl w:val="0"/>
                <w:numId w:val="35"/>
              </w:numPr>
              <w:tabs>
                <w:tab w:val="left" w:pos="467"/>
              </w:tabs>
              <w:ind w:right="322"/>
              <w:rPr>
                <w:rFonts w:ascii="Arial" w:hAnsi="Arial"/>
                <w:sz w:val="19"/>
              </w:rPr>
            </w:pPr>
            <w:r>
              <w:rPr>
                <w:rFonts w:ascii="Arial" w:hAnsi="Arial"/>
                <w:sz w:val="19"/>
              </w:rPr>
              <w:t>Responding</w:t>
            </w:r>
            <w:r>
              <w:rPr>
                <w:rFonts w:ascii="Arial" w:hAnsi="Arial"/>
                <w:spacing w:val="-14"/>
                <w:sz w:val="19"/>
              </w:rPr>
              <w:t xml:space="preserve"> </w:t>
            </w:r>
            <w:r>
              <w:rPr>
                <w:rFonts w:ascii="Arial" w:hAnsi="Arial"/>
                <w:sz w:val="19"/>
              </w:rPr>
              <w:t>to</w:t>
            </w:r>
            <w:r>
              <w:rPr>
                <w:rFonts w:ascii="Arial" w:hAnsi="Arial"/>
                <w:spacing w:val="-13"/>
                <w:sz w:val="19"/>
              </w:rPr>
              <w:t xml:space="preserve"> </w:t>
            </w:r>
            <w:r>
              <w:rPr>
                <w:rFonts w:ascii="Arial" w:hAnsi="Arial"/>
                <w:sz w:val="19"/>
              </w:rPr>
              <w:t>and creating texts</w:t>
            </w:r>
          </w:p>
        </w:tc>
        <w:tc>
          <w:tcPr>
            <w:tcW w:w="2414" w:type="dxa"/>
            <w:tcBorders>
              <w:top w:val="single" w:sz="18" w:space="0" w:color="164A50"/>
            </w:tcBorders>
          </w:tcPr>
          <w:p w14:paraId="41E86BBC" w14:textId="77777777" w:rsidR="000262E8" w:rsidRDefault="000262E8" w:rsidP="00315A41">
            <w:pPr>
              <w:pStyle w:val="TableParagraph"/>
              <w:spacing w:before="97"/>
              <w:ind w:left="106"/>
              <w:rPr>
                <w:rFonts w:ascii="Arial"/>
                <w:sz w:val="19"/>
              </w:rPr>
            </w:pPr>
            <w:r>
              <w:rPr>
                <w:rFonts w:ascii="Arial"/>
                <w:sz w:val="19"/>
              </w:rPr>
              <w:t>Textual</w:t>
            </w:r>
            <w:r>
              <w:rPr>
                <w:rFonts w:ascii="Arial"/>
                <w:spacing w:val="-8"/>
                <w:sz w:val="19"/>
              </w:rPr>
              <w:t xml:space="preserve"> </w:t>
            </w:r>
            <w:r>
              <w:rPr>
                <w:rFonts w:ascii="Arial"/>
                <w:spacing w:val="-2"/>
                <w:sz w:val="19"/>
              </w:rPr>
              <w:t>connections</w:t>
            </w:r>
          </w:p>
          <w:p w14:paraId="0C79EBE2" w14:textId="77777777" w:rsidR="000262E8" w:rsidRDefault="000262E8" w:rsidP="00EA2235">
            <w:pPr>
              <w:pStyle w:val="TableParagraph"/>
              <w:numPr>
                <w:ilvl w:val="0"/>
                <w:numId w:val="34"/>
              </w:numPr>
              <w:tabs>
                <w:tab w:val="left" w:pos="466"/>
              </w:tabs>
              <w:spacing w:before="39"/>
              <w:ind w:right="192"/>
              <w:rPr>
                <w:rFonts w:ascii="Arial" w:hAnsi="Arial"/>
                <w:sz w:val="19"/>
              </w:rPr>
            </w:pPr>
            <w:r>
              <w:rPr>
                <w:rFonts w:ascii="Arial" w:hAnsi="Arial"/>
                <w:sz w:val="19"/>
              </w:rPr>
              <w:t>Conversations</w:t>
            </w:r>
            <w:r>
              <w:rPr>
                <w:rFonts w:ascii="Arial" w:hAnsi="Arial"/>
                <w:spacing w:val="-14"/>
                <w:sz w:val="19"/>
              </w:rPr>
              <w:t xml:space="preserve"> </w:t>
            </w:r>
            <w:r>
              <w:rPr>
                <w:rFonts w:ascii="Arial" w:hAnsi="Arial"/>
                <w:sz w:val="19"/>
              </w:rPr>
              <w:t>about issues in texts</w:t>
            </w:r>
          </w:p>
          <w:p w14:paraId="3C5AF5BF" w14:textId="77777777" w:rsidR="000262E8" w:rsidRDefault="000262E8" w:rsidP="00EA2235">
            <w:pPr>
              <w:pStyle w:val="TableParagraph"/>
              <w:numPr>
                <w:ilvl w:val="0"/>
                <w:numId w:val="34"/>
              </w:numPr>
              <w:tabs>
                <w:tab w:val="left" w:pos="466"/>
              </w:tabs>
              <w:ind w:right="192"/>
              <w:rPr>
                <w:rFonts w:ascii="Arial" w:hAnsi="Arial"/>
                <w:sz w:val="19"/>
              </w:rPr>
            </w:pPr>
            <w:r>
              <w:rPr>
                <w:rFonts w:ascii="Arial" w:hAnsi="Arial"/>
                <w:sz w:val="19"/>
              </w:rPr>
              <w:t>Conversations</w:t>
            </w:r>
            <w:r>
              <w:rPr>
                <w:rFonts w:ascii="Arial" w:hAnsi="Arial"/>
                <w:spacing w:val="-14"/>
                <w:sz w:val="19"/>
              </w:rPr>
              <w:t xml:space="preserve"> </w:t>
            </w:r>
            <w:r>
              <w:rPr>
                <w:rFonts w:ascii="Arial" w:hAnsi="Arial"/>
                <w:sz w:val="19"/>
              </w:rPr>
              <w:t>about concepts in texts.</w:t>
            </w:r>
          </w:p>
        </w:tc>
        <w:tc>
          <w:tcPr>
            <w:tcW w:w="2386" w:type="dxa"/>
            <w:tcBorders>
              <w:top w:val="single" w:sz="18" w:space="0" w:color="164A50"/>
            </w:tcBorders>
          </w:tcPr>
          <w:p w14:paraId="08928685" w14:textId="77777777" w:rsidR="000262E8" w:rsidRDefault="000262E8" w:rsidP="00315A41">
            <w:pPr>
              <w:pStyle w:val="TableParagraph"/>
              <w:spacing w:before="96"/>
              <w:ind w:left="105" w:right="110"/>
              <w:rPr>
                <w:rFonts w:ascii="Arial"/>
                <w:sz w:val="19"/>
              </w:rPr>
            </w:pPr>
            <w:r>
              <w:rPr>
                <w:rFonts w:ascii="Arial"/>
                <w:sz w:val="19"/>
              </w:rPr>
              <w:t>Close</w:t>
            </w:r>
            <w:r>
              <w:rPr>
                <w:rFonts w:ascii="Arial"/>
                <w:spacing w:val="-13"/>
                <w:sz w:val="19"/>
              </w:rPr>
              <w:t xml:space="preserve"> </w:t>
            </w:r>
            <w:r>
              <w:rPr>
                <w:rFonts w:ascii="Arial"/>
                <w:sz w:val="19"/>
              </w:rPr>
              <w:t>study</w:t>
            </w:r>
            <w:r>
              <w:rPr>
                <w:rFonts w:ascii="Arial"/>
                <w:spacing w:val="-13"/>
                <w:sz w:val="19"/>
              </w:rPr>
              <w:t xml:space="preserve"> </w:t>
            </w:r>
            <w:r>
              <w:rPr>
                <w:rFonts w:ascii="Arial"/>
                <w:sz w:val="19"/>
              </w:rPr>
              <w:t>of</w:t>
            </w:r>
            <w:r>
              <w:rPr>
                <w:rFonts w:ascii="Arial"/>
                <w:spacing w:val="-12"/>
                <w:sz w:val="19"/>
              </w:rPr>
              <w:t xml:space="preserve"> </w:t>
            </w:r>
            <w:r>
              <w:rPr>
                <w:rFonts w:ascii="Arial"/>
                <w:sz w:val="19"/>
              </w:rPr>
              <w:t xml:space="preserve">literary </w:t>
            </w:r>
            <w:r>
              <w:rPr>
                <w:rFonts w:ascii="Arial"/>
                <w:spacing w:val="-2"/>
                <w:sz w:val="19"/>
              </w:rPr>
              <w:t>texts</w:t>
            </w:r>
          </w:p>
          <w:p w14:paraId="783F3F88" w14:textId="77777777" w:rsidR="000262E8" w:rsidRDefault="000262E8" w:rsidP="00EA2235">
            <w:pPr>
              <w:pStyle w:val="TableParagraph"/>
              <w:numPr>
                <w:ilvl w:val="0"/>
                <w:numId w:val="33"/>
              </w:numPr>
              <w:tabs>
                <w:tab w:val="left" w:pos="466"/>
              </w:tabs>
              <w:spacing w:before="40"/>
              <w:ind w:right="270"/>
              <w:rPr>
                <w:rFonts w:ascii="Arial" w:hAnsi="Arial"/>
                <w:sz w:val="19"/>
              </w:rPr>
            </w:pPr>
            <w:r>
              <w:rPr>
                <w:rFonts w:ascii="Arial" w:hAnsi="Arial"/>
                <w:sz w:val="19"/>
              </w:rPr>
              <w:t>Creative</w:t>
            </w:r>
            <w:r>
              <w:rPr>
                <w:rFonts w:ascii="Arial" w:hAnsi="Arial"/>
                <w:spacing w:val="-14"/>
                <w:sz w:val="19"/>
              </w:rPr>
              <w:t xml:space="preserve"> </w:t>
            </w:r>
            <w:r>
              <w:rPr>
                <w:rFonts w:ascii="Arial" w:hAnsi="Arial"/>
                <w:sz w:val="19"/>
              </w:rPr>
              <w:t>responses to literary texts</w:t>
            </w:r>
          </w:p>
          <w:p w14:paraId="2D752C7C" w14:textId="77777777" w:rsidR="000262E8" w:rsidRDefault="000262E8" w:rsidP="00EA2235">
            <w:pPr>
              <w:pStyle w:val="TableParagraph"/>
              <w:numPr>
                <w:ilvl w:val="0"/>
                <w:numId w:val="33"/>
              </w:numPr>
              <w:tabs>
                <w:tab w:val="left" w:pos="466"/>
              </w:tabs>
              <w:ind w:right="187"/>
              <w:rPr>
                <w:rFonts w:ascii="Arial" w:hAnsi="Arial"/>
                <w:sz w:val="19"/>
              </w:rPr>
            </w:pPr>
            <w:r>
              <w:rPr>
                <w:rFonts w:ascii="Arial" w:hAnsi="Arial"/>
                <w:sz w:val="19"/>
              </w:rPr>
              <w:t>Critical</w:t>
            </w:r>
            <w:r>
              <w:rPr>
                <w:rFonts w:ascii="Arial" w:hAnsi="Arial"/>
                <w:spacing w:val="-14"/>
                <w:sz w:val="19"/>
              </w:rPr>
              <w:t xml:space="preserve"> </w:t>
            </w:r>
            <w:r>
              <w:rPr>
                <w:rFonts w:ascii="Arial" w:hAnsi="Arial"/>
                <w:sz w:val="19"/>
              </w:rPr>
              <w:t>responses</w:t>
            </w:r>
            <w:r>
              <w:rPr>
                <w:rFonts w:ascii="Arial" w:hAnsi="Arial"/>
                <w:spacing w:val="-13"/>
                <w:sz w:val="19"/>
              </w:rPr>
              <w:t xml:space="preserve"> </w:t>
            </w:r>
            <w:r>
              <w:rPr>
                <w:rFonts w:ascii="Arial" w:hAnsi="Arial"/>
                <w:sz w:val="19"/>
              </w:rPr>
              <w:t>to literary texts</w:t>
            </w:r>
          </w:p>
        </w:tc>
      </w:tr>
    </w:tbl>
    <w:p w14:paraId="6129E5D6" w14:textId="77777777" w:rsidR="00A27F4A" w:rsidRDefault="00A27F4A" w:rsidP="00A27F4A">
      <w:pPr>
        <w:pStyle w:val="Heading3"/>
        <w:rPr>
          <w:color w:val="164A50"/>
          <w:spacing w:val="-2"/>
        </w:rPr>
      </w:pPr>
    </w:p>
    <w:p w14:paraId="01EDD1E2" w14:textId="217A054C" w:rsidR="00975783" w:rsidRDefault="00A27F4A" w:rsidP="00A27F4A">
      <w:pPr>
        <w:pStyle w:val="Heading3"/>
      </w:pPr>
      <w:r>
        <w:t>Assessment</w:t>
      </w:r>
    </w:p>
    <w:p w14:paraId="7BEEFB3F" w14:textId="3A3798CD" w:rsidR="000262E8" w:rsidRDefault="000262E8" w:rsidP="005F2AE2">
      <w:pPr>
        <w:pStyle w:val="BodyText"/>
        <w:spacing w:before="1"/>
        <w:jc w:val="both"/>
        <w:rPr>
          <w:spacing w:val="-2"/>
        </w:rPr>
      </w:pPr>
      <w:r>
        <w:t>Schools</w:t>
      </w:r>
      <w:r>
        <w:rPr>
          <w:spacing w:val="-7"/>
        </w:rPr>
        <w:t xml:space="preserve"> </w:t>
      </w:r>
      <w:r>
        <w:t>devise</w:t>
      </w:r>
      <w:r>
        <w:rPr>
          <w:spacing w:val="-6"/>
        </w:rPr>
        <w:t xml:space="preserve"> </w:t>
      </w:r>
      <w:r>
        <w:t>assessments</w:t>
      </w:r>
      <w:r>
        <w:rPr>
          <w:spacing w:val="-6"/>
        </w:rPr>
        <w:t xml:space="preserve"> </w:t>
      </w:r>
      <w:r>
        <w:t>in</w:t>
      </w:r>
      <w:r>
        <w:rPr>
          <w:spacing w:val="-5"/>
        </w:rPr>
        <w:t xml:space="preserve"> </w:t>
      </w:r>
      <w:r>
        <w:t>Units</w:t>
      </w:r>
      <w:r>
        <w:rPr>
          <w:spacing w:val="-5"/>
        </w:rPr>
        <w:t xml:space="preserve"> </w:t>
      </w:r>
      <w:r>
        <w:t>1</w:t>
      </w:r>
      <w:r>
        <w:rPr>
          <w:spacing w:val="-6"/>
        </w:rPr>
        <w:t xml:space="preserve"> </w:t>
      </w:r>
      <w:r>
        <w:t>and</w:t>
      </w:r>
      <w:r>
        <w:rPr>
          <w:spacing w:val="-6"/>
        </w:rPr>
        <w:t xml:space="preserve"> </w:t>
      </w:r>
      <w:r>
        <w:t>2</w:t>
      </w:r>
      <w:r>
        <w:rPr>
          <w:spacing w:val="-6"/>
        </w:rPr>
        <w:t xml:space="preserve"> </w:t>
      </w:r>
      <w:r>
        <w:t>to</w:t>
      </w:r>
      <w:r>
        <w:rPr>
          <w:spacing w:val="-5"/>
        </w:rPr>
        <w:t xml:space="preserve"> </w:t>
      </w:r>
      <w:r>
        <w:t>suit</w:t>
      </w:r>
      <w:r>
        <w:rPr>
          <w:spacing w:val="-5"/>
        </w:rPr>
        <w:t xml:space="preserve"> </w:t>
      </w:r>
      <w:r>
        <w:t>their</w:t>
      </w:r>
      <w:r>
        <w:rPr>
          <w:spacing w:val="-6"/>
        </w:rPr>
        <w:t xml:space="preserve"> </w:t>
      </w:r>
      <w:r>
        <w:t>local</w:t>
      </w:r>
      <w:r>
        <w:rPr>
          <w:spacing w:val="-6"/>
        </w:rPr>
        <w:t xml:space="preserve"> </w:t>
      </w:r>
      <w:r>
        <w:rPr>
          <w:spacing w:val="-2"/>
        </w:rPr>
        <w:t>context.</w:t>
      </w:r>
    </w:p>
    <w:p w14:paraId="558FFEC0" w14:textId="1B6864A1" w:rsidR="005F2AE2" w:rsidRPr="005418F8" w:rsidRDefault="000262E8" w:rsidP="005F2AE2">
      <w:pPr>
        <w:pStyle w:val="BodyText"/>
        <w:spacing w:before="141"/>
        <w:ind w:right="361"/>
        <w:jc w:val="both"/>
        <w:rPr>
          <w:spacing w:val="-2"/>
        </w:rPr>
      </w:pPr>
      <w:r>
        <w:t xml:space="preserve">In Units 3 and 4 students complete </w:t>
      </w:r>
      <w:r>
        <w:rPr>
          <w:i/>
        </w:rPr>
        <w:t xml:space="preserve">four </w:t>
      </w:r>
      <w:r>
        <w:t>summative assessments. The results from each of the assessments are</w:t>
      </w:r>
      <w:r>
        <w:rPr>
          <w:spacing w:val="-3"/>
        </w:rPr>
        <w:t xml:space="preserve"> </w:t>
      </w:r>
      <w:r>
        <w:t>added</w:t>
      </w:r>
      <w:r>
        <w:rPr>
          <w:spacing w:val="-2"/>
        </w:rPr>
        <w:t xml:space="preserve"> </w:t>
      </w:r>
      <w:r>
        <w:t>together</w:t>
      </w:r>
      <w:r>
        <w:rPr>
          <w:spacing w:val="-2"/>
        </w:rPr>
        <w:t xml:space="preserve"> </w:t>
      </w:r>
      <w:r>
        <w:t>to</w:t>
      </w:r>
      <w:r>
        <w:rPr>
          <w:spacing w:val="-1"/>
        </w:rPr>
        <w:t xml:space="preserve"> </w:t>
      </w:r>
      <w:r>
        <w:t>provide</w:t>
      </w:r>
      <w:r>
        <w:rPr>
          <w:spacing w:val="-3"/>
        </w:rPr>
        <w:t xml:space="preserve"> </w:t>
      </w:r>
      <w:r>
        <w:t>a</w:t>
      </w:r>
      <w:r>
        <w:rPr>
          <w:spacing w:val="-3"/>
        </w:rPr>
        <w:t xml:space="preserve"> </w:t>
      </w:r>
      <w:r>
        <w:t>subject</w:t>
      </w:r>
      <w:r>
        <w:rPr>
          <w:spacing w:val="-2"/>
        </w:rPr>
        <w:t xml:space="preserve"> </w:t>
      </w:r>
      <w:r>
        <w:t>score</w:t>
      </w:r>
      <w:r>
        <w:rPr>
          <w:spacing w:val="-3"/>
        </w:rPr>
        <w:t xml:space="preserve"> </w:t>
      </w:r>
      <w:r>
        <w:t>out</w:t>
      </w:r>
      <w:r>
        <w:rPr>
          <w:spacing w:val="-2"/>
        </w:rPr>
        <w:t xml:space="preserve"> </w:t>
      </w:r>
      <w:r>
        <w:t>of</w:t>
      </w:r>
      <w:r>
        <w:rPr>
          <w:spacing w:val="-2"/>
        </w:rPr>
        <w:t xml:space="preserve"> </w:t>
      </w:r>
      <w:r>
        <w:t>100.</w:t>
      </w:r>
      <w:r>
        <w:rPr>
          <w:spacing w:val="-3"/>
        </w:rPr>
        <w:t xml:space="preserve"> </w:t>
      </w:r>
      <w:r>
        <w:t>Students</w:t>
      </w:r>
      <w:r>
        <w:rPr>
          <w:spacing w:val="-3"/>
        </w:rPr>
        <w:t xml:space="preserve"> </w:t>
      </w:r>
      <w:r>
        <w:t>will</w:t>
      </w:r>
      <w:r>
        <w:rPr>
          <w:spacing w:val="-3"/>
        </w:rPr>
        <w:t xml:space="preserve"> </w:t>
      </w:r>
      <w:r>
        <w:t>also</w:t>
      </w:r>
      <w:r>
        <w:rPr>
          <w:spacing w:val="-2"/>
        </w:rPr>
        <w:t xml:space="preserve"> </w:t>
      </w:r>
      <w:r>
        <w:t>receive</w:t>
      </w:r>
      <w:r>
        <w:rPr>
          <w:spacing w:val="-3"/>
        </w:rPr>
        <w:t xml:space="preserve"> </w:t>
      </w:r>
      <w:r>
        <w:t>an</w:t>
      </w:r>
      <w:r>
        <w:rPr>
          <w:spacing w:val="-3"/>
        </w:rPr>
        <w:t xml:space="preserve"> </w:t>
      </w:r>
      <w:r>
        <w:t>overall</w:t>
      </w:r>
      <w:r>
        <w:rPr>
          <w:spacing w:val="-3"/>
        </w:rPr>
        <w:t xml:space="preserve"> </w:t>
      </w:r>
      <w:r>
        <w:t>subject</w:t>
      </w:r>
      <w:r>
        <w:rPr>
          <w:spacing w:val="-3"/>
        </w:rPr>
        <w:t xml:space="preserve"> </w:t>
      </w:r>
      <w:r>
        <w:t xml:space="preserve">result </w:t>
      </w:r>
      <w:r>
        <w:rPr>
          <w:spacing w:val="-2"/>
        </w:rPr>
        <w:t>(A–E).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4104"/>
        <w:gridCol w:w="764"/>
        <w:gridCol w:w="4104"/>
        <w:gridCol w:w="764"/>
      </w:tblGrid>
      <w:tr w:rsidR="000262E8" w14:paraId="7BFA3D35" w14:textId="77777777" w:rsidTr="00732892">
        <w:trPr>
          <w:trHeight w:val="461"/>
        </w:trPr>
        <w:tc>
          <w:tcPr>
            <w:tcW w:w="4868" w:type="dxa"/>
            <w:gridSpan w:val="2"/>
            <w:tcBorders>
              <w:bottom w:val="single" w:sz="18" w:space="0" w:color="164A50"/>
            </w:tcBorders>
            <w:shd w:val="clear" w:color="auto" w:fill="808184"/>
          </w:tcPr>
          <w:p w14:paraId="02E2C943" w14:textId="77777777" w:rsidR="000262E8" w:rsidRDefault="000262E8" w:rsidP="00315A41">
            <w:pPr>
              <w:pStyle w:val="TableParagraph"/>
              <w:spacing w:before="96"/>
              <w:rPr>
                <w:rFonts w:ascii="Calibri Light"/>
                <w:sz w:val="20"/>
              </w:rPr>
            </w:pPr>
            <w:r>
              <w:rPr>
                <w:rFonts w:ascii="Calibri Light"/>
                <w:color w:val="FFFFFF"/>
                <w:sz w:val="20"/>
              </w:rPr>
              <w:t>Unit</w:t>
            </w:r>
            <w:r>
              <w:rPr>
                <w:rFonts w:ascii="Calibri Light"/>
                <w:color w:val="FFFFFF"/>
                <w:spacing w:val="-1"/>
                <w:sz w:val="20"/>
              </w:rPr>
              <w:t xml:space="preserve"> </w:t>
            </w:r>
            <w:r>
              <w:rPr>
                <w:rFonts w:ascii="Calibri Light"/>
                <w:color w:val="FFFFFF"/>
                <w:spacing w:val="-10"/>
                <w:sz w:val="20"/>
              </w:rPr>
              <w:t>3</w:t>
            </w:r>
          </w:p>
        </w:tc>
        <w:tc>
          <w:tcPr>
            <w:tcW w:w="4868" w:type="dxa"/>
            <w:gridSpan w:val="2"/>
            <w:tcBorders>
              <w:bottom w:val="single" w:sz="18" w:space="0" w:color="164A50"/>
            </w:tcBorders>
            <w:shd w:val="clear" w:color="auto" w:fill="808184"/>
          </w:tcPr>
          <w:p w14:paraId="514FC30A" w14:textId="77777777" w:rsidR="000262E8" w:rsidRDefault="000262E8" w:rsidP="00315A41">
            <w:pPr>
              <w:pStyle w:val="TableParagraph"/>
              <w:spacing w:before="96"/>
              <w:ind w:left="108"/>
              <w:rPr>
                <w:rFonts w:ascii="Calibri Light"/>
                <w:sz w:val="20"/>
              </w:rPr>
            </w:pPr>
            <w:r>
              <w:rPr>
                <w:rFonts w:ascii="Calibri Light"/>
                <w:color w:val="FFFFFF"/>
                <w:sz w:val="20"/>
              </w:rPr>
              <w:t>Unit</w:t>
            </w:r>
            <w:r>
              <w:rPr>
                <w:rFonts w:ascii="Calibri Light"/>
                <w:color w:val="FFFFFF"/>
                <w:spacing w:val="-1"/>
                <w:sz w:val="20"/>
              </w:rPr>
              <w:t xml:space="preserve"> </w:t>
            </w:r>
            <w:r>
              <w:rPr>
                <w:rFonts w:ascii="Calibri Light"/>
                <w:color w:val="FFFFFF"/>
                <w:spacing w:val="-10"/>
                <w:sz w:val="20"/>
              </w:rPr>
              <w:t>4</w:t>
            </w:r>
          </w:p>
        </w:tc>
      </w:tr>
      <w:tr w:rsidR="000262E8" w14:paraId="129D0596" w14:textId="77777777" w:rsidTr="00732892">
        <w:trPr>
          <w:trHeight w:val="706"/>
        </w:trPr>
        <w:tc>
          <w:tcPr>
            <w:tcW w:w="4104" w:type="dxa"/>
            <w:tcBorders>
              <w:top w:val="single" w:sz="18" w:space="0" w:color="164A50"/>
            </w:tcBorders>
          </w:tcPr>
          <w:p w14:paraId="4A0B24A5" w14:textId="77777777" w:rsidR="000262E8" w:rsidRDefault="000262E8" w:rsidP="00315A41">
            <w:pPr>
              <w:pStyle w:val="TableParagraph"/>
              <w:spacing w:before="97"/>
              <w:rPr>
                <w:rFonts w:ascii="Arial"/>
                <w:sz w:val="19"/>
              </w:rPr>
            </w:pPr>
            <w:r>
              <w:rPr>
                <w:rFonts w:ascii="Arial"/>
                <w:sz w:val="19"/>
              </w:rPr>
              <w:t>Summative</w:t>
            </w:r>
            <w:r>
              <w:rPr>
                <w:rFonts w:ascii="Arial"/>
                <w:spacing w:val="-8"/>
                <w:sz w:val="19"/>
              </w:rPr>
              <w:t xml:space="preserve"> </w:t>
            </w:r>
            <w:r>
              <w:rPr>
                <w:rFonts w:ascii="Arial"/>
                <w:sz w:val="19"/>
              </w:rPr>
              <w:t>internal</w:t>
            </w:r>
            <w:r>
              <w:rPr>
                <w:rFonts w:ascii="Arial"/>
                <w:spacing w:val="-8"/>
                <w:sz w:val="19"/>
              </w:rPr>
              <w:t xml:space="preserve"> </w:t>
            </w:r>
            <w:r>
              <w:rPr>
                <w:rFonts w:ascii="Arial"/>
                <w:sz w:val="19"/>
              </w:rPr>
              <w:t>assessment</w:t>
            </w:r>
            <w:r>
              <w:rPr>
                <w:rFonts w:ascii="Arial"/>
                <w:spacing w:val="-7"/>
                <w:sz w:val="19"/>
              </w:rPr>
              <w:t xml:space="preserve"> </w:t>
            </w:r>
            <w:r>
              <w:rPr>
                <w:rFonts w:ascii="Arial"/>
                <w:sz w:val="19"/>
              </w:rPr>
              <w:t>1</w:t>
            </w:r>
            <w:r>
              <w:rPr>
                <w:rFonts w:ascii="Arial"/>
                <w:spacing w:val="-7"/>
                <w:sz w:val="19"/>
              </w:rPr>
              <w:t xml:space="preserve"> </w:t>
            </w:r>
            <w:r>
              <w:rPr>
                <w:rFonts w:ascii="Arial"/>
                <w:spacing w:val="-2"/>
                <w:sz w:val="19"/>
              </w:rPr>
              <w:t>(IA1):</w:t>
            </w:r>
          </w:p>
          <w:p w14:paraId="2889BAAA" w14:textId="77777777" w:rsidR="000262E8" w:rsidRDefault="000262E8" w:rsidP="00EA2235">
            <w:pPr>
              <w:pStyle w:val="TableParagraph"/>
              <w:numPr>
                <w:ilvl w:val="0"/>
                <w:numId w:val="32"/>
              </w:numPr>
              <w:tabs>
                <w:tab w:val="left" w:pos="277"/>
              </w:tabs>
              <w:spacing w:before="62"/>
              <w:ind w:left="277" w:hanging="170"/>
              <w:rPr>
                <w:rFonts w:ascii="Arial" w:hAnsi="Arial"/>
                <w:sz w:val="19"/>
              </w:rPr>
            </w:pPr>
            <w:r>
              <w:rPr>
                <w:rFonts w:ascii="Arial" w:hAnsi="Arial"/>
                <w:sz w:val="19"/>
              </w:rPr>
              <w:t>Spoken</w:t>
            </w:r>
            <w:r>
              <w:rPr>
                <w:rFonts w:ascii="Arial" w:hAnsi="Arial"/>
                <w:spacing w:val="-9"/>
                <w:sz w:val="19"/>
              </w:rPr>
              <w:t xml:space="preserve"> </w:t>
            </w:r>
            <w:r>
              <w:rPr>
                <w:rFonts w:ascii="Arial" w:hAnsi="Arial"/>
                <w:sz w:val="19"/>
              </w:rPr>
              <w:t>persuasive</w:t>
            </w:r>
            <w:r>
              <w:rPr>
                <w:rFonts w:ascii="Arial" w:hAnsi="Arial"/>
                <w:spacing w:val="-8"/>
                <w:sz w:val="19"/>
              </w:rPr>
              <w:t xml:space="preserve"> </w:t>
            </w:r>
            <w:r>
              <w:rPr>
                <w:rFonts w:ascii="Arial" w:hAnsi="Arial"/>
                <w:spacing w:val="-2"/>
                <w:sz w:val="19"/>
              </w:rPr>
              <w:t>response</w:t>
            </w:r>
          </w:p>
        </w:tc>
        <w:tc>
          <w:tcPr>
            <w:tcW w:w="764" w:type="dxa"/>
            <w:tcBorders>
              <w:top w:val="single" w:sz="18" w:space="0" w:color="164A50"/>
            </w:tcBorders>
          </w:tcPr>
          <w:p w14:paraId="46CAD4BD" w14:textId="77777777" w:rsidR="000262E8" w:rsidRDefault="000262E8" w:rsidP="00315A41">
            <w:pPr>
              <w:pStyle w:val="TableParagraph"/>
              <w:spacing w:before="97"/>
              <w:ind w:left="10" w:right="1"/>
              <w:jc w:val="center"/>
              <w:rPr>
                <w:rFonts w:ascii="Arial"/>
                <w:sz w:val="19"/>
              </w:rPr>
            </w:pPr>
            <w:r>
              <w:rPr>
                <w:rFonts w:ascii="Arial"/>
                <w:spacing w:val="-5"/>
                <w:sz w:val="19"/>
              </w:rPr>
              <w:t>25%</w:t>
            </w:r>
          </w:p>
        </w:tc>
        <w:tc>
          <w:tcPr>
            <w:tcW w:w="4104" w:type="dxa"/>
            <w:tcBorders>
              <w:top w:val="single" w:sz="18" w:space="0" w:color="164A50"/>
            </w:tcBorders>
          </w:tcPr>
          <w:p w14:paraId="6E502D5A" w14:textId="77777777" w:rsidR="000262E8" w:rsidRDefault="000262E8" w:rsidP="00315A41">
            <w:pPr>
              <w:pStyle w:val="TableParagraph"/>
              <w:spacing w:before="97"/>
              <w:ind w:left="108"/>
              <w:rPr>
                <w:rFonts w:ascii="Arial"/>
                <w:sz w:val="19"/>
              </w:rPr>
            </w:pPr>
            <w:r>
              <w:rPr>
                <w:rFonts w:ascii="Arial"/>
                <w:sz w:val="19"/>
              </w:rPr>
              <w:t>Summative</w:t>
            </w:r>
            <w:r>
              <w:rPr>
                <w:rFonts w:ascii="Arial"/>
                <w:spacing w:val="-8"/>
                <w:sz w:val="19"/>
              </w:rPr>
              <w:t xml:space="preserve"> </w:t>
            </w:r>
            <w:r>
              <w:rPr>
                <w:rFonts w:ascii="Arial"/>
                <w:sz w:val="19"/>
              </w:rPr>
              <w:t>internal</w:t>
            </w:r>
            <w:r>
              <w:rPr>
                <w:rFonts w:ascii="Arial"/>
                <w:spacing w:val="-8"/>
                <w:sz w:val="19"/>
              </w:rPr>
              <w:t xml:space="preserve"> </w:t>
            </w:r>
            <w:r>
              <w:rPr>
                <w:rFonts w:ascii="Arial"/>
                <w:sz w:val="19"/>
              </w:rPr>
              <w:t>assessment</w:t>
            </w:r>
            <w:r>
              <w:rPr>
                <w:rFonts w:ascii="Arial"/>
                <w:spacing w:val="-7"/>
                <w:sz w:val="19"/>
              </w:rPr>
              <w:t xml:space="preserve"> </w:t>
            </w:r>
            <w:r>
              <w:rPr>
                <w:rFonts w:ascii="Arial"/>
                <w:sz w:val="19"/>
              </w:rPr>
              <w:t>3</w:t>
            </w:r>
            <w:r>
              <w:rPr>
                <w:rFonts w:ascii="Arial"/>
                <w:spacing w:val="-7"/>
                <w:sz w:val="19"/>
              </w:rPr>
              <w:t xml:space="preserve"> </w:t>
            </w:r>
            <w:r>
              <w:rPr>
                <w:rFonts w:ascii="Arial"/>
                <w:spacing w:val="-2"/>
                <w:sz w:val="19"/>
              </w:rPr>
              <w:t>(IA3):</w:t>
            </w:r>
          </w:p>
          <w:p w14:paraId="14E8B59B" w14:textId="77777777" w:rsidR="000262E8" w:rsidRDefault="000262E8" w:rsidP="00EA2235">
            <w:pPr>
              <w:pStyle w:val="TableParagraph"/>
              <w:numPr>
                <w:ilvl w:val="0"/>
                <w:numId w:val="31"/>
              </w:numPr>
              <w:tabs>
                <w:tab w:val="left" w:pos="278"/>
              </w:tabs>
              <w:spacing w:before="62"/>
              <w:ind w:hanging="170"/>
              <w:rPr>
                <w:rFonts w:ascii="Arial" w:hAnsi="Arial"/>
                <w:sz w:val="19"/>
              </w:rPr>
            </w:pPr>
            <w:r>
              <w:rPr>
                <w:rFonts w:ascii="Arial" w:hAnsi="Arial"/>
                <w:sz w:val="19"/>
              </w:rPr>
              <w:t>Examination</w:t>
            </w:r>
            <w:r>
              <w:rPr>
                <w:rFonts w:ascii="Arial" w:hAnsi="Arial"/>
                <w:spacing w:val="-7"/>
                <w:sz w:val="19"/>
              </w:rPr>
              <w:t xml:space="preserve"> </w:t>
            </w:r>
            <w:r>
              <w:rPr>
                <w:rFonts w:ascii="Arial" w:hAnsi="Arial"/>
                <w:sz w:val="19"/>
              </w:rPr>
              <w:t>—</w:t>
            </w:r>
            <w:r>
              <w:rPr>
                <w:rFonts w:ascii="Arial" w:hAnsi="Arial"/>
                <w:spacing w:val="-9"/>
                <w:sz w:val="19"/>
              </w:rPr>
              <w:t xml:space="preserve"> </w:t>
            </w:r>
            <w:r>
              <w:rPr>
                <w:rFonts w:ascii="Arial" w:hAnsi="Arial"/>
                <w:sz w:val="19"/>
              </w:rPr>
              <w:t>extended</w:t>
            </w:r>
            <w:r>
              <w:rPr>
                <w:rFonts w:ascii="Arial" w:hAnsi="Arial"/>
                <w:spacing w:val="-8"/>
                <w:sz w:val="19"/>
              </w:rPr>
              <w:t xml:space="preserve"> </w:t>
            </w:r>
            <w:r>
              <w:rPr>
                <w:rFonts w:ascii="Arial" w:hAnsi="Arial"/>
                <w:spacing w:val="-2"/>
                <w:sz w:val="19"/>
              </w:rPr>
              <w:t>response</w:t>
            </w:r>
          </w:p>
        </w:tc>
        <w:tc>
          <w:tcPr>
            <w:tcW w:w="764" w:type="dxa"/>
            <w:tcBorders>
              <w:top w:val="single" w:sz="18" w:space="0" w:color="164A50"/>
            </w:tcBorders>
          </w:tcPr>
          <w:p w14:paraId="3E8BC1F7" w14:textId="77777777" w:rsidR="000262E8" w:rsidRDefault="000262E8" w:rsidP="00315A41">
            <w:pPr>
              <w:pStyle w:val="TableParagraph"/>
              <w:spacing w:before="97"/>
              <w:ind w:left="10"/>
              <w:jc w:val="center"/>
              <w:rPr>
                <w:rFonts w:ascii="Arial"/>
                <w:sz w:val="19"/>
              </w:rPr>
            </w:pPr>
            <w:r>
              <w:rPr>
                <w:rFonts w:ascii="Arial"/>
                <w:spacing w:val="-5"/>
                <w:sz w:val="19"/>
              </w:rPr>
              <w:t>25%</w:t>
            </w:r>
          </w:p>
        </w:tc>
      </w:tr>
      <w:tr w:rsidR="000262E8" w14:paraId="1A706549" w14:textId="77777777" w:rsidTr="00732892">
        <w:trPr>
          <w:trHeight w:val="706"/>
        </w:trPr>
        <w:tc>
          <w:tcPr>
            <w:tcW w:w="4104" w:type="dxa"/>
          </w:tcPr>
          <w:p w14:paraId="2CEC11B4" w14:textId="77777777" w:rsidR="000262E8" w:rsidRDefault="000262E8" w:rsidP="00315A41">
            <w:pPr>
              <w:pStyle w:val="TableParagraph"/>
              <w:spacing w:before="97"/>
              <w:rPr>
                <w:rFonts w:ascii="Arial"/>
                <w:sz w:val="19"/>
              </w:rPr>
            </w:pPr>
            <w:r>
              <w:rPr>
                <w:rFonts w:ascii="Arial"/>
                <w:sz w:val="19"/>
              </w:rPr>
              <w:t>Summative</w:t>
            </w:r>
            <w:r>
              <w:rPr>
                <w:rFonts w:ascii="Arial"/>
                <w:spacing w:val="-8"/>
                <w:sz w:val="19"/>
              </w:rPr>
              <w:t xml:space="preserve"> </w:t>
            </w:r>
            <w:r>
              <w:rPr>
                <w:rFonts w:ascii="Arial"/>
                <w:sz w:val="19"/>
              </w:rPr>
              <w:t>internal</w:t>
            </w:r>
            <w:r>
              <w:rPr>
                <w:rFonts w:ascii="Arial"/>
                <w:spacing w:val="-8"/>
                <w:sz w:val="19"/>
              </w:rPr>
              <w:t xml:space="preserve"> </w:t>
            </w:r>
            <w:r>
              <w:rPr>
                <w:rFonts w:ascii="Arial"/>
                <w:sz w:val="19"/>
              </w:rPr>
              <w:t>assessment</w:t>
            </w:r>
            <w:r>
              <w:rPr>
                <w:rFonts w:ascii="Arial"/>
                <w:spacing w:val="-7"/>
                <w:sz w:val="19"/>
              </w:rPr>
              <w:t xml:space="preserve"> </w:t>
            </w:r>
            <w:r>
              <w:rPr>
                <w:rFonts w:ascii="Arial"/>
                <w:sz w:val="19"/>
              </w:rPr>
              <w:t>2</w:t>
            </w:r>
            <w:r>
              <w:rPr>
                <w:rFonts w:ascii="Arial"/>
                <w:spacing w:val="-7"/>
                <w:sz w:val="19"/>
              </w:rPr>
              <w:t xml:space="preserve"> </w:t>
            </w:r>
            <w:r>
              <w:rPr>
                <w:rFonts w:ascii="Arial"/>
                <w:spacing w:val="-2"/>
                <w:sz w:val="19"/>
              </w:rPr>
              <w:t>(IA2):</w:t>
            </w:r>
          </w:p>
          <w:p w14:paraId="776FE16E" w14:textId="77777777" w:rsidR="000262E8" w:rsidRDefault="000262E8" w:rsidP="00EA2235">
            <w:pPr>
              <w:pStyle w:val="TableParagraph"/>
              <w:numPr>
                <w:ilvl w:val="0"/>
                <w:numId w:val="30"/>
              </w:numPr>
              <w:tabs>
                <w:tab w:val="left" w:pos="277"/>
              </w:tabs>
              <w:spacing w:before="62"/>
              <w:ind w:left="277" w:hanging="170"/>
              <w:rPr>
                <w:rFonts w:ascii="Arial" w:hAnsi="Arial"/>
                <w:sz w:val="19"/>
              </w:rPr>
            </w:pPr>
            <w:r>
              <w:rPr>
                <w:rFonts w:ascii="Arial" w:hAnsi="Arial"/>
                <w:sz w:val="19"/>
              </w:rPr>
              <w:t>Written</w:t>
            </w:r>
            <w:r>
              <w:rPr>
                <w:rFonts w:ascii="Arial" w:hAnsi="Arial"/>
                <w:spacing w:val="-5"/>
                <w:sz w:val="19"/>
              </w:rPr>
              <w:t xml:space="preserve"> </w:t>
            </w:r>
            <w:r>
              <w:rPr>
                <w:rFonts w:ascii="Arial" w:hAnsi="Arial"/>
                <w:sz w:val="19"/>
              </w:rPr>
              <w:t>response</w:t>
            </w:r>
            <w:r>
              <w:rPr>
                <w:rFonts w:ascii="Arial" w:hAnsi="Arial"/>
                <w:spacing w:val="-5"/>
                <w:sz w:val="19"/>
              </w:rPr>
              <w:t xml:space="preserve"> </w:t>
            </w:r>
            <w:r>
              <w:rPr>
                <w:rFonts w:ascii="Arial" w:hAnsi="Arial"/>
                <w:sz w:val="19"/>
              </w:rPr>
              <w:t>for</w:t>
            </w:r>
            <w:r>
              <w:rPr>
                <w:rFonts w:ascii="Arial" w:hAnsi="Arial"/>
                <w:spacing w:val="-5"/>
                <w:sz w:val="19"/>
              </w:rPr>
              <w:t xml:space="preserve"> </w:t>
            </w:r>
            <w:r>
              <w:rPr>
                <w:rFonts w:ascii="Arial" w:hAnsi="Arial"/>
                <w:sz w:val="19"/>
              </w:rPr>
              <w:t>a</w:t>
            </w:r>
            <w:r>
              <w:rPr>
                <w:rFonts w:ascii="Arial" w:hAnsi="Arial"/>
                <w:spacing w:val="-5"/>
                <w:sz w:val="19"/>
              </w:rPr>
              <w:t xml:space="preserve"> </w:t>
            </w:r>
            <w:r>
              <w:rPr>
                <w:rFonts w:ascii="Arial" w:hAnsi="Arial"/>
                <w:sz w:val="19"/>
              </w:rPr>
              <w:t>public</w:t>
            </w:r>
            <w:r>
              <w:rPr>
                <w:rFonts w:ascii="Arial" w:hAnsi="Arial"/>
                <w:spacing w:val="-5"/>
                <w:sz w:val="19"/>
              </w:rPr>
              <w:t xml:space="preserve"> </w:t>
            </w:r>
            <w:r>
              <w:rPr>
                <w:rFonts w:ascii="Arial" w:hAnsi="Arial"/>
                <w:spacing w:val="-2"/>
                <w:sz w:val="19"/>
              </w:rPr>
              <w:t>audience</w:t>
            </w:r>
          </w:p>
        </w:tc>
        <w:tc>
          <w:tcPr>
            <w:tcW w:w="764" w:type="dxa"/>
          </w:tcPr>
          <w:p w14:paraId="1A283E43" w14:textId="77777777" w:rsidR="000262E8" w:rsidRDefault="000262E8" w:rsidP="00315A41">
            <w:pPr>
              <w:pStyle w:val="TableParagraph"/>
              <w:spacing w:before="97"/>
              <w:ind w:left="10" w:right="1"/>
              <w:jc w:val="center"/>
              <w:rPr>
                <w:rFonts w:ascii="Arial"/>
                <w:sz w:val="19"/>
              </w:rPr>
            </w:pPr>
            <w:r>
              <w:rPr>
                <w:rFonts w:ascii="Arial"/>
                <w:spacing w:val="-5"/>
                <w:sz w:val="19"/>
              </w:rPr>
              <w:t>25%</w:t>
            </w:r>
          </w:p>
        </w:tc>
        <w:tc>
          <w:tcPr>
            <w:tcW w:w="4104" w:type="dxa"/>
          </w:tcPr>
          <w:p w14:paraId="14E94937" w14:textId="77777777" w:rsidR="000262E8" w:rsidRDefault="000262E8" w:rsidP="00315A41">
            <w:pPr>
              <w:pStyle w:val="TableParagraph"/>
              <w:spacing w:before="97"/>
              <w:rPr>
                <w:rFonts w:ascii="Arial"/>
                <w:sz w:val="19"/>
              </w:rPr>
            </w:pPr>
            <w:r>
              <w:rPr>
                <w:rFonts w:ascii="Arial"/>
                <w:sz w:val="19"/>
              </w:rPr>
              <w:t>Summative</w:t>
            </w:r>
            <w:r>
              <w:rPr>
                <w:rFonts w:ascii="Arial"/>
                <w:spacing w:val="-9"/>
                <w:sz w:val="19"/>
              </w:rPr>
              <w:t xml:space="preserve"> </w:t>
            </w:r>
            <w:r>
              <w:rPr>
                <w:rFonts w:ascii="Arial"/>
                <w:sz w:val="19"/>
              </w:rPr>
              <w:t>external</w:t>
            </w:r>
            <w:r>
              <w:rPr>
                <w:rFonts w:ascii="Arial"/>
                <w:spacing w:val="-10"/>
                <w:sz w:val="19"/>
              </w:rPr>
              <w:t xml:space="preserve"> </w:t>
            </w:r>
            <w:r>
              <w:rPr>
                <w:rFonts w:ascii="Arial"/>
                <w:sz w:val="19"/>
              </w:rPr>
              <w:t>assessment</w:t>
            </w:r>
            <w:r>
              <w:rPr>
                <w:rFonts w:ascii="Arial"/>
                <w:spacing w:val="-9"/>
                <w:sz w:val="19"/>
              </w:rPr>
              <w:t xml:space="preserve"> </w:t>
            </w:r>
            <w:r>
              <w:rPr>
                <w:rFonts w:ascii="Arial"/>
                <w:spacing w:val="-4"/>
                <w:sz w:val="19"/>
              </w:rPr>
              <w:t>(EA):</w:t>
            </w:r>
          </w:p>
          <w:p w14:paraId="54AA7149" w14:textId="77777777" w:rsidR="000262E8" w:rsidRDefault="000262E8" w:rsidP="00EA2235">
            <w:pPr>
              <w:pStyle w:val="TableParagraph"/>
              <w:numPr>
                <w:ilvl w:val="0"/>
                <w:numId w:val="29"/>
              </w:numPr>
              <w:tabs>
                <w:tab w:val="left" w:pos="277"/>
              </w:tabs>
              <w:spacing w:before="62"/>
              <w:ind w:left="277" w:hanging="170"/>
              <w:rPr>
                <w:rFonts w:ascii="Arial" w:hAnsi="Arial"/>
                <w:sz w:val="19"/>
              </w:rPr>
            </w:pPr>
            <w:r>
              <w:rPr>
                <w:rFonts w:ascii="Arial" w:hAnsi="Arial"/>
                <w:sz w:val="19"/>
              </w:rPr>
              <w:t>Examination</w:t>
            </w:r>
            <w:r>
              <w:rPr>
                <w:rFonts w:ascii="Arial" w:hAnsi="Arial"/>
                <w:spacing w:val="-7"/>
                <w:sz w:val="19"/>
              </w:rPr>
              <w:t xml:space="preserve"> </w:t>
            </w:r>
            <w:r>
              <w:rPr>
                <w:rFonts w:ascii="Arial" w:hAnsi="Arial"/>
                <w:sz w:val="19"/>
              </w:rPr>
              <w:t>—</w:t>
            </w:r>
            <w:r>
              <w:rPr>
                <w:rFonts w:ascii="Arial" w:hAnsi="Arial"/>
                <w:spacing w:val="-9"/>
                <w:sz w:val="19"/>
              </w:rPr>
              <w:t xml:space="preserve"> </w:t>
            </w:r>
            <w:r>
              <w:rPr>
                <w:rFonts w:ascii="Arial" w:hAnsi="Arial"/>
                <w:sz w:val="19"/>
              </w:rPr>
              <w:t>extended</w:t>
            </w:r>
            <w:r>
              <w:rPr>
                <w:rFonts w:ascii="Arial" w:hAnsi="Arial"/>
                <w:spacing w:val="-8"/>
                <w:sz w:val="19"/>
              </w:rPr>
              <w:t xml:space="preserve"> </w:t>
            </w:r>
            <w:r>
              <w:rPr>
                <w:rFonts w:ascii="Arial" w:hAnsi="Arial"/>
                <w:spacing w:val="-2"/>
                <w:sz w:val="19"/>
              </w:rPr>
              <w:t>response</w:t>
            </w:r>
          </w:p>
        </w:tc>
        <w:tc>
          <w:tcPr>
            <w:tcW w:w="764" w:type="dxa"/>
          </w:tcPr>
          <w:p w14:paraId="29C8E11A" w14:textId="77777777" w:rsidR="000262E8" w:rsidRDefault="000262E8" w:rsidP="00315A41">
            <w:pPr>
              <w:pStyle w:val="TableParagraph"/>
              <w:spacing w:before="97"/>
              <w:ind w:left="10"/>
              <w:jc w:val="center"/>
              <w:rPr>
                <w:rFonts w:ascii="Arial"/>
                <w:sz w:val="19"/>
              </w:rPr>
            </w:pPr>
            <w:r>
              <w:rPr>
                <w:rFonts w:ascii="Arial"/>
                <w:spacing w:val="-5"/>
                <w:sz w:val="19"/>
              </w:rPr>
              <w:t>25%</w:t>
            </w:r>
          </w:p>
        </w:tc>
      </w:tr>
    </w:tbl>
    <w:p w14:paraId="3A3D9B6E" w14:textId="65E7EF5F" w:rsidR="00A27F4A" w:rsidRDefault="00A27F4A" w:rsidP="00332AE0">
      <w:pPr>
        <w:pStyle w:val="Heading3"/>
      </w:pPr>
    </w:p>
    <w:p w14:paraId="455DA296" w14:textId="69046A29" w:rsidR="008673C3" w:rsidRDefault="008673C3" w:rsidP="00114F94">
      <w:pPr>
        <w:tabs>
          <w:tab w:val="left" w:pos="424"/>
        </w:tabs>
        <w:spacing w:before="141"/>
        <w:ind w:right="703"/>
      </w:pPr>
      <w:r>
        <w:br w:type="page"/>
      </w:r>
      <w:bookmarkStart w:id="52" w:name="_Toc72844266"/>
    </w:p>
    <w:p w14:paraId="4BE49154" w14:textId="6969938A" w:rsidR="00315A41" w:rsidRDefault="00D1190C" w:rsidP="00FF1C54">
      <w:pPr>
        <w:pStyle w:val="Heading3"/>
      </w:pPr>
      <w:r>
        <w:rPr>
          <w:noProof/>
        </w:rPr>
        <w:lastRenderedPageBreak/>
        <mc:AlternateContent>
          <mc:Choice Requires="wps">
            <w:drawing>
              <wp:anchor distT="0" distB="0" distL="114300" distR="114300" simplePos="0" relativeHeight="251688992" behindDoc="0" locked="0" layoutInCell="1" allowOverlap="1" wp14:anchorId="283696E0" wp14:editId="5FADED84">
                <wp:simplePos x="0" y="0"/>
                <wp:positionH relativeFrom="column">
                  <wp:posOffset>-719808</wp:posOffset>
                </wp:positionH>
                <wp:positionV relativeFrom="paragraph">
                  <wp:posOffset>-936554</wp:posOffset>
                </wp:positionV>
                <wp:extent cx="7570695" cy="965916"/>
                <wp:effectExtent l="0" t="0" r="0" b="0"/>
                <wp:wrapNone/>
                <wp:docPr id="984213394"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47E660D5" w14:textId="116DC1A2" w:rsidR="00F640E5" w:rsidRPr="00F640E5" w:rsidRDefault="00F640E5" w:rsidP="00F640E5">
                            <w:pPr>
                              <w:pStyle w:val="Heading2"/>
                              <w:suppressOverlap/>
                              <w:rPr>
                                <w:rFonts w:cstheme="minorHAnsi"/>
                                <w:i/>
                                <w:iCs/>
                              </w:rPr>
                            </w:pPr>
                            <w:bookmarkStart w:id="53" w:name="_Toc199415893"/>
                            <w:bookmarkStart w:id="54" w:name="_Toc199936442"/>
                            <w:r w:rsidRPr="00F640E5">
                              <w:t>English &amp; Literature Extension</w:t>
                            </w:r>
                            <w:r>
                              <w:t xml:space="preserve"> (Year 12 Only) | </w:t>
                            </w:r>
                            <w:r w:rsidR="003217A3">
                              <w:rPr>
                                <w:i/>
                                <w:iCs/>
                              </w:rPr>
                              <w:t>Extension</w:t>
                            </w:r>
                            <w:r>
                              <w:rPr>
                                <w:i/>
                                <w:iCs/>
                              </w:rPr>
                              <w:t xml:space="preserve"> Su</w:t>
                            </w:r>
                            <w:r w:rsidR="00315A41">
                              <w:rPr>
                                <w:i/>
                                <w:iCs/>
                              </w:rPr>
                              <w:t>bject</w:t>
                            </w:r>
                            <w:bookmarkEnd w:id="53"/>
                            <w:bookmarkEnd w:id="5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3696E0" id="_x0000_s1029" type="#_x0000_t202" style="position:absolute;margin-left:-56.7pt;margin-top:-73.75pt;width:596.1pt;height:76.05pt;z-index:2516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" fillcolor="#164b4f" stroked="f" strokeweight=".5pt">
                <v:textbox>
                  <w:txbxContent>
                    <w:p w14:paraId="47E660D5" w14:textId="116DC1A2" w:rsidR="00F640E5" w:rsidRPr="00F640E5" w:rsidRDefault="00F640E5" w:rsidP="00F640E5">
                      <w:pPr>
                        <w:pStyle w:val="Heading2"/>
                        <w:suppressOverlap/>
                        <w:rPr>
                          <w:rFonts w:cstheme="minorHAnsi"/>
                          <w:i/>
                          <w:iCs/>
                        </w:rPr>
                      </w:pPr>
                      <w:bookmarkStart w:id="58" w:name="_Toc199415893"/>
                      <w:bookmarkStart w:id="59" w:name="_Toc199936442"/>
                      <w:r w:rsidRPr="00F640E5">
                        <w:t>English &amp; Literature Extension</w:t>
                      </w:r>
                      <w:r>
                        <w:t xml:space="preserve"> (Year 12 Only) | </w:t>
                      </w:r>
                      <w:r w:rsidR="003217A3">
                        <w:rPr>
                          <w:i/>
                          <w:iCs/>
                        </w:rPr>
                        <w:t>Extension</w:t>
                      </w:r>
                      <w:r>
                        <w:rPr>
                          <w:i/>
                          <w:iCs/>
                        </w:rPr>
                        <w:t xml:space="preserve"> Su</w:t>
                      </w:r>
                      <w:r w:rsidR="00315A41">
                        <w:rPr>
                          <w:i/>
                          <w:iCs/>
                        </w:rPr>
                        <w:t>bject</w:t>
                      </w:r>
                      <w:bookmarkEnd w:id="58"/>
                      <w:bookmarkEnd w:id="59"/>
                    </w:p>
                  </w:txbxContent>
                </v:textbox>
              </v:shape>
            </w:pict>
          </mc:Fallback>
        </mc:AlternateContent>
      </w:r>
    </w:p>
    <w:p w14:paraId="1176846A" w14:textId="1DBF386E" w:rsidR="00FF1C54" w:rsidRPr="005C7AD0" w:rsidRDefault="00FF1C54" w:rsidP="00FF1C54">
      <w:pPr>
        <w:pStyle w:val="Heading3"/>
        <w:rPr>
          <w:sz w:val="32"/>
          <w:szCs w:val="32"/>
        </w:rPr>
      </w:pPr>
      <w:r w:rsidRPr="00332AE0">
        <w:t>Rationale</w:t>
      </w:r>
      <w:bookmarkEnd w:id="52"/>
    </w:p>
    <w:p w14:paraId="6A33999B" w14:textId="77777777" w:rsidR="00331D55" w:rsidRDefault="00331D55" w:rsidP="00331D55">
      <w:pPr>
        <w:pStyle w:val="BodyText"/>
        <w:spacing w:before="1"/>
        <w:ind w:right="267"/>
      </w:pPr>
      <w:r>
        <w:t>English</w:t>
      </w:r>
      <w:r>
        <w:rPr>
          <w:spacing w:val="-2"/>
        </w:rPr>
        <w:t xml:space="preserve"> </w:t>
      </w:r>
      <w:r>
        <w:t>&amp;</w:t>
      </w:r>
      <w:r>
        <w:rPr>
          <w:spacing w:val="-3"/>
        </w:rPr>
        <w:t xml:space="preserve"> </w:t>
      </w:r>
      <w:r>
        <w:t>Literature</w:t>
      </w:r>
      <w:r>
        <w:rPr>
          <w:spacing w:val="-2"/>
        </w:rPr>
        <w:t xml:space="preserve"> </w:t>
      </w:r>
      <w:r>
        <w:t>Extension</w:t>
      </w:r>
      <w:r>
        <w:rPr>
          <w:spacing w:val="-3"/>
        </w:rPr>
        <w:t xml:space="preserve"> </w:t>
      </w:r>
      <w:r>
        <w:t>is</w:t>
      </w:r>
      <w:r>
        <w:rPr>
          <w:spacing w:val="-3"/>
        </w:rPr>
        <w:t xml:space="preserve"> </w:t>
      </w:r>
      <w:r>
        <w:t>an</w:t>
      </w:r>
      <w:r>
        <w:rPr>
          <w:spacing w:val="-2"/>
        </w:rPr>
        <w:t xml:space="preserve"> </w:t>
      </w:r>
      <w:r>
        <w:t>extension</w:t>
      </w:r>
      <w:r>
        <w:rPr>
          <w:spacing w:val="-3"/>
        </w:rPr>
        <w:t xml:space="preserve"> </w:t>
      </w:r>
      <w:r>
        <w:t>of</w:t>
      </w:r>
      <w:r>
        <w:rPr>
          <w:spacing w:val="-3"/>
        </w:rPr>
        <w:t xml:space="preserve"> </w:t>
      </w:r>
      <w:r>
        <w:t>both</w:t>
      </w:r>
      <w:r>
        <w:rPr>
          <w:spacing w:val="-2"/>
        </w:rPr>
        <w:t xml:space="preserve"> </w:t>
      </w:r>
      <w:r>
        <w:t>the</w:t>
      </w:r>
      <w:r>
        <w:rPr>
          <w:spacing w:val="-2"/>
        </w:rPr>
        <w:t xml:space="preserve"> </w:t>
      </w:r>
      <w:r>
        <w:t>English</w:t>
      </w:r>
      <w:r>
        <w:rPr>
          <w:spacing w:val="-2"/>
        </w:rPr>
        <w:t xml:space="preserve"> </w:t>
      </w:r>
      <w:r>
        <w:t>(2019)</w:t>
      </w:r>
      <w:r>
        <w:rPr>
          <w:spacing w:val="-2"/>
        </w:rPr>
        <w:t xml:space="preserve"> </w:t>
      </w:r>
      <w:r>
        <w:t>and</w:t>
      </w:r>
      <w:r>
        <w:rPr>
          <w:spacing w:val="-3"/>
        </w:rPr>
        <w:t xml:space="preserve"> </w:t>
      </w:r>
      <w:r>
        <w:t>the</w:t>
      </w:r>
      <w:r>
        <w:rPr>
          <w:spacing w:val="-3"/>
        </w:rPr>
        <w:t xml:space="preserve"> </w:t>
      </w:r>
      <w:r>
        <w:t>Literature</w:t>
      </w:r>
      <w:r>
        <w:rPr>
          <w:spacing w:val="-3"/>
        </w:rPr>
        <w:t xml:space="preserve"> </w:t>
      </w:r>
      <w:r>
        <w:t>(2019)</w:t>
      </w:r>
      <w:r>
        <w:rPr>
          <w:spacing w:val="-2"/>
        </w:rPr>
        <w:t xml:space="preserve"> </w:t>
      </w:r>
      <w:r>
        <w:t>syllabuses and should be read in conjunction with those syllabuses. To study English &amp; Literature Extension, students should have completed Units 1 and 2 of either English or Literature. In Year 12, students undertake Units 3 and 4 of English &amp; Literature Extension concurrently with, or after, Units 3 and 4 of English and/or Units 3 and 4 of Literature. The English &amp; Literature Extension course offers more challenge than other English courses and builds on the literature study students have already undertaken.</w:t>
      </w:r>
    </w:p>
    <w:p w14:paraId="5898CA57" w14:textId="77777777" w:rsidR="00331D55" w:rsidRDefault="00331D55" w:rsidP="00331D55">
      <w:pPr>
        <w:pStyle w:val="BodyText"/>
        <w:spacing w:before="119"/>
        <w:ind w:right="339"/>
      </w:pPr>
      <w:r>
        <w:t>By offering students the opportunity to specialise in the theorised study of literature, English &amp; Literature Extension provides students with ways they might understand themselves and the potential that literature has to expand the scope of their experiences. The subject assists students to ask critical questions about cultural assumptions, implicit values and differing world views encountered in an exploration of social, cultural</w:t>
      </w:r>
      <w:r>
        <w:rPr>
          <w:spacing w:val="-9"/>
        </w:rPr>
        <w:t xml:space="preserve"> </w:t>
      </w:r>
      <w:r>
        <w:t>and</w:t>
      </w:r>
      <w:r>
        <w:rPr>
          <w:spacing w:val="-7"/>
        </w:rPr>
        <w:t xml:space="preserve"> </w:t>
      </w:r>
      <w:r>
        <w:t>textual</w:t>
      </w:r>
      <w:r>
        <w:rPr>
          <w:spacing w:val="-8"/>
        </w:rPr>
        <w:t xml:space="preserve"> </w:t>
      </w:r>
      <w:r>
        <w:t>understandings</w:t>
      </w:r>
      <w:r>
        <w:rPr>
          <w:spacing w:val="-8"/>
        </w:rPr>
        <w:t xml:space="preserve"> </w:t>
      </w:r>
      <w:r>
        <w:t>about</w:t>
      </w:r>
      <w:r>
        <w:rPr>
          <w:spacing w:val="-9"/>
        </w:rPr>
        <w:t xml:space="preserve"> </w:t>
      </w:r>
      <w:r>
        <w:t>literary</w:t>
      </w:r>
      <w:r>
        <w:rPr>
          <w:spacing w:val="-8"/>
        </w:rPr>
        <w:t xml:space="preserve"> </w:t>
      </w:r>
      <w:r>
        <w:t>texts</w:t>
      </w:r>
      <w:r>
        <w:rPr>
          <w:spacing w:val="-9"/>
        </w:rPr>
        <w:t xml:space="preserve"> </w:t>
      </w:r>
      <w:r>
        <w:t>and</w:t>
      </w:r>
      <w:r>
        <w:rPr>
          <w:spacing w:val="-7"/>
        </w:rPr>
        <w:t xml:space="preserve"> </w:t>
      </w:r>
      <w:r>
        <w:t>the</w:t>
      </w:r>
      <w:r>
        <w:rPr>
          <w:spacing w:val="-8"/>
        </w:rPr>
        <w:t xml:space="preserve"> </w:t>
      </w:r>
      <w:r>
        <w:t>ways</w:t>
      </w:r>
      <w:r>
        <w:rPr>
          <w:spacing w:val="-8"/>
        </w:rPr>
        <w:t xml:space="preserve"> </w:t>
      </w:r>
      <w:r>
        <w:t>they</w:t>
      </w:r>
      <w:r>
        <w:rPr>
          <w:spacing w:val="-8"/>
        </w:rPr>
        <w:t xml:space="preserve"> </w:t>
      </w:r>
      <w:r>
        <w:t>might</w:t>
      </w:r>
      <w:r>
        <w:rPr>
          <w:spacing w:val="-7"/>
        </w:rPr>
        <w:t xml:space="preserve"> </w:t>
      </w:r>
      <w:r>
        <w:t>be</w:t>
      </w:r>
      <w:r>
        <w:rPr>
          <w:spacing w:val="-9"/>
        </w:rPr>
        <w:t xml:space="preserve"> </w:t>
      </w:r>
      <w:r>
        <w:t>interpreted</w:t>
      </w:r>
      <w:r>
        <w:rPr>
          <w:spacing w:val="-8"/>
        </w:rPr>
        <w:t xml:space="preserve"> </w:t>
      </w:r>
      <w:r>
        <w:t>and</w:t>
      </w:r>
      <w:r>
        <w:rPr>
          <w:spacing w:val="-8"/>
        </w:rPr>
        <w:t xml:space="preserve"> </w:t>
      </w:r>
      <w:r>
        <w:rPr>
          <w:spacing w:val="-2"/>
        </w:rPr>
        <w:t>valued.</w:t>
      </w:r>
    </w:p>
    <w:p w14:paraId="0062AF25" w14:textId="6DCF98C1" w:rsidR="003146D6" w:rsidRDefault="00331D55" w:rsidP="00331D55">
      <w:pPr>
        <w:pStyle w:val="BodyText"/>
        <w:spacing w:before="118"/>
      </w:pPr>
      <w:r>
        <w:t>In English &amp; Literature Extension, students apply different theoretical approaches to analyse and evaluate a variety of literary texts and different ways readers might interpret these texts. They synthesise different interpretations</w:t>
      </w:r>
      <w:r>
        <w:rPr>
          <w:spacing w:val="-4"/>
        </w:rPr>
        <w:t xml:space="preserve"> </w:t>
      </w:r>
      <w:r>
        <w:t>and</w:t>
      </w:r>
      <w:r>
        <w:rPr>
          <w:spacing w:val="-4"/>
        </w:rPr>
        <w:t xml:space="preserve"> </w:t>
      </w:r>
      <w:r>
        <w:t>relevant</w:t>
      </w:r>
      <w:r>
        <w:rPr>
          <w:spacing w:val="-3"/>
        </w:rPr>
        <w:t xml:space="preserve"> </w:t>
      </w:r>
      <w:r>
        <w:t>theoretical</w:t>
      </w:r>
      <w:r>
        <w:rPr>
          <w:spacing w:val="-3"/>
        </w:rPr>
        <w:t xml:space="preserve"> </w:t>
      </w:r>
      <w:r>
        <w:t>approaches</w:t>
      </w:r>
      <w:r>
        <w:rPr>
          <w:spacing w:val="-2"/>
        </w:rPr>
        <w:t xml:space="preserve"> </w:t>
      </w:r>
      <w:r>
        <w:t>to</w:t>
      </w:r>
      <w:r>
        <w:rPr>
          <w:spacing w:val="-3"/>
        </w:rPr>
        <w:t xml:space="preserve"> </w:t>
      </w:r>
      <w:r>
        <w:t>produce</w:t>
      </w:r>
      <w:r>
        <w:rPr>
          <w:spacing w:val="-3"/>
        </w:rPr>
        <w:t xml:space="preserve"> </w:t>
      </w:r>
      <w:r>
        <w:t>written</w:t>
      </w:r>
      <w:r>
        <w:rPr>
          <w:spacing w:val="-3"/>
        </w:rPr>
        <w:t xml:space="preserve"> </w:t>
      </w:r>
      <w:r>
        <w:t>and</w:t>
      </w:r>
      <w:r>
        <w:rPr>
          <w:spacing w:val="-3"/>
        </w:rPr>
        <w:t xml:space="preserve"> </w:t>
      </w:r>
      <w:r>
        <w:t>spoken</w:t>
      </w:r>
      <w:r>
        <w:rPr>
          <w:spacing w:val="-3"/>
        </w:rPr>
        <w:t xml:space="preserve"> </w:t>
      </w:r>
      <w:r>
        <w:t>extended</w:t>
      </w:r>
      <w:r>
        <w:rPr>
          <w:spacing w:val="-3"/>
        </w:rPr>
        <w:t xml:space="preserve"> </w:t>
      </w:r>
      <w:r>
        <w:t>analytical</w:t>
      </w:r>
      <w:r>
        <w:rPr>
          <w:spacing w:val="-3"/>
        </w:rPr>
        <w:t xml:space="preserve"> </w:t>
      </w:r>
      <w:r>
        <w:t>and evaluative texts. The nature of the learning in this subject provides opportunities for students to work independently on intellectually challenging tasks.</w:t>
      </w:r>
    </w:p>
    <w:p w14:paraId="12956B94" w14:textId="77777777" w:rsidR="0093219F" w:rsidRDefault="0093219F" w:rsidP="00331D55">
      <w:pPr>
        <w:pStyle w:val="BodyText"/>
        <w:spacing w:before="118"/>
      </w:pPr>
    </w:p>
    <w:p w14:paraId="2BEE04A0" w14:textId="034BEBAE" w:rsidR="002773C3" w:rsidRPr="005C7AD0" w:rsidRDefault="002773C3" w:rsidP="002773C3">
      <w:pPr>
        <w:pStyle w:val="Heading3"/>
        <w:rPr>
          <w:sz w:val="32"/>
          <w:szCs w:val="32"/>
        </w:rPr>
      </w:pPr>
      <w:bookmarkStart w:id="55" w:name="_Toc72844267"/>
      <w:r w:rsidRPr="00332AE0">
        <w:t>Pathways</w:t>
      </w:r>
      <w:bookmarkEnd w:id="55"/>
    </w:p>
    <w:p w14:paraId="319A37B4" w14:textId="64E5D968" w:rsidR="00712C6E" w:rsidRDefault="00712C6E" w:rsidP="00712C6E">
      <w:pPr>
        <w:pStyle w:val="BodyText"/>
        <w:spacing w:before="1"/>
        <w:ind w:right="225"/>
        <w:rPr>
          <w:spacing w:val="-2"/>
        </w:rPr>
      </w:pPr>
      <w:r>
        <w:t>A course of study in English &amp; Literature Extension can establish a basis for further education and employment in a range of fields and can lead to a range of careers in areas where understanding social, cultural</w:t>
      </w:r>
      <w:r>
        <w:rPr>
          <w:spacing w:val="-3"/>
        </w:rPr>
        <w:t xml:space="preserve"> </w:t>
      </w:r>
      <w:r>
        <w:t>and</w:t>
      </w:r>
      <w:r>
        <w:rPr>
          <w:spacing w:val="-2"/>
        </w:rPr>
        <w:t xml:space="preserve"> </w:t>
      </w:r>
      <w:r>
        <w:t>textual</w:t>
      </w:r>
      <w:r>
        <w:rPr>
          <w:spacing w:val="-2"/>
        </w:rPr>
        <w:t xml:space="preserve"> </w:t>
      </w:r>
      <w:r>
        <w:t>influences</w:t>
      </w:r>
      <w:r>
        <w:rPr>
          <w:spacing w:val="-3"/>
        </w:rPr>
        <w:t xml:space="preserve"> </w:t>
      </w:r>
      <w:r>
        <w:t>on</w:t>
      </w:r>
      <w:r>
        <w:rPr>
          <w:spacing w:val="-3"/>
        </w:rPr>
        <w:t xml:space="preserve"> </w:t>
      </w:r>
      <w:r>
        <w:t>ways</w:t>
      </w:r>
      <w:r>
        <w:rPr>
          <w:spacing w:val="-1"/>
        </w:rPr>
        <w:t xml:space="preserve"> </w:t>
      </w:r>
      <w:r>
        <w:t>of</w:t>
      </w:r>
      <w:r>
        <w:rPr>
          <w:spacing w:val="-3"/>
        </w:rPr>
        <w:t xml:space="preserve"> </w:t>
      </w:r>
      <w:r>
        <w:t>viewing</w:t>
      </w:r>
      <w:r>
        <w:rPr>
          <w:spacing w:val="-3"/>
        </w:rPr>
        <w:t xml:space="preserve"> </w:t>
      </w:r>
      <w:r>
        <w:t>the</w:t>
      </w:r>
      <w:r>
        <w:rPr>
          <w:spacing w:val="-3"/>
        </w:rPr>
        <w:t xml:space="preserve"> </w:t>
      </w:r>
      <w:r>
        <w:t>world</w:t>
      </w:r>
      <w:r>
        <w:rPr>
          <w:spacing w:val="-3"/>
        </w:rPr>
        <w:t xml:space="preserve"> </w:t>
      </w:r>
      <w:r>
        <w:t>is</w:t>
      </w:r>
      <w:r>
        <w:rPr>
          <w:spacing w:val="-3"/>
        </w:rPr>
        <w:t xml:space="preserve"> </w:t>
      </w:r>
      <w:r>
        <w:t>a</w:t>
      </w:r>
      <w:r>
        <w:rPr>
          <w:spacing w:val="-1"/>
        </w:rPr>
        <w:t xml:space="preserve"> </w:t>
      </w:r>
      <w:r>
        <w:t>key</w:t>
      </w:r>
      <w:r>
        <w:rPr>
          <w:spacing w:val="-3"/>
        </w:rPr>
        <w:t xml:space="preserve"> </w:t>
      </w:r>
      <w:r>
        <w:t>element,</w:t>
      </w:r>
      <w:r>
        <w:rPr>
          <w:spacing w:val="-3"/>
        </w:rPr>
        <w:t xml:space="preserve"> </w:t>
      </w:r>
      <w:r>
        <w:t>such</w:t>
      </w:r>
      <w:r>
        <w:rPr>
          <w:spacing w:val="-2"/>
        </w:rPr>
        <w:t xml:space="preserve"> </w:t>
      </w:r>
      <w:r>
        <w:t>as</w:t>
      </w:r>
      <w:r>
        <w:rPr>
          <w:spacing w:val="-3"/>
        </w:rPr>
        <w:t xml:space="preserve"> </w:t>
      </w:r>
      <w:r>
        <w:t>law,</w:t>
      </w:r>
      <w:r>
        <w:rPr>
          <w:spacing w:val="-3"/>
        </w:rPr>
        <w:t xml:space="preserve"> </w:t>
      </w:r>
      <w:r>
        <w:t>journalism,</w:t>
      </w:r>
      <w:r>
        <w:rPr>
          <w:spacing w:val="-3"/>
        </w:rPr>
        <w:t xml:space="preserve"> </w:t>
      </w:r>
      <w:r>
        <w:t xml:space="preserve">media, arts, curating, education, policy and human resources. It also provides a good introduction to the academic disciplines and fields of study that involve the application of methodologies based on theoretical </w:t>
      </w:r>
      <w:r>
        <w:rPr>
          <w:spacing w:val="-2"/>
        </w:rPr>
        <w:t>understandings</w:t>
      </w:r>
      <w:r w:rsidR="003146D6">
        <w:rPr>
          <w:spacing w:val="-2"/>
        </w:rPr>
        <w:t>.</w:t>
      </w:r>
    </w:p>
    <w:p w14:paraId="031748D8" w14:textId="77777777" w:rsidR="003146D6" w:rsidRDefault="003146D6" w:rsidP="00712C6E">
      <w:pPr>
        <w:pStyle w:val="BodyText"/>
        <w:spacing w:before="1"/>
        <w:ind w:right="225"/>
      </w:pPr>
    </w:p>
    <w:p w14:paraId="0F3A4A46" w14:textId="129D20AB" w:rsidR="00564227" w:rsidRPr="005C7AD0" w:rsidRDefault="00564227" w:rsidP="00564227">
      <w:pPr>
        <w:pStyle w:val="Heading3"/>
        <w:rPr>
          <w:sz w:val="32"/>
          <w:szCs w:val="32"/>
        </w:rPr>
      </w:pPr>
      <w:r w:rsidRPr="00332AE0">
        <w:t>Objectives</w:t>
      </w:r>
    </w:p>
    <w:p w14:paraId="65A7D700" w14:textId="77777777" w:rsidR="00AB5F72" w:rsidRDefault="00AB5F72" w:rsidP="00AB5F72">
      <w:pPr>
        <w:pStyle w:val="BodyText"/>
        <w:spacing w:before="1"/>
        <w:rPr>
          <w:spacing w:val="-4"/>
        </w:rPr>
      </w:pPr>
      <w:r>
        <w:t>By</w:t>
      </w:r>
      <w:r>
        <w:rPr>
          <w:spacing w:val="-7"/>
        </w:rPr>
        <w:t xml:space="preserve"> </w:t>
      </w:r>
      <w:r>
        <w:t>the</w:t>
      </w:r>
      <w:r>
        <w:rPr>
          <w:spacing w:val="-6"/>
        </w:rPr>
        <w:t xml:space="preserve"> </w:t>
      </w:r>
      <w:r>
        <w:t>conclusion</w:t>
      </w:r>
      <w:r>
        <w:rPr>
          <w:spacing w:val="-7"/>
        </w:rPr>
        <w:t xml:space="preserve"> </w:t>
      </w:r>
      <w:r>
        <w:t>of</w:t>
      </w:r>
      <w:r>
        <w:rPr>
          <w:spacing w:val="-7"/>
        </w:rPr>
        <w:t xml:space="preserve"> </w:t>
      </w:r>
      <w:r>
        <w:t>the</w:t>
      </w:r>
      <w:r>
        <w:rPr>
          <w:spacing w:val="-6"/>
        </w:rPr>
        <w:t xml:space="preserve"> </w:t>
      </w:r>
      <w:r>
        <w:t>course</w:t>
      </w:r>
      <w:r>
        <w:rPr>
          <w:spacing w:val="-6"/>
        </w:rPr>
        <w:t xml:space="preserve"> </w:t>
      </w:r>
      <w:r>
        <w:t>of</w:t>
      </w:r>
      <w:r>
        <w:rPr>
          <w:spacing w:val="-7"/>
        </w:rPr>
        <w:t xml:space="preserve"> </w:t>
      </w:r>
      <w:r>
        <w:t>study,</w:t>
      </w:r>
      <w:r>
        <w:rPr>
          <w:spacing w:val="-5"/>
        </w:rPr>
        <w:t xml:space="preserve"> </w:t>
      </w:r>
      <w:r>
        <w:t>students</w:t>
      </w:r>
      <w:r>
        <w:rPr>
          <w:spacing w:val="-7"/>
        </w:rPr>
        <w:t xml:space="preserve"> </w:t>
      </w:r>
      <w:r>
        <w:rPr>
          <w:spacing w:val="-4"/>
        </w:rPr>
        <w:t>will:</w:t>
      </w:r>
    </w:p>
    <w:p w14:paraId="72F01355" w14:textId="2DDB6C33" w:rsidR="00AB5F72" w:rsidRPr="00AB5F72" w:rsidRDefault="00AB5F72" w:rsidP="00EA2235">
      <w:pPr>
        <w:pStyle w:val="BodyText"/>
        <w:numPr>
          <w:ilvl w:val="0"/>
          <w:numId w:val="38"/>
        </w:numPr>
        <w:spacing w:before="1"/>
      </w:pPr>
      <w:r>
        <w:t>demonstrate</w:t>
      </w:r>
      <w:r w:rsidRPr="00AB5F72">
        <w:rPr>
          <w:spacing w:val="-9"/>
        </w:rPr>
        <w:t xml:space="preserve"> </w:t>
      </w:r>
      <w:r>
        <w:t>understanding</w:t>
      </w:r>
      <w:r w:rsidRPr="00AB5F72">
        <w:rPr>
          <w:spacing w:val="-9"/>
        </w:rPr>
        <w:t xml:space="preserve"> </w:t>
      </w:r>
      <w:r>
        <w:t>of</w:t>
      </w:r>
      <w:r w:rsidRPr="00AB5F72">
        <w:rPr>
          <w:spacing w:val="-10"/>
        </w:rPr>
        <w:t xml:space="preserve"> </w:t>
      </w:r>
      <w:r>
        <w:t>literary</w:t>
      </w:r>
      <w:r w:rsidRPr="00AB5F72">
        <w:rPr>
          <w:spacing w:val="-10"/>
        </w:rPr>
        <w:t xml:space="preserve"> </w:t>
      </w:r>
      <w:r>
        <w:t>texts</w:t>
      </w:r>
      <w:r w:rsidRPr="00AB5F72">
        <w:rPr>
          <w:spacing w:val="-9"/>
        </w:rPr>
        <w:t xml:space="preserve"> </w:t>
      </w:r>
      <w:r>
        <w:t>studied</w:t>
      </w:r>
      <w:r w:rsidRPr="00AB5F72">
        <w:rPr>
          <w:spacing w:val="-10"/>
        </w:rPr>
        <w:t xml:space="preserve"> </w:t>
      </w:r>
      <w:r>
        <w:t>to</w:t>
      </w:r>
      <w:r w:rsidRPr="00AB5F72">
        <w:rPr>
          <w:spacing w:val="-9"/>
        </w:rPr>
        <w:t xml:space="preserve"> </w:t>
      </w:r>
      <w:r>
        <w:t>develop</w:t>
      </w:r>
      <w:r w:rsidRPr="00AB5F72">
        <w:rPr>
          <w:spacing w:val="-9"/>
        </w:rPr>
        <w:t xml:space="preserve"> </w:t>
      </w:r>
      <w:r w:rsidRPr="00AB5F72">
        <w:rPr>
          <w:spacing w:val="-2"/>
        </w:rPr>
        <w:t>interpretation/s</w:t>
      </w:r>
    </w:p>
    <w:p w14:paraId="7F229923" w14:textId="00C1CA7A" w:rsidR="00AB5F72" w:rsidRPr="00AB5F72" w:rsidRDefault="00AB5F72" w:rsidP="00EA2235">
      <w:pPr>
        <w:pStyle w:val="BodyText"/>
        <w:numPr>
          <w:ilvl w:val="0"/>
          <w:numId w:val="38"/>
        </w:numPr>
        <w:spacing w:before="1"/>
      </w:pPr>
      <w:r>
        <w:t>demonstrate</w:t>
      </w:r>
      <w:r w:rsidRPr="00AB5F72">
        <w:rPr>
          <w:spacing w:val="-10"/>
        </w:rPr>
        <w:t xml:space="preserve"> </w:t>
      </w:r>
      <w:r>
        <w:t>understanding</w:t>
      </w:r>
      <w:r w:rsidRPr="00AB5F72">
        <w:rPr>
          <w:spacing w:val="-11"/>
        </w:rPr>
        <w:t xml:space="preserve"> </w:t>
      </w:r>
      <w:r>
        <w:t>of</w:t>
      </w:r>
      <w:r w:rsidRPr="00AB5F72">
        <w:rPr>
          <w:spacing w:val="-11"/>
        </w:rPr>
        <w:t xml:space="preserve"> </w:t>
      </w:r>
      <w:r>
        <w:t>different</w:t>
      </w:r>
      <w:r w:rsidRPr="00AB5F72">
        <w:rPr>
          <w:spacing w:val="-9"/>
        </w:rPr>
        <w:t xml:space="preserve"> </w:t>
      </w:r>
      <w:r>
        <w:t>theoretical</w:t>
      </w:r>
      <w:r w:rsidRPr="00AB5F72">
        <w:rPr>
          <w:spacing w:val="-11"/>
        </w:rPr>
        <w:t xml:space="preserve"> </w:t>
      </w:r>
      <w:r>
        <w:t>approaches</w:t>
      </w:r>
      <w:r w:rsidRPr="00AB5F72">
        <w:rPr>
          <w:spacing w:val="-9"/>
        </w:rPr>
        <w:t xml:space="preserve"> </w:t>
      </w:r>
      <w:r>
        <w:t>to</w:t>
      </w:r>
      <w:r w:rsidRPr="00AB5F72">
        <w:rPr>
          <w:spacing w:val="-9"/>
        </w:rPr>
        <w:t xml:space="preserve"> </w:t>
      </w:r>
      <w:r>
        <w:t>exploring</w:t>
      </w:r>
      <w:r w:rsidRPr="00AB5F72">
        <w:rPr>
          <w:spacing w:val="-11"/>
        </w:rPr>
        <w:t xml:space="preserve"> </w:t>
      </w:r>
      <w:r>
        <w:t>meaning</w:t>
      </w:r>
      <w:r w:rsidRPr="00AB5F72">
        <w:rPr>
          <w:spacing w:val="-10"/>
        </w:rPr>
        <w:t xml:space="preserve"> </w:t>
      </w:r>
      <w:r>
        <w:t>in</w:t>
      </w:r>
      <w:r w:rsidRPr="00AB5F72">
        <w:rPr>
          <w:spacing w:val="-11"/>
        </w:rPr>
        <w:t xml:space="preserve"> </w:t>
      </w:r>
      <w:r w:rsidRPr="00AB5F72">
        <w:rPr>
          <w:spacing w:val="-2"/>
        </w:rPr>
        <w:t>texts</w:t>
      </w:r>
    </w:p>
    <w:p w14:paraId="6D59DE41" w14:textId="244E1AC6" w:rsidR="00AB5F72" w:rsidRPr="00AB5F72" w:rsidRDefault="00AB5F72" w:rsidP="00EA2235">
      <w:pPr>
        <w:pStyle w:val="BodyText"/>
        <w:numPr>
          <w:ilvl w:val="0"/>
          <w:numId w:val="38"/>
        </w:numPr>
        <w:spacing w:before="1"/>
      </w:pPr>
      <w:r>
        <w:t>demonstrate</w:t>
      </w:r>
      <w:r w:rsidRPr="00AB5F72">
        <w:rPr>
          <w:spacing w:val="-11"/>
        </w:rPr>
        <w:t xml:space="preserve"> </w:t>
      </w:r>
      <w:r>
        <w:t>understanding</w:t>
      </w:r>
      <w:r w:rsidRPr="00AB5F72">
        <w:rPr>
          <w:spacing w:val="-11"/>
        </w:rPr>
        <w:t xml:space="preserve"> </w:t>
      </w:r>
      <w:r>
        <w:t>of</w:t>
      </w:r>
      <w:r w:rsidRPr="00AB5F72">
        <w:rPr>
          <w:spacing w:val="-12"/>
        </w:rPr>
        <w:t xml:space="preserve"> </w:t>
      </w:r>
      <w:r>
        <w:t>the</w:t>
      </w:r>
      <w:r w:rsidRPr="00AB5F72">
        <w:rPr>
          <w:spacing w:val="-12"/>
        </w:rPr>
        <w:t xml:space="preserve"> </w:t>
      </w:r>
      <w:r>
        <w:t>relationships</w:t>
      </w:r>
      <w:r w:rsidRPr="00AB5F72">
        <w:rPr>
          <w:spacing w:val="-12"/>
        </w:rPr>
        <w:t xml:space="preserve"> </w:t>
      </w:r>
      <w:r>
        <w:t>among</w:t>
      </w:r>
      <w:r w:rsidRPr="00AB5F72">
        <w:rPr>
          <w:spacing w:val="-12"/>
        </w:rPr>
        <w:t xml:space="preserve"> </w:t>
      </w:r>
      <w:r>
        <w:t>theoretical</w:t>
      </w:r>
      <w:r w:rsidRPr="00AB5F72">
        <w:rPr>
          <w:spacing w:val="-11"/>
        </w:rPr>
        <w:t xml:space="preserve"> </w:t>
      </w:r>
      <w:r w:rsidRPr="00AB5F72">
        <w:rPr>
          <w:spacing w:val="-2"/>
        </w:rPr>
        <w:t>approaches</w:t>
      </w:r>
    </w:p>
    <w:p w14:paraId="2BB05E46" w14:textId="6530B408" w:rsidR="00AB5F72" w:rsidRPr="00AB5F72" w:rsidRDefault="00AB5F72" w:rsidP="00EA2235">
      <w:pPr>
        <w:pStyle w:val="BodyText"/>
        <w:numPr>
          <w:ilvl w:val="0"/>
          <w:numId w:val="38"/>
        </w:numPr>
        <w:spacing w:before="1"/>
      </w:pPr>
      <w:r>
        <w:t>apply</w:t>
      </w:r>
      <w:r w:rsidRPr="00AB5F72">
        <w:rPr>
          <w:spacing w:val="-9"/>
        </w:rPr>
        <w:t xml:space="preserve"> </w:t>
      </w:r>
      <w:r>
        <w:t>different</w:t>
      </w:r>
      <w:r w:rsidRPr="00AB5F72">
        <w:rPr>
          <w:spacing w:val="-9"/>
        </w:rPr>
        <w:t xml:space="preserve"> </w:t>
      </w:r>
      <w:r>
        <w:t>theoretical</w:t>
      </w:r>
      <w:r w:rsidRPr="00AB5F72">
        <w:rPr>
          <w:spacing w:val="-8"/>
        </w:rPr>
        <w:t xml:space="preserve"> </w:t>
      </w:r>
      <w:r>
        <w:t>approaches</w:t>
      </w:r>
      <w:r w:rsidRPr="00AB5F72">
        <w:rPr>
          <w:spacing w:val="-7"/>
        </w:rPr>
        <w:t xml:space="preserve"> </w:t>
      </w:r>
      <w:r>
        <w:t>to</w:t>
      </w:r>
      <w:r w:rsidRPr="00AB5F72">
        <w:rPr>
          <w:spacing w:val="-8"/>
        </w:rPr>
        <w:t xml:space="preserve"> </w:t>
      </w:r>
      <w:r>
        <w:t>literary</w:t>
      </w:r>
      <w:r w:rsidRPr="00AB5F72">
        <w:rPr>
          <w:spacing w:val="-9"/>
        </w:rPr>
        <w:t xml:space="preserve"> </w:t>
      </w:r>
      <w:r>
        <w:t>texts</w:t>
      </w:r>
      <w:r w:rsidRPr="00AB5F72">
        <w:rPr>
          <w:spacing w:val="-9"/>
        </w:rPr>
        <w:t xml:space="preserve"> </w:t>
      </w:r>
      <w:r>
        <w:t>to</w:t>
      </w:r>
      <w:r w:rsidRPr="00AB5F72">
        <w:rPr>
          <w:spacing w:val="-8"/>
        </w:rPr>
        <w:t xml:space="preserve"> </w:t>
      </w:r>
      <w:r>
        <w:t>develop</w:t>
      </w:r>
      <w:r w:rsidRPr="00AB5F72">
        <w:rPr>
          <w:spacing w:val="-8"/>
        </w:rPr>
        <w:t xml:space="preserve"> </w:t>
      </w:r>
      <w:r>
        <w:t>and</w:t>
      </w:r>
      <w:r w:rsidRPr="00AB5F72">
        <w:rPr>
          <w:spacing w:val="-9"/>
        </w:rPr>
        <w:t xml:space="preserve"> </w:t>
      </w:r>
      <w:r>
        <w:t>examine</w:t>
      </w:r>
      <w:r w:rsidRPr="00AB5F72">
        <w:rPr>
          <w:spacing w:val="-7"/>
        </w:rPr>
        <w:t xml:space="preserve"> </w:t>
      </w:r>
      <w:r w:rsidRPr="00AB5F72">
        <w:rPr>
          <w:spacing w:val="-2"/>
        </w:rPr>
        <w:t>interpretations</w:t>
      </w:r>
    </w:p>
    <w:p w14:paraId="281D643F" w14:textId="5846CB1F" w:rsidR="00AB5F72" w:rsidRPr="00AB5F72" w:rsidRDefault="00AB5F72" w:rsidP="00EA2235">
      <w:pPr>
        <w:pStyle w:val="BodyText"/>
        <w:numPr>
          <w:ilvl w:val="0"/>
          <w:numId w:val="38"/>
        </w:numPr>
        <w:spacing w:before="1"/>
      </w:pPr>
      <w:r>
        <w:t>analyse</w:t>
      </w:r>
      <w:r w:rsidRPr="00AB5F72">
        <w:rPr>
          <w:spacing w:val="-3"/>
        </w:rPr>
        <w:t xml:space="preserve"> </w:t>
      </w:r>
      <w:r>
        <w:t>how</w:t>
      </w:r>
      <w:r w:rsidRPr="00AB5F72">
        <w:rPr>
          <w:spacing w:val="-2"/>
        </w:rPr>
        <w:t xml:space="preserve"> </w:t>
      </w:r>
      <w:r>
        <w:t>different</w:t>
      </w:r>
      <w:r w:rsidRPr="00AB5F72">
        <w:rPr>
          <w:spacing w:val="-2"/>
        </w:rPr>
        <w:t xml:space="preserve"> </w:t>
      </w:r>
      <w:r>
        <w:t>genres,</w:t>
      </w:r>
      <w:r w:rsidRPr="00AB5F72">
        <w:rPr>
          <w:spacing w:val="-3"/>
        </w:rPr>
        <w:t xml:space="preserve"> </w:t>
      </w:r>
      <w:r>
        <w:t>structures</w:t>
      </w:r>
      <w:r w:rsidRPr="00AB5F72">
        <w:rPr>
          <w:spacing w:val="-3"/>
        </w:rPr>
        <w:t xml:space="preserve"> </w:t>
      </w:r>
      <w:r>
        <w:t>and</w:t>
      </w:r>
      <w:r w:rsidRPr="00AB5F72">
        <w:rPr>
          <w:spacing w:val="-3"/>
        </w:rPr>
        <w:t xml:space="preserve"> </w:t>
      </w:r>
      <w:r>
        <w:t>textual</w:t>
      </w:r>
      <w:r w:rsidRPr="00AB5F72">
        <w:rPr>
          <w:spacing w:val="-2"/>
        </w:rPr>
        <w:t xml:space="preserve"> </w:t>
      </w:r>
      <w:r>
        <w:t>features</w:t>
      </w:r>
      <w:r w:rsidRPr="00AB5F72">
        <w:rPr>
          <w:spacing w:val="-3"/>
        </w:rPr>
        <w:t xml:space="preserve"> </w:t>
      </w:r>
      <w:r>
        <w:t>of</w:t>
      </w:r>
      <w:r w:rsidRPr="00AB5F72">
        <w:rPr>
          <w:spacing w:val="-3"/>
        </w:rPr>
        <w:t xml:space="preserve"> </w:t>
      </w:r>
      <w:r>
        <w:t>literary</w:t>
      </w:r>
      <w:r w:rsidRPr="00AB5F72">
        <w:rPr>
          <w:spacing w:val="-3"/>
        </w:rPr>
        <w:t xml:space="preserve"> </w:t>
      </w:r>
      <w:r>
        <w:t>texts</w:t>
      </w:r>
      <w:r w:rsidRPr="00AB5F72">
        <w:rPr>
          <w:spacing w:val="-3"/>
        </w:rPr>
        <w:t xml:space="preserve"> </w:t>
      </w:r>
      <w:r>
        <w:t>support</w:t>
      </w:r>
      <w:r w:rsidRPr="00AB5F72">
        <w:rPr>
          <w:spacing w:val="-3"/>
        </w:rPr>
        <w:t xml:space="preserve"> </w:t>
      </w:r>
      <w:r>
        <w:t xml:space="preserve">different </w:t>
      </w:r>
      <w:r w:rsidRPr="00AB5F72">
        <w:rPr>
          <w:spacing w:val="-2"/>
        </w:rPr>
        <w:t>interpretations</w:t>
      </w:r>
    </w:p>
    <w:p w14:paraId="0A9B7CF0" w14:textId="19849E65" w:rsidR="00AB5F72" w:rsidRDefault="00AB5F72" w:rsidP="00EA2235">
      <w:pPr>
        <w:pStyle w:val="BodyText"/>
        <w:numPr>
          <w:ilvl w:val="0"/>
          <w:numId w:val="38"/>
        </w:numPr>
        <w:spacing w:before="1"/>
      </w:pPr>
      <w:r>
        <w:t>use</w:t>
      </w:r>
      <w:r w:rsidRPr="00AB5F72">
        <w:rPr>
          <w:spacing w:val="-5"/>
        </w:rPr>
        <w:t xml:space="preserve"> </w:t>
      </w:r>
      <w:r>
        <w:t>appropriate</w:t>
      </w:r>
      <w:r w:rsidRPr="00AB5F72">
        <w:rPr>
          <w:spacing w:val="-5"/>
        </w:rPr>
        <w:t xml:space="preserve"> </w:t>
      </w:r>
      <w:r>
        <w:t>patterns</w:t>
      </w:r>
      <w:r w:rsidRPr="00AB5F72">
        <w:rPr>
          <w:spacing w:val="-3"/>
        </w:rPr>
        <w:t xml:space="preserve"> </w:t>
      </w:r>
      <w:r>
        <w:t>and</w:t>
      </w:r>
      <w:r w:rsidRPr="00AB5F72">
        <w:rPr>
          <w:spacing w:val="-5"/>
        </w:rPr>
        <w:t xml:space="preserve"> </w:t>
      </w:r>
      <w:r>
        <w:t>conventions</w:t>
      </w:r>
      <w:r w:rsidRPr="00AB5F72">
        <w:rPr>
          <w:spacing w:val="-5"/>
        </w:rPr>
        <w:t xml:space="preserve"> </w:t>
      </w:r>
      <w:r>
        <w:t>of</w:t>
      </w:r>
      <w:r w:rsidRPr="00AB5F72">
        <w:rPr>
          <w:spacing w:val="-5"/>
        </w:rPr>
        <w:t xml:space="preserve"> </w:t>
      </w:r>
      <w:r>
        <w:t>academic</w:t>
      </w:r>
      <w:r w:rsidRPr="00AB5F72">
        <w:rPr>
          <w:spacing w:val="-4"/>
        </w:rPr>
        <w:t xml:space="preserve"> </w:t>
      </w:r>
      <w:r>
        <w:t>genres</w:t>
      </w:r>
      <w:r w:rsidRPr="00AB5F72">
        <w:rPr>
          <w:spacing w:val="-3"/>
        </w:rPr>
        <w:t xml:space="preserve"> </w:t>
      </w:r>
      <w:r>
        <w:t>and</w:t>
      </w:r>
      <w:r w:rsidRPr="00AB5F72">
        <w:rPr>
          <w:spacing w:val="-4"/>
        </w:rPr>
        <w:t xml:space="preserve"> </w:t>
      </w:r>
      <w:r>
        <w:t>communication,</w:t>
      </w:r>
      <w:r w:rsidRPr="00AB5F72">
        <w:rPr>
          <w:spacing w:val="-5"/>
        </w:rPr>
        <w:t xml:space="preserve"> </w:t>
      </w:r>
      <w:r>
        <w:t>including</w:t>
      </w:r>
      <w:r w:rsidRPr="00AB5F72">
        <w:rPr>
          <w:spacing w:val="-4"/>
        </w:rPr>
        <w:t xml:space="preserve"> </w:t>
      </w:r>
      <w:r>
        <w:t>correct terminology, citation and referencing conventions</w:t>
      </w:r>
    </w:p>
    <w:p w14:paraId="0A14B192" w14:textId="2E2DA5BD" w:rsidR="00AB5F72" w:rsidRPr="00AB5F72" w:rsidRDefault="00AB5F72" w:rsidP="00EA2235">
      <w:pPr>
        <w:pStyle w:val="BodyText"/>
        <w:numPr>
          <w:ilvl w:val="0"/>
          <w:numId w:val="38"/>
        </w:numPr>
        <w:spacing w:before="1"/>
      </w:pPr>
      <w:r>
        <w:t>use</w:t>
      </w:r>
      <w:r w:rsidRPr="00AB5F72">
        <w:rPr>
          <w:spacing w:val="-8"/>
        </w:rPr>
        <w:t xml:space="preserve"> </w:t>
      </w:r>
      <w:r>
        <w:t>textual</w:t>
      </w:r>
      <w:r w:rsidRPr="00AB5F72">
        <w:rPr>
          <w:spacing w:val="-8"/>
        </w:rPr>
        <w:t xml:space="preserve"> </w:t>
      </w:r>
      <w:r>
        <w:t>features</w:t>
      </w:r>
      <w:r w:rsidRPr="00AB5F72">
        <w:rPr>
          <w:spacing w:val="-8"/>
        </w:rPr>
        <w:t xml:space="preserve"> </w:t>
      </w:r>
      <w:r>
        <w:t>in</w:t>
      </w:r>
      <w:r w:rsidRPr="00AB5F72">
        <w:rPr>
          <w:spacing w:val="-7"/>
        </w:rPr>
        <w:t xml:space="preserve"> </w:t>
      </w:r>
      <w:r>
        <w:t>extended</w:t>
      </w:r>
      <w:r w:rsidRPr="00AB5F72">
        <w:rPr>
          <w:spacing w:val="-7"/>
        </w:rPr>
        <w:t xml:space="preserve"> </w:t>
      </w:r>
      <w:r>
        <w:t>analytical</w:t>
      </w:r>
      <w:r w:rsidRPr="00AB5F72">
        <w:rPr>
          <w:spacing w:val="-8"/>
        </w:rPr>
        <w:t xml:space="preserve"> </w:t>
      </w:r>
      <w:r>
        <w:t>responses</w:t>
      </w:r>
      <w:r w:rsidRPr="00AB5F72">
        <w:rPr>
          <w:spacing w:val="-6"/>
        </w:rPr>
        <w:t xml:space="preserve"> </w:t>
      </w:r>
      <w:r>
        <w:t>to</w:t>
      </w:r>
      <w:r w:rsidRPr="00AB5F72">
        <w:rPr>
          <w:spacing w:val="-7"/>
        </w:rPr>
        <w:t xml:space="preserve"> </w:t>
      </w:r>
      <w:r>
        <w:t>create</w:t>
      </w:r>
      <w:r w:rsidRPr="00AB5F72">
        <w:rPr>
          <w:spacing w:val="-8"/>
        </w:rPr>
        <w:t xml:space="preserve"> </w:t>
      </w:r>
      <w:r>
        <w:t>desired</w:t>
      </w:r>
      <w:r w:rsidRPr="00AB5F72">
        <w:rPr>
          <w:spacing w:val="-8"/>
        </w:rPr>
        <w:t xml:space="preserve"> </w:t>
      </w:r>
      <w:r>
        <w:t>effects</w:t>
      </w:r>
      <w:r w:rsidRPr="00AB5F72">
        <w:rPr>
          <w:spacing w:val="-8"/>
        </w:rPr>
        <w:t xml:space="preserve"> </w:t>
      </w:r>
      <w:r>
        <w:t>for</w:t>
      </w:r>
      <w:r w:rsidRPr="00AB5F72">
        <w:rPr>
          <w:spacing w:val="-8"/>
        </w:rPr>
        <w:t xml:space="preserve"> </w:t>
      </w:r>
      <w:r>
        <w:t>specific</w:t>
      </w:r>
      <w:r w:rsidRPr="00AB5F72">
        <w:rPr>
          <w:spacing w:val="-8"/>
        </w:rPr>
        <w:t xml:space="preserve"> </w:t>
      </w:r>
      <w:r w:rsidRPr="00AB5F72">
        <w:rPr>
          <w:spacing w:val="-2"/>
        </w:rPr>
        <w:t>audiences</w:t>
      </w:r>
    </w:p>
    <w:p w14:paraId="56ECF239" w14:textId="7A2037DC" w:rsidR="00AB5F72" w:rsidRPr="00AB5F72" w:rsidRDefault="00AB5F72" w:rsidP="00EA2235">
      <w:pPr>
        <w:pStyle w:val="BodyText"/>
        <w:numPr>
          <w:ilvl w:val="0"/>
          <w:numId w:val="38"/>
        </w:numPr>
        <w:spacing w:before="1"/>
      </w:pPr>
      <w:r>
        <w:t>evaluate</w:t>
      </w:r>
      <w:r w:rsidRPr="00AB5F72">
        <w:rPr>
          <w:spacing w:val="-10"/>
        </w:rPr>
        <w:t xml:space="preserve"> </w:t>
      </w:r>
      <w:r>
        <w:t>theoretical</w:t>
      </w:r>
      <w:r w:rsidRPr="00AB5F72">
        <w:rPr>
          <w:spacing w:val="-10"/>
        </w:rPr>
        <w:t xml:space="preserve"> </w:t>
      </w:r>
      <w:r>
        <w:t>approaches</w:t>
      </w:r>
      <w:r w:rsidRPr="00AB5F72">
        <w:rPr>
          <w:spacing w:val="-10"/>
        </w:rPr>
        <w:t xml:space="preserve"> </w:t>
      </w:r>
      <w:r>
        <w:t>used</w:t>
      </w:r>
      <w:r w:rsidRPr="00AB5F72">
        <w:rPr>
          <w:spacing w:val="-9"/>
        </w:rPr>
        <w:t xml:space="preserve"> </w:t>
      </w:r>
      <w:r>
        <w:t>to</w:t>
      </w:r>
      <w:r w:rsidRPr="00AB5F72">
        <w:rPr>
          <w:spacing w:val="-10"/>
        </w:rPr>
        <w:t xml:space="preserve"> </w:t>
      </w:r>
      <w:r>
        <w:t>explore</w:t>
      </w:r>
      <w:r w:rsidRPr="00AB5F72">
        <w:rPr>
          <w:spacing w:val="-9"/>
        </w:rPr>
        <w:t xml:space="preserve"> </w:t>
      </w:r>
      <w:r>
        <w:t>different</w:t>
      </w:r>
      <w:r w:rsidRPr="00AB5F72">
        <w:rPr>
          <w:spacing w:val="-9"/>
        </w:rPr>
        <w:t xml:space="preserve"> </w:t>
      </w:r>
      <w:r>
        <w:t>interpretations</w:t>
      </w:r>
      <w:r w:rsidRPr="00AB5F72">
        <w:rPr>
          <w:spacing w:val="-11"/>
        </w:rPr>
        <w:t xml:space="preserve"> </w:t>
      </w:r>
      <w:r>
        <w:t>of</w:t>
      </w:r>
      <w:r w:rsidRPr="00AB5F72">
        <w:rPr>
          <w:spacing w:val="-10"/>
        </w:rPr>
        <w:t xml:space="preserve"> </w:t>
      </w:r>
      <w:r>
        <w:t>literary</w:t>
      </w:r>
      <w:r w:rsidRPr="00AB5F72">
        <w:rPr>
          <w:spacing w:val="-10"/>
        </w:rPr>
        <w:t xml:space="preserve"> </w:t>
      </w:r>
      <w:r w:rsidRPr="00AB5F72">
        <w:rPr>
          <w:spacing w:val="-2"/>
        </w:rPr>
        <w:t>texts</w:t>
      </w:r>
    </w:p>
    <w:p w14:paraId="5B1559C9" w14:textId="65F78BF6" w:rsidR="00AB5F72" w:rsidRPr="00AB5F72" w:rsidRDefault="00AB5F72" w:rsidP="00EA2235">
      <w:pPr>
        <w:pStyle w:val="BodyText"/>
        <w:numPr>
          <w:ilvl w:val="0"/>
          <w:numId w:val="38"/>
        </w:numPr>
        <w:spacing w:before="1"/>
      </w:pPr>
      <w:r>
        <w:t>evaluate</w:t>
      </w:r>
      <w:r w:rsidRPr="00AB5F72">
        <w:rPr>
          <w:spacing w:val="-10"/>
        </w:rPr>
        <w:t xml:space="preserve"> </w:t>
      </w:r>
      <w:r>
        <w:t>interpretations</w:t>
      </w:r>
      <w:r w:rsidRPr="00AB5F72">
        <w:rPr>
          <w:spacing w:val="-10"/>
        </w:rPr>
        <w:t xml:space="preserve"> </w:t>
      </w:r>
      <w:r>
        <w:t>of</w:t>
      </w:r>
      <w:r w:rsidRPr="00AB5F72">
        <w:rPr>
          <w:spacing w:val="-10"/>
        </w:rPr>
        <w:t xml:space="preserve"> </w:t>
      </w:r>
      <w:r>
        <w:t>literary</w:t>
      </w:r>
      <w:r w:rsidRPr="00AB5F72">
        <w:rPr>
          <w:spacing w:val="-9"/>
        </w:rPr>
        <w:t xml:space="preserve"> </w:t>
      </w:r>
      <w:r>
        <w:t>texts,</w:t>
      </w:r>
      <w:r w:rsidRPr="00AB5F72">
        <w:rPr>
          <w:spacing w:val="-10"/>
        </w:rPr>
        <w:t xml:space="preserve"> </w:t>
      </w:r>
      <w:r>
        <w:t>making</w:t>
      </w:r>
      <w:r w:rsidRPr="00AB5F72">
        <w:rPr>
          <w:spacing w:val="-9"/>
        </w:rPr>
        <w:t xml:space="preserve"> </w:t>
      </w:r>
      <w:r>
        <w:t>explicit</w:t>
      </w:r>
      <w:r w:rsidRPr="00AB5F72">
        <w:rPr>
          <w:spacing w:val="-9"/>
        </w:rPr>
        <w:t xml:space="preserve"> </w:t>
      </w:r>
      <w:r>
        <w:t>the</w:t>
      </w:r>
      <w:r w:rsidRPr="00AB5F72">
        <w:rPr>
          <w:spacing w:val="-10"/>
        </w:rPr>
        <w:t xml:space="preserve"> </w:t>
      </w:r>
      <w:r>
        <w:t>theoretical</w:t>
      </w:r>
      <w:r w:rsidRPr="00AB5F72">
        <w:rPr>
          <w:spacing w:val="-9"/>
        </w:rPr>
        <w:t xml:space="preserve"> </w:t>
      </w:r>
      <w:r>
        <w:t>approaches</w:t>
      </w:r>
      <w:r w:rsidRPr="00AB5F72">
        <w:rPr>
          <w:spacing w:val="-8"/>
        </w:rPr>
        <w:t xml:space="preserve"> </w:t>
      </w:r>
      <w:r>
        <w:t>that</w:t>
      </w:r>
      <w:r w:rsidRPr="00AB5F72">
        <w:rPr>
          <w:spacing w:val="-9"/>
        </w:rPr>
        <w:t xml:space="preserve"> </w:t>
      </w:r>
      <w:r>
        <w:t>underpin</w:t>
      </w:r>
      <w:r w:rsidRPr="00AB5F72">
        <w:rPr>
          <w:spacing w:val="-9"/>
        </w:rPr>
        <w:t xml:space="preserve"> </w:t>
      </w:r>
      <w:r w:rsidRPr="00AB5F72">
        <w:rPr>
          <w:spacing w:val="-4"/>
        </w:rPr>
        <w:t>them</w:t>
      </w:r>
    </w:p>
    <w:p w14:paraId="5D224F22" w14:textId="42593EA2" w:rsidR="00AB5F72" w:rsidRPr="00AB5F72" w:rsidRDefault="00AB5F72" w:rsidP="00EA2235">
      <w:pPr>
        <w:pStyle w:val="BodyText"/>
        <w:numPr>
          <w:ilvl w:val="0"/>
          <w:numId w:val="38"/>
        </w:numPr>
        <w:spacing w:before="1"/>
      </w:pPr>
      <w:r>
        <w:rPr>
          <w:spacing w:val="-4"/>
        </w:rPr>
        <w:t>s</w:t>
      </w:r>
      <w:r>
        <w:t>ynthesise</w:t>
      </w:r>
      <w:r w:rsidRPr="00AB5F72">
        <w:rPr>
          <w:spacing w:val="-11"/>
        </w:rPr>
        <w:t xml:space="preserve"> </w:t>
      </w:r>
      <w:r>
        <w:t>analysis</w:t>
      </w:r>
      <w:r w:rsidRPr="00AB5F72">
        <w:rPr>
          <w:spacing w:val="-10"/>
        </w:rPr>
        <w:t xml:space="preserve"> </w:t>
      </w:r>
      <w:r>
        <w:t>of</w:t>
      </w:r>
      <w:r w:rsidRPr="00AB5F72">
        <w:rPr>
          <w:spacing w:val="-11"/>
        </w:rPr>
        <w:t xml:space="preserve"> </w:t>
      </w:r>
      <w:r>
        <w:t>literary</w:t>
      </w:r>
      <w:r w:rsidRPr="00AB5F72">
        <w:rPr>
          <w:spacing w:val="-10"/>
        </w:rPr>
        <w:t xml:space="preserve"> </w:t>
      </w:r>
      <w:r>
        <w:t>texts,</w:t>
      </w:r>
      <w:r w:rsidRPr="00AB5F72">
        <w:rPr>
          <w:spacing w:val="-11"/>
        </w:rPr>
        <w:t xml:space="preserve"> </w:t>
      </w:r>
      <w:r>
        <w:t>theoretical</w:t>
      </w:r>
      <w:r w:rsidRPr="00AB5F72">
        <w:rPr>
          <w:spacing w:val="-10"/>
        </w:rPr>
        <w:t xml:space="preserve"> </w:t>
      </w:r>
      <w:r>
        <w:t>approaches</w:t>
      </w:r>
      <w:r w:rsidRPr="00AB5F72">
        <w:rPr>
          <w:spacing w:val="-10"/>
        </w:rPr>
        <w:t xml:space="preserve"> </w:t>
      </w:r>
      <w:r>
        <w:t>and</w:t>
      </w:r>
      <w:r w:rsidRPr="00AB5F72">
        <w:rPr>
          <w:spacing w:val="-10"/>
        </w:rPr>
        <w:t xml:space="preserve"> </w:t>
      </w:r>
      <w:r>
        <w:t>interpretations</w:t>
      </w:r>
      <w:r w:rsidRPr="00AB5F72">
        <w:rPr>
          <w:spacing w:val="-9"/>
        </w:rPr>
        <w:t xml:space="preserve"> </w:t>
      </w:r>
      <w:r>
        <w:t>with</w:t>
      </w:r>
      <w:r w:rsidRPr="00AB5F72">
        <w:rPr>
          <w:spacing w:val="-10"/>
        </w:rPr>
        <w:t xml:space="preserve"> </w:t>
      </w:r>
      <w:r>
        <w:t>supporting</w:t>
      </w:r>
      <w:r w:rsidRPr="00AB5F72">
        <w:rPr>
          <w:spacing w:val="-11"/>
        </w:rPr>
        <w:t xml:space="preserve"> </w:t>
      </w:r>
      <w:r w:rsidRPr="00AB5F72">
        <w:rPr>
          <w:spacing w:val="-2"/>
        </w:rPr>
        <w:t>evidence.</w:t>
      </w:r>
    </w:p>
    <w:p w14:paraId="2B2EBD4A" w14:textId="0F0DCD98" w:rsidR="00AB5F72" w:rsidRPr="0060744C" w:rsidRDefault="00ED4C6F" w:rsidP="00AB5F72">
      <w:pPr>
        <w:pStyle w:val="Heading3"/>
        <w:rPr>
          <w:sz w:val="32"/>
          <w:szCs w:val="32"/>
        </w:rPr>
      </w:pPr>
      <w:r>
        <w:lastRenderedPageBreak/>
        <w:t xml:space="preserve">Course </w:t>
      </w:r>
      <w:r w:rsidR="00AB5F72" w:rsidRPr="00332AE0">
        <w:t>Structure</w:t>
      </w:r>
    </w:p>
    <w:p w14:paraId="79DF4265" w14:textId="77777777" w:rsidR="00E013F6" w:rsidRDefault="00E013F6" w:rsidP="005C7AD0">
      <w:pPr>
        <w:pStyle w:val="BodyText"/>
        <w:spacing w:before="1"/>
        <w:ind w:right="339"/>
      </w:pPr>
      <w:r>
        <w:t>To study English &amp; Literature Extension, students should have completed Units 1 and 2 of either English or Literature.</w:t>
      </w:r>
      <w:r>
        <w:rPr>
          <w:spacing w:val="-3"/>
        </w:rPr>
        <w:t xml:space="preserve"> </w:t>
      </w:r>
      <w:r>
        <w:t>In</w:t>
      </w:r>
      <w:r>
        <w:rPr>
          <w:spacing w:val="-2"/>
        </w:rPr>
        <w:t xml:space="preserve"> </w:t>
      </w:r>
      <w:r>
        <w:t>Year</w:t>
      </w:r>
      <w:r>
        <w:rPr>
          <w:spacing w:val="-3"/>
        </w:rPr>
        <w:t xml:space="preserve"> </w:t>
      </w:r>
      <w:r>
        <w:t>12,</w:t>
      </w:r>
      <w:r>
        <w:rPr>
          <w:spacing w:val="-3"/>
        </w:rPr>
        <w:t xml:space="preserve"> </w:t>
      </w:r>
      <w:r>
        <w:t>students</w:t>
      </w:r>
      <w:r>
        <w:rPr>
          <w:spacing w:val="-3"/>
        </w:rPr>
        <w:t xml:space="preserve"> </w:t>
      </w:r>
      <w:r>
        <w:t>undertake</w:t>
      </w:r>
      <w:r>
        <w:rPr>
          <w:spacing w:val="-2"/>
        </w:rPr>
        <w:t xml:space="preserve"> </w:t>
      </w:r>
      <w:r>
        <w:t>Units</w:t>
      </w:r>
      <w:r>
        <w:rPr>
          <w:spacing w:val="-1"/>
        </w:rPr>
        <w:t xml:space="preserve"> </w:t>
      </w:r>
      <w:r>
        <w:t>3</w:t>
      </w:r>
      <w:r>
        <w:rPr>
          <w:spacing w:val="-3"/>
        </w:rPr>
        <w:t xml:space="preserve"> </w:t>
      </w:r>
      <w:r>
        <w:t>and</w:t>
      </w:r>
      <w:r>
        <w:rPr>
          <w:spacing w:val="-3"/>
        </w:rPr>
        <w:t xml:space="preserve"> </w:t>
      </w:r>
      <w:r>
        <w:t>4</w:t>
      </w:r>
      <w:r>
        <w:rPr>
          <w:spacing w:val="-3"/>
        </w:rPr>
        <w:t xml:space="preserve"> </w:t>
      </w:r>
      <w:r>
        <w:t>of</w:t>
      </w:r>
      <w:r>
        <w:rPr>
          <w:spacing w:val="-2"/>
        </w:rPr>
        <w:t xml:space="preserve"> </w:t>
      </w:r>
      <w:r>
        <w:t>English</w:t>
      </w:r>
      <w:r>
        <w:rPr>
          <w:spacing w:val="-2"/>
        </w:rPr>
        <w:t xml:space="preserve"> </w:t>
      </w:r>
      <w:r>
        <w:t>&amp;</w:t>
      </w:r>
      <w:r>
        <w:rPr>
          <w:spacing w:val="-3"/>
        </w:rPr>
        <w:t xml:space="preserve"> </w:t>
      </w:r>
      <w:r>
        <w:t>Literature</w:t>
      </w:r>
      <w:r>
        <w:rPr>
          <w:spacing w:val="-1"/>
        </w:rPr>
        <w:t xml:space="preserve"> </w:t>
      </w:r>
      <w:r>
        <w:t>Extension</w:t>
      </w:r>
      <w:r>
        <w:rPr>
          <w:spacing w:val="-2"/>
        </w:rPr>
        <w:t xml:space="preserve"> </w:t>
      </w:r>
      <w:r>
        <w:t>concurrently</w:t>
      </w:r>
      <w:r>
        <w:rPr>
          <w:spacing w:val="-3"/>
        </w:rPr>
        <w:t xml:space="preserve"> </w:t>
      </w:r>
      <w:r>
        <w:t>with, or after, Units 3 and 4 of English and/or Units 3 and 4 of Literature.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4867"/>
        <w:gridCol w:w="4869"/>
      </w:tblGrid>
      <w:tr w:rsidR="001F2C0E" w14:paraId="6CF67922" w14:textId="77777777" w:rsidTr="00732892">
        <w:trPr>
          <w:trHeight w:val="462"/>
        </w:trPr>
        <w:tc>
          <w:tcPr>
            <w:tcW w:w="4867" w:type="dxa"/>
            <w:tcBorders>
              <w:bottom w:val="single" w:sz="18" w:space="0" w:color="164A50"/>
            </w:tcBorders>
            <w:shd w:val="clear" w:color="auto" w:fill="808184"/>
          </w:tcPr>
          <w:p w14:paraId="54EB83BF" w14:textId="77777777" w:rsidR="001F2C0E" w:rsidRPr="00E7347B" w:rsidRDefault="001F2C0E" w:rsidP="00315A41">
            <w:pPr>
              <w:pStyle w:val="TableParagraph"/>
              <w:spacing w:before="97"/>
              <w:rPr>
                <w:rFonts w:asciiTheme="minorHAnsi" w:hAnsiTheme="minorHAnsi" w:cstheme="minorHAnsi"/>
              </w:rPr>
            </w:pPr>
            <w:r w:rsidRPr="00E7347B">
              <w:rPr>
                <w:rFonts w:asciiTheme="minorHAnsi" w:hAnsiTheme="minorHAnsi" w:cstheme="minorHAnsi"/>
                <w:color w:val="FFFFFF"/>
              </w:rPr>
              <w:t>Unit</w:t>
            </w:r>
            <w:r w:rsidRPr="00E7347B">
              <w:rPr>
                <w:rFonts w:asciiTheme="minorHAnsi" w:hAnsiTheme="minorHAnsi" w:cstheme="minorHAnsi"/>
                <w:color w:val="FFFFFF"/>
                <w:spacing w:val="-1"/>
              </w:rPr>
              <w:t xml:space="preserve"> </w:t>
            </w:r>
            <w:r w:rsidRPr="00E7347B">
              <w:rPr>
                <w:rFonts w:asciiTheme="minorHAnsi" w:hAnsiTheme="minorHAnsi" w:cstheme="minorHAnsi"/>
                <w:color w:val="FFFFFF"/>
                <w:spacing w:val="-10"/>
              </w:rPr>
              <w:t>3</w:t>
            </w:r>
          </w:p>
        </w:tc>
        <w:tc>
          <w:tcPr>
            <w:tcW w:w="4869" w:type="dxa"/>
            <w:tcBorders>
              <w:bottom w:val="single" w:sz="18" w:space="0" w:color="164A50"/>
            </w:tcBorders>
            <w:shd w:val="clear" w:color="auto" w:fill="808184"/>
          </w:tcPr>
          <w:p w14:paraId="6A2A1F0F" w14:textId="77777777" w:rsidR="001F2C0E" w:rsidRPr="00E7347B" w:rsidRDefault="001F2C0E" w:rsidP="00315A41">
            <w:pPr>
              <w:pStyle w:val="TableParagraph"/>
              <w:spacing w:before="97"/>
              <w:ind w:left="108"/>
              <w:rPr>
                <w:rFonts w:asciiTheme="minorHAnsi" w:hAnsiTheme="minorHAnsi" w:cstheme="minorHAnsi"/>
              </w:rPr>
            </w:pPr>
            <w:r w:rsidRPr="00E7347B">
              <w:rPr>
                <w:rFonts w:asciiTheme="minorHAnsi" w:hAnsiTheme="minorHAnsi" w:cstheme="minorHAnsi"/>
                <w:color w:val="FFFFFF"/>
              </w:rPr>
              <w:t>Unit</w:t>
            </w:r>
            <w:r w:rsidRPr="00E7347B">
              <w:rPr>
                <w:rFonts w:asciiTheme="minorHAnsi" w:hAnsiTheme="minorHAnsi" w:cstheme="minorHAnsi"/>
                <w:color w:val="FFFFFF"/>
                <w:spacing w:val="-1"/>
              </w:rPr>
              <w:t xml:space="preserve"> </w:t>
            </w:r>
            <w:r w:rsidRPr="00E7347B">
              <w:rPr>
                <w:rFonts w:asciiTheme="minorHAnsi" w:hAnsiTheme="minorHAnsi" w:cstheme="minorHAnsi"/>
                <w:color w:val="FFFFFF"/>
                <w:spacing w:val="-10"/>
              </w:rPr>
              <w:t>4</w:t>
            </w:r>
          </w:p>
        </w:tc>
      </w:tr>
      <w:tr w:rsidR="001F2C0E" w14:paraId="68E051AA" w14:textId="77777777" w:rsidTr="00732892">
        <w:trPr>
          <w:trHeight w:val="965"/>
        </w:trPr>
        <w:tc>
          <w:tcPr>
            <w:tcW w:w="4867" w:type="dxa"/>
            <w:tcBorders>
              <w:top w:val="single" w:sz="18" w:space="0" w:color="164A50"/>
            </w:tcBorders>
          </w:tcPr>
          <w:p w14:paraId="469202C4" w14:textId="77777777" w:rsidR="001F2C0E" w:rsidRPr="00E7347B" w:rsidRDefault="001F2C0E" w:rsidP="00315A41">
            <w:pPr>
              <w:pStyle w:val="TableParagraph"/>
              <w:spacing w:before="97"/>
              <w:rPr>
                <w:rFonts w:asciiTheme="minorHAnsi" w:hAnsiTheme="minorHAnsi" w:cstheme="minorHAnsi"/>
              </w:rPr>
            </w:pPr>
            <w:r w:rsidRPr="00E7347B">
              <w:rPr>
                <w:rFonts w:asciiTheme="minorHAnsi" w:hAnsiTheme="minorHAnsi" w:cstheme="minorHAnsi"/>
              </w:rPr>
              <w:t>Ways</w:t>
            </w:r>
            <w:r w:rsidRPr="00E7347B">
              <w:rPr>
                <w:rFonts w:asciiTheme="minorHAnsi" w:hAnsiTheme="minorHAnsi" w:cstheme="minorHAnsi"/>
                <w:spacing w:val="-2"/>
              </w:rPr>
              <w:t xml:space="preserve"> </w:t>
            </w:r>
            <w:r w:rsidRPr="00E7347B">
              <w:rPr>
                <w:rFonts w:asciiTheme="minorHAnsi" w:hAnsiTheme="minorHAnsi" w:cstheme="minorHAnsi"/>
              </w:rPr>
              <w:t>of</w:t>
            </w:r>
            <w:r w:rsidRPr="00E7347B">
              <w:rPr>
                <w:rFonts w:asciiTheme="minorHAnsi" w:hAnsiTheme="minorHAnsi" w:cstheme="minorHAnsi"/>
                <w:spacing w:val="-2"/>
              </w:rPr>
              <w:t xml:space="preserve"> reading</w:t>
            </w:r>
          </w:p>
          <w:p w14:paraId="6A80E4F4" w14:textId="77777777" w:rsidR="001F2C0E" w:rsidRPr="00E7347B" w:rsidRDefault="001F2C0E" w:rsidP="00EA2235">
            <w:pPr>
              <w:pStyle w:val="TableParagraph"/>
              <w:numPr>
                <w:ilvl w:val="0"/>
                <w:numId w:val="44"/>
              </w:numPr>
              <w:tabs>
                <w:tab w:val="left" w:pos="467"/>
              </w:tabs>
              <w:spacing w:before="64" w:line="232" w:lineRule="exact"/>
              <w:ind w:hanging="360"/>
              <w:rPr>
                <w:rFonts w:asciiTheme="minorHAnsi" w:hAnsiTheme="minorHAnsi" w:cstheme="minorHAnsi"/>
              </w:rPr>
            </w:pPr>
            <w:r w:rsidRPr="00E7347B">
              <w:rPr>
                <w:rFonts w:asciiTheme="minorHAnsi" w:hAnsiTheme="minorHAnsi" w:cstheme="minorHAnsi"/>
              </w:rPr>
              <w:t>Readings</w:t>
            </w:r>
            <w:r w:rsidRPr="00E7347B">
              <w:rPr>
                <w:rFonts w:asciiTheme="minorHAnsi" w:hAnsiTheme="minorHAnsi" w:cstheme="minorHAnsi"/>
                <w:spacing w:val="-7"/>
              </w:rPr>
              <w:t xml:space="preserve"> </w:t>
            </w:r>
            <w:r w:rsidRPr="00E7347B">
              <w:rPr>
                <w:rFonts w:asciiTheme="minorHAnsi" w:hAnsiTheme="minorHAnsi" w:cstheme="minorHAnsi"/>
              </w:rPr>
              <w:t>and</w:t>
            </w:r>
            <w:r w:rsidRPr="00E7347B">
              <w:rPr>
                <w:rFonts w:asciiTheme="minorHAnsi" w:hAnsiTheme="minorHAnsi" w:cstheme="minorHAnsi"/>
                <w:spacing w:val="-6"/>
              </w:rPr>
              <w:t xml:space="preserve"> </w:t>
            </w:r>
            <w:proofErr w:type="spellStart"/>
            <w:r w:rsidRPr="00E7347B">
              <w:rPr>
                <w:rFonts w:asciiTheme="minorHAnsi" w:hAnsiTheme="minorHAnsi" w:cstheme="minorHAnsi"/>
                <w:spacing w:val="-2"/>
              </w:rPr>
              <w:t>defences</w:t>
            </w:r>
            <w:proofErr w:type="spellEnd"/>
          </w:p>
          <w:p w14:paraId="6DDC56FB" w14:textId="77777777" w:rsidR="001F2C0E" w:rsidRPr="00E7347B" w:rsidRDefault="001F2C0E" w:rsidP="00EA2235">
            <w:pPr>
              <w:pStyle w:val="TableParagraph"/>
              <w:numPr>
                <w:ilvl w:val="0"/>
                <w:numId w:val="44"/>
              </w:numPr>
              <w:tabs>
                <w:tab w:val="left" w:pos="467"/>
              </w:tabs>
              <w:spacing w:line="232" w:lineRule="exact"/>
              <w:ind w:hanging="360"/>
              <w:rPr>
                <w:rFonts w:asciiTheme="minorHAnsi" w:hAnsiTheme="minorHAnsi" w:cstheme="minorHAnsi"/>
              </w:rPr>
            </w:pPr>
            <w:proofErr w:type="spellStart"/>
            <w:r w:rsidRPr="00E7347B">
              <w:rPr>
                <w:rFonts w:asciiTheme="minorHAnsi" w:hAnsiTheme="minorHAnsi" w:cstheme="minorHAnsi"/>
              </w:rPr>
              <w:t>Defence</w:t>
            </w:r>
            <w:proofErr w:type="spellEnd"/>
            <w:r w:rsidRPr="00E7347B">
              <w:rPr>
                <w:rFonts w:asciiTheme="minorHAnsi" w:hAnsiTheme="minorHAnsi" w:cstheme="minorHAnsi"/>
                <w:spacing w:val="-5"/>
              </w:rPr>
              <w:t xml:space="preserve"> </w:t>
            </w:r>
            <w:r w:rsidRPr="00E7347B">
              <w:rPr>
                <w:rFonts w:asciiTheme="minorHAnsi" w:hAnsiTheme="minorHAnsi" w:cstheme="minorHAnsi"/>
              </w:rPr>
              <w:t>of</w:t>
            </w:r>
            <w:r w:rsidRPr="00E7347B">
              <w:rPr>
                <w:rFonts w:asciiTheme="minorHAnsi" w:hAnsiTheme="minorHAnsi" w:cstheme="minorHAnsi"/>
                <w:spacing w:val="-5"/>
              </w:rPr>
              <w:t xml:space="preserve"> </w:t>
            </w:r>
            <w:r w:rsidRPr="00E7347B">
              <w:rPr>
                <w:rFonts w:asciiTheme="minorHAnsi" w:hAnsiTheme="minorHAnsi" w:cstheme="minorHAnsi"/>
              </w:rPr>
              <w:t>a</w:t>
            </w:r>
            <w:r w:rsidRPr="00E7347B">
              <w:rPr>
                <w:rFonts w:asciiTheme="minorHAnsi" w:hAnsiTheme="minorHAnsi" w:cstheme="minorHAnsi"/>
                <w:spacing w:val="-5"/>
              </w:rPr>
              <w:t xml:space="preserve"> </w:t>
            </w:r>
            <w:r w:rsidRPr="00E7347B">
              <w:rPr>
                <w:rFonts w:asciiTheme="minorHAnsi" w:hAnsiTheme="minorHAnsi" w:cstheme="minorHAnsi"/>
              </w:rPr>
              <w:t>complex</w:t>
            </w:r>
            <w:r w:rsidRPr="00E7347B">
              <w:rPr>
                <w:rFonts w:asciiTheme="minorHAnsi" w:hAnsiTheme="minorHAnsi" w:cstheme="minorHAnsi"/>
                <w:spacing w:val="-4"/>
              </w:rPr>
              <w:t xml:space="preserve"> </w:t>
            </w:r>
            <w:r w:rsidRPr="00E7347B">
              <w:rPr>
                <w:rFonts w:asciiTheme="minorHAnsi" w:hAnsiTheme="minorHAnsi" w:cstheme="minorHAnsi"/>
                <w:spacing w:val="-2"/>
              </w:rPr>
              <w:t>transformation</w:t>
            </w:r>
          </w:p>
        </w:tc>
        <w:tc>
          <w:tcPr>
            <w:tcW w:w="4869" w:type="dxa"/>
            <w:tcBorders>
              <w:top w:val="single" w:sz="18" w:space="0" w:color="164A50"/>
            </w:tcBorders>
          </w:tcPr>
          <w:p w14:paraId="3901BC11" w14:textId="77777777" w:rsidR="001F2C0E" w:rsidRPr="00E7347B" w:rsidRDefault="001F2C0E" w:rsidP="00315A41">
            <w:pPr>
              <w:pStyle w:val="TableParagraph"/>
              <w:spacing w:before="97"/>
              <w:ind w:left="108"/>
              <w:rPr>
                <w:rFonts w:asciiTheme="minorHAnsi" w:hAnsiTheme="minorHAnsi" w:cstheme="minorHAnsi"/>
              </w:rPr>
            </w:pPr>
            <w:r w:rsidRPr="00E7347B">
              <w:rPr>
                <w:rFonts w:asciiTheme="minorHAnsi" w:hAnsiTheme="minorHAnsi" w:cstheme="minorHAnsi"/>
              </w:rPr>
              <w:t>Exploration</w:t>
            </w:r>
            <w:r w:rsidRPr="00E7347B">
              <w:rPr>
                <w:rFonts w:asciiTheme="minorHAnsi" w:hAnsiTheme="minorHAnsi" w:cstheme="minorHAnsi"/>
                <w:spacing w:val="-3"/>
              </w:rPr>
              <w:t xml:space="preserve"> </w:t>
            </w:r>
            <w:r w:rsidRPr="00E7347B">
              <w:rPr>
                <w:rFonts w:asciiTheme="minorHAnsi" w:hAnsiTheme="minorHAnsi" w:cstheme="minorHAnsi"/>
              </w:rPr>
              <w:t>and</w:t>
            </w:r>
            <w:r w:rsidRPr="00E7347B">
              <w:rPr>
                <w:rFonts w:asciiTheme="minorHAnsi" w:hAnsiTheme="minorHAnsi" w:cstheme="minorHAnsi"/>
                <w:spacing w:val="-3"/>
              </w:rPr>
              <w:t xml:space="preserve"> </w:t>
            </w:r>
            <w:r w:rsidRPr="00E7347B">
              <w:rPr>
                <w:rFonts w:asciiTheme="minorHAnsi" w:hAnsiTheme="minorHAnsi" w:cstheme="minorHAnsi"/>
                <w:spacing w:val="-2"/>
              </w:rPr>
              <w:t>evaluation</w:t>
            </w:r>
          </w:p>
          <w:p w14:paraId="1298ACC6" w14:textId="77777777" w:rsidR="001F2C0E" w:rsidRPr="00E7347B" w:rsidRDefault="001F2C0E" w:rsidP="00EA2235">
            <w:pPr>
              <w:pStyle w:val="TableParagraph"/>
              <w:numPr>
                <w:ilvl w:val="0"/>
                <w:numId w:val="43"/>
              </w:numPr>
              <w:tabs>
                <w:tab w:val="left" w:pos="467"/>
              </w:tabs>
              <w:spacing w:before="64" w:line="232" w:lineRule="exact"/>
              <w:ind w:left="467" w:hanging="359"/>
              <w:rPr>
                <w:rFonts w:asciiTheme="minorHAnsi" w:hAnsiTheme="minorHAnsi" w:cstheme="minorHAnsi"/>
              </w:rPr>
            </w:pPr>
            <w:r w:rsidRPr="00E7347B">
              <w:rPr>
                <w:rFonts w:asciiTheme="minorHAnsi" w:hAnsiTheme="minorHAnsi" w:cstheme="minorHAnsi"/>
              </w:rPr>
              <w:t>Extended</w:t>
            </w:r>
            <w:r w:rsidRPr="00E7347B">
              <w:rPr>
                <w:rFonts w:asciiTheme="minorHAnsi" w:hAnsiTheme="minorHAnsi" w:cstheme="minorHAnsi"/>
                <w:spacing w:val="-9"/>
              </w:rPr>
              <w:t xml:space="preserve"> </w:t>
            </w:r>
            <w:r w:rsidRPr="00E7347B">
              <w:rPr>
                <w:rFonts w:asciiTheme="minorHAnsi" w:hAnsiTheme="minorHAnsi" w:cstheme="minorHAnsi"/>
              </w:rPr>
              <w:t>academic</w:t>
            </w:r>
            <w:r w:rsidRPr="00E7347B">
              <w:rPr>
                <w:rFonts w:asciiTheme="minorHAnsi" w:hAnsiTheme="minorHAnsi" w:cstheme="minorHAnsi"/>
                <w:spacing w:val="-8"/>
              </w:rPr>
              <w:t xml:space="preserve"> </w:t>
            </w:r>
            <w:r w:rsidRPr="00E7347B">
              <w:rPr>
                <w:rFonts w:asciiTheme="minorHAnsi" w:hAnsiTheme="minorHAnsi" w:cstheme="minorHAnsi"/>
              </w:rPr>
              <w:t>research</w:t>
            </w:r>
            <w:r w:rsidRPr="00E7347B">
              <w:rPr>
                <w:rFonts w:asciiTheme="minorHAnsi" w:hAnsiTheme="minorHAnsi" w:cstheme="minorHAnsi"/>
                <w:spacing w:val="-8"/>
              </w:rPr>
              <w:t xml:space="preserve"> </w:t>
            </w:r>
            <w:r w:rsidRPr="00E7347B">
              <w:rPr>
                <w:rFonts w:asciiTheme="minorHAnsi" w:hAnsiTheme="minorHAnsi" w:cstheme="minorHAnsi"/>
                <w:spacing w:val="-2"/>
              </w:rPr>
              <w:t>paper</w:t>
            </w:r>
          </w:p>
          <w:p w14:paraId="0628DE2E" w14:textId="77777777" w:rsidR="001F2C0E" w:rsidRPr="00E7347B" w:rsidRDefault="001F2C0E" w:rsidP="00EA2235">
            <w:pPr>
              <w:pStyle w:val="TableParagraph"/>
              <w:numPr>
                <w:ilvl w:val="0"/>
                <w:numId w:val="43"/>
              </w:numPr>
              <w:tabs>
                <w:tab w:val="left" w:pos="467"/>
              </w:tabs>
              <w:spacing w:line="232" w:lineRule="exact"/>
              <w:ind w:left="467" w:hanging="359"/>
              <w:rPr>
                <w:rFonts w:asciiTheme="minorHAnsi" w:hAnsiTheme="minorHAnsi" w:cstheme="minorHAnsi"/>
              </w:rPr>
            </w:pPr>
            <w:proofErr w:type="spellStart"/>
            <w:r w:rsidRPr="00E7347B">
              <w:rPr>
                <w:rFonts w:asciiTheme="minorHAnsi" w:hAnsiTheme="minorHAnsi" w:cstheme="minorHAnsi"/>
              </w:rPr>
              <w:t>Theorised</w:t>
            </w:r>
            <w:proofErr w:type="spellEnd"/>
            <w:r w:rsidRPr="00E7347B">
              <w:rPr>
                <w:rFonts w:asciiTheme="minorHAnsi" w:hAnsiTheme="minorHAnsi" w:cstheme="minorHAnsi"/>
                <w:spacing w:val="-8"/>
              </w:rPr>
              <w:t xml:space="preserve"> </w:t>
            </w:r>
            <w:r w:rsidRPr="00E7347B">
              <w:rPr>
                <w:rFonts w:asciiTheme="minorHAnsi" w:hAnsiTheme="minorHAnsi" w:cstheme="minorHAnsi"/>
              </w:rPr>
              <w:t>exploration</w:t>
            </w:r>
            <w:r w:rsidRPr="00E7347B">
              <w:rPr>
                <w:rFonts w:asciiTheme="minorHAnsi" w:hAnsiTheme="minorHAnsi" w:cstheme="minorHAnsi"/>
                <w:spacing w:val="-7"/>
              </w:rPr>
              <w:t xml:space="preserve"> </w:t>
            </w:r>
            <w:r w:rsidRPr="00E7347B">
              <w:rPr>
                <w:rFonts w:asciiTheme="minorHAnsi" w:hAnsiTheme="minorHAnsi" w:cstheme="minorHAnsi"/>
              </w:rPr>
              <w:t>of</w:t>
            </w:r>
            <w:r w:rsidRPr="00E7347B">
              <w:rPr>
                <w:rFonts w:asciiTheme="minorHAnsi" w:hAnsiTheme="minorHAnsi" w:cstheme="minorHAnsi"/>
                <w:spacing w:val="-8"/>
              </w:rPr>
              <w:t xml:space="preserve"> </w:t>
            </w:r>
            <w:r w:rsidRPr="00E7347B">
              <w:rPr>
                <w:rFonts w:asciiTheme="minorHAnsi" w:hAnsiTheme="minorHAnsi" w:cstheme="minorHAnsi"/>
                <w:spacing w:val="-2"/>
              </w:rPr>
              <w:t>texts</w:t>
            </w:r>
          </w:p>
        </w:tc>
      </w:tr>
    </w:tbl>
    <w:p w14:paraId="52F9D19E" w14:textId="77777777" w:rsidR="001F2C0E" w:rsidRDefault="001F2C0E" w:rsidP="005C7AD0">
      <w:pPr>
        <w:pStyle w:val="BodyText"/>
        <w:spacing w:before="1"/>
        <w:ind w:right="339"/>
      </w:pPr>
    </w:p>
    <w:p w14:paraId="50EAAFF8" w14:textId="6E5B297D" w:rsidR="00E013F6" w:rsidRPr="0060744C" w:rsidRDefault="00E013F6" w:rsidP="00E013F6">
      <w:pPr>
        <w:pStyle w:val="Heading3"/>
        <w:rPr>
          <w:sz w:val="32"/>
          <w:szCs w:val="32"/>
        </w:rPr>
      </w:pPr>
      <w:r w:rsidRPr="00332AE0">
        <w:t>Assessment</w:t>
      </w:r>
    </w:p>
    <w:p w14:paraId="415AD634" w14:textId="77777777" w:rsidR="005C7AD0" w:rsidRDefault="005C7AD0" w:rsidP="005418F8">
      <w:pPr>
        <w:pStyle w:val="BodyText"/>
        <w:spacing w:before="1"/>
        <w:ind w:right="361"/>
        <w:jc w:val="both"/>
      </w:pPr>
      <w:r>
        <w:t xml:space="preserve">In Units 3 and 4 students complete </w:t>
      </w:r>
      <w:r>
        <w:rPr>
          <w:i/>
        </w:rPr>
        <w:t xml:space="preserve">four </w:t>
      </w:r>
      <w:r>
        <w:t>summative assessments. The results from each of the assessments are</w:t>
      </w:r>
      <w:r>
        <w:rPr>
          <w:spacing w:val="-3"/>
        </w:rPr>
        <w:t xml:space="preserve"> </w:t>
      </w:r>
      <w:r>
        <w:t>added</w:t>
      </w:r>
      <w:r>
        <w:rPr>
          <w:spacing w:val="-2"/>
        </w:rPr>
        <w:t xml:space="preserve"> </w:t>
      </w:r>
      <w:r>
        <w:t>together</w:t>
      </w:r>
      <w:r>
        <w:rPr>
          <w:spacing w:val="-2"/>
        </w:rPr>
        <w:t xml:space="preserve"> </w:t>
      </w:r>
      <w:r>
        <w:t>to</w:t>
      </w:r>
      <w:r>
        <w:rPr>
          <w:spacing w:val="-1"/>
        </w:rPr>
        <w:t xml:space="preserve"> </w:t>
      </w:r>
      <w:r>
        <w:t>provide</w:t>
      </w:r>
      <w:r>
        <w:rPr>
          <w:spacing w:val="-3"/>
        </w:rPr>
        <w:t xml:space="preserve"> </w:t>
      </w:r>
      <w:r>
        <w:t>a</w:t>
      </w:r>
      <w:r>
        <w:rPr>
          <w:spacing w:val="-3"/>
        </w:rPr>
        <w:t xml:space="preserve"> </w:t>
      </w:r>
      <w:r>
        <w:t>subject</w:t>
      </w:r>
      <w:r>
        <w:rPr>
          <w:spacing w:val="-2"/>
        </w:rPr>
        <w:t xml:space="preserve"> </w:t>
      </w:r>
      <w:r>
        <w:t>score</w:t>
      </w:r>
      <w:r>
        <w:rPr>
          <w:spacing w:val="-3"/>
        </w:rPr>
        <w:t xml:space="preserve"> </w:t>
      </w:r>
      <w:r>
        <w:t>out</w:t>
      </w:r>
      <w:r>
        <w:rPr>
          <w:spacing w:val="-2"/>
        </w:rPr>
        <w:t xml:space="preserve"> </w:t>
      </w:r>
      <w:r>
        <w:t>of</w:t>
      </w:r>
      <w:r>
        <w:rPr>
          <w:spacing w:val="-2"/>
        </w:rPr>
        <w:t xml:space="preserve"> </w:t>
      </w:r>
      <w:r>
        <w:t>100.</w:t>
      </w:r>
      <w:r>
        <w:rPr>
          <w:spacing w:val="-3"/>
        </w:rPr>
        <w:t xml:space="preserve"> </w:t>
      </w:r>
      <w:r>
        <w:t>Students</w:t>
      </w:r>
      <w:r>
        <w:rPr>
          <w:spacing w:val="-3"/>
        </w:rPr>
        <w:t xml:space="preserve"> </w:t>
      </w:r>
      <w:r>
        <w:t>will</w:t>
      </w:r>
      <w:r>
        <w:rPr>
          <w:spacing w:val="-3"/>
        </w:rPr>
        <w:t xml:space="preserve"> </w:t>
      </w:r>
      <w:r>
        <w:t>also</w:t>
      </w:r>
      <w:r>
        <w:rPr>
          <w:spacing w:val="-2"/>
        </w:rPr>
        <w:t xml:space="preserve"> </w:t>
      </w:r>
      <w:r>
        <w:t>receive</w:t>
      </w:r>
      <w:r>
        <w:rPr>
          <w:spacing w:val="-3"/>
        </w:rPr>
        <w:t xml:space="preserve"> </w:t>
      </w:r>
      <w:r>
        <w:t>an</w:t>
      </w:r>
      <w:r>
        <w:rPr>
          <w:spacing w:val="-3"/>
        </w:rPr>
        <w:t xml:space="preserve"> </w:t>
      </w:r>
      <w:r>
        <w:t>overall</w:t>
      </w:r>
      <w:r>
        <w:rPr>
          <w:spacing w:val="-3"/>
        </w:rPr>
        <w:t xml:space="preserve"> </w:t>
      </w:r>
      <w:r>
        <w:t>subject</w:t>
      </w:r>
      <w:r>
        <w:rPr>
          <w:spacing w:val="-3"/>
        </w:rPr>
        <w:t xml:space="preserve"> </w:t>
      </w:r>
      <w:r>
        <w:t xml:space="preserve">result </w:t>
      </w:r>
      <w:r>
        <w:rPr>
          <w:spacing w:val="-2"/>
        </w:rPr>
        <w:t>(A–E).</w:t>
      </w:r>
    </w:p>
    <w:p w14:paraId="54D86C8B" w14:textId="77777777" w:rsidR="005C7AD0" w:rsidRDefault="005C7AD0" w:rsidP="005C7AD0">
      <w:pPr>
        <w:pStyle w:val="BodyText"/>
        <w:spacing w:before="10"/>
        <w:rPr>
          <w:sz w:val="9"/>
        </w:rPr>
      </w:pP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4172"/>
        <w:gridCol w:w="694"/>
        <w:gridCol w:w="4095"/>
        <w:gridCol w:w="773"/>
      </w:tblGrid>
      <w:tr w:rsidR="005C7AD0" w14:paraId="5FB74BD0" w14:textId="77777777" w:rsidTr="00732892">
        <w:trPr>
          <w:trHeight w:val="461"/>
        </w:trPr>
        <w:tc>
          <w:tcPr>
            <w:tcW w:w="4866" w:type="dxa"/>
            <w:gridSpan w:val="2"/>
            <w:tcBorders>
              <w:bottom w:val="single" w:sz="18" w:space="0" w:color="164A50"/>
            </w:tcBorders>
            <w:shd w:val="clear" w:color="auto" w:fill="808184"/>
          </w:tcPr>
          <w:p w14:paraId="0DC900AB" w14:textId="77777777" w:rsidR="005C7AD0" w:rsidRPr="00E7347B" w:rsidRDefault="005C7AD0" w:rsidP="00315A41">
            <w:pPr>
              <w:pStyle w:val="TableParagraph"/>
              <w:spacing w:before="96"/>
              <w:rPr>
                <w:rFonts w:asciiTheme="minorHAnsi" w:hAnsiTheme="minorHAnsi" w:cstheme="minorHAnsi"/>
              </w:rPr>
            </w:pPr>
            <w:r w:rsidRPr="00E7347B">
              <w:rPr>
                <w:rFonts w:asciiTheme="minorHAnsi" w:hAnsiTheme="minorHAnsi" w:cstheme="minorHAnsi"/>
                <w:color w:val="FFFFFF"/>
              </w:rPr>
              <w:t>Unit</w:t>
            </w:r>
            <w:r w:rsidRPr="00E7347B">
              <w:rPr>
                <w:rFonts w:asciiTheme="minorHAnsi" w:hAnsiTheme="minorHAnsi" w:cstheme="minorHAnsi"/>
                <w:color w:val="FFFFFF"/>
                <w:spacing w:val="-1"/>
              </w:rPr>
              <w:t xml:space="preserve"> </w:t>
            </w:r>
            <w:r w:rsidRPr="00E7347B">
              <w:rPr>
                <w:rFonts w:asciiTheme="minorHAnsi" w:hAnsiTheme="minorHAnsi" w:cstheme="minorHAnsi"/>
                <w:color w:val="FFFFFF"/>
                <w:spacing w:val="-10"/>
              </w:rPr>
              <w:t>3</w:t>
            </w:r>
          </w:p>
        </w:tc>
        <w:tc>
          <w:tcPr>
            <w:tcW w:w="4868" w:type="dxa"/>
            <w:gridSpan w:val="2"/>
            <w:tcBorders>
              <w:bottom w:val="single" w:sz="18" w:space="0" w:color="164A50"/>
            </w:tcBorders>
            <w:shd w:val="clear" w:color="auto" w:fill="808184"/>
          </w:tcPr>
          <w:p w14:paraId="732B505F" w14:textId="77777777" w:rsidR="005C7AD0" w:rsidRPr="00E7347B" w:rsidRDefault="005C7AD0" w:rsidP="00315A41">
            <w:pPr>
              <w:pStyle w:val="TableParagraph"/>
              <w:spacing w:before="96"/>
              <w:ind w:left="109"/>
              <w:rPr>
                <w:rFonts w:asciiTheme="minorHAnsi" w:hAnsiTheme="minorHAnsi" w:cstheme="minorHAnsi"/>
              </w:rPr>
            </w:pPr>
            <w:r w:rsidRPr="00E7347B">
              <w:rPr>
                <w:rFonts w:asciiTheme="minorHAnsi" w:hAnsiTheme="minorHAnsi" w:cstheme="minorHAnsi"/>
                <w:color w:val="FFFFFF"/>
              </w:rPr>
              <w:t>Unit</w:t>
            </w:r>
            <w:r w:rsidRPr="00E7347B">
              <w:rPr>
                <w:rFonts w:asciiTheme="minorHAnsi" w:hAnsiTheme="minorHAnsi" w:cstheme="minorHAnsi"/>
                <w:color w:val="FFFFFF"/>
                <w:spacing w:val="-1"/>
              </w:rPr>
              <w:t xml:space="preserve"> </w:t>
            </w:r>
            <w:r w:rsidRPr="00E7347B">
              <w:rPr>
                <w:rFonts w:asciiTheme="minorHAnsi" w:hAnsiTheme="minorHAnsi" w:cstheme="minorHAnsi"/>
                <w:color w:val="FFFFFF"/>
                <w:spacing w:val="-10"/>
              </w:rPr>
              <w:t>4</w:t>
            </w:r>
          </w:p>
        </w:tc>
      </w:tr>
      <w:tr w:rsidR="005C7AD0" w14:paraId="57115096" w14:textId="77777777" w:rsidTr="00732892">
        <w:trPr>
          <w:trHeight w:val="706"/>
        </w:trPr>
        <w:tc>
          <w:tcPr>
            <w:tcW w:w="4172" w:type="dxa"/>
            <w:tcBorders>
              <w:top w:val="single" w:sz="18" w:space="0" w:color="164A50"/>
            </w:tcBorders>
          </w:tcPr>
          <w:p w14:paraId="15E45BC8" w14:textId="77777777" w:rsidR="005C7AD0" w:rsidRPr="00E7347B" w:rsidRDefault="005C7AD0" w:rsidP="00315A41">
            <w:pPr>
              <w:pStyle w:val="TableParagraph"/>
              <w:spacing w:before="97"/>
              <w:rPr>
                <w:rFonts w:asciiTheme="minorHAnsi" w:hAnsiTheme="minorHAnsi" w:cstheme="minorHAnsi"/>
              </w:rPr>
            </w:pPr>
            <w:r w:rsidRPr="00E7347B">
              <w:rPr>
                <w:rFonts w:asciiTheme="minorHAnsi" w:hAnsiTheme="minorHAnsi" w:cstheme="minorHAnsi"/>
              </w:rPr>
              <w:t>Summative</w:t>
            </w:r>
            <w:r w:rsidRPr="00E7347B">
              <w:rPr>
                <w:rFonts w:asciiTheme="minorHAnsi" w:hAnsiTheme="minorHAnsi" w:cstheme="minorHAnsi"/>
                <w:spacing w:val="-8"/>
              </w:rPr>
              <w:t xml:space="preserve"> </w:t>
            </w:r>
            <w:r w:rsidRPr="00E7347B">
              <w:rPr>
                <w:rFonts w:asciiTheme="minorHAnsi" w:hAnsiTheme="minorHAnsi" w:cstheme="minorHAnsi"/>
              </w:rPr>
              <w:t>internal</w:t>
            </w:r>
            <w:r w:rsidRPr="00E7347B">
              <w:rPr>
                <w:rFonts w:asciiTheme="minorHAnsi" w:hAnsiTheme="minorHAnsi" w:cstheme="minorHAnsi"/>
                <w:spacing w:val="-8"/>
              </w:rPr>
              <w:t xml:space="preserve"> </w:t>
            </w:r>
            <w:r w:rsidRPr="00E7347B">
              <w:rPr>
                <w:rFonts w:asciiTheme="minorHAnsi" w:hAnsiTheme="minorHAnsi" w:cstheme="minorHAnsi"/>
              </w:rPr>
              <w:t>assessment</w:t>
            </w:r>
            <w:r w:rsidRPr="00E7347B">
              <w:rPr>
                <w:rFonts w:asciiTheme="minorHAnsi" w:hAnsiTheme="minorHAnsi" w:cstheme="minorHAnsi"/>
                <w:spacing w:val="-7"/>
              </w:rPr>
              <w:t xml:space="preserve"> </w:t>
            </w:r>
            <w:r w:rsidRPr="00E7347B">
              <w:rPr>
                <w:rFonts w:asciiTheme="minorHAnsi" w:hAnsiTheme="minorHAnsi" w:cstheme="minorHAnsi"/>
              </w:rPr>
              <w:t>1</w:t>
            </w:r>
            <w:r w:rsidRPr="00E7347B">
              <w:rPr>
                <w:rFonts w:asciiTheme="minorHAnsi" w:hAnsiTheme="minorHAnsi" w:cstheme="minorHAnsi"/>
                <w:spacing w:val="-7"/>
              </w:rPr>
              <w:t xml:space="preserve"> </w:t>
            </w:r>
            <w:r w:rsidRPr="00E7347B">
              <w:rPr>
                <w:rFonts w:asciiTheme="minorHAnsi" w:hAnsiTheme="minorHAnsi" w:cstheme="minorHAnsi"/>
                <w:spacing w:val="-2"/>
              </w:rPr>
              <w:t>(IA1):</w:t>
            </w:r>
          </w:p>
          <w:p w14:paraId="74A1CCBD" w14:textId="77777777" w:rsidR="005C7AD0" w:rsidRPr="00E7347B" w:rsidRDefault="005C7AD0" w:rsidP="00EA2235">
            <w:pPr>
              <w:pStyle w:val="TableParagraph"/>
              <w:numPr>
                <w:ilvl w:val="0"/>
                <w:numId w:val="42"/>
              </w:numPr>
              <w:tabs>
                <w:tab w:val="left" w:pos="467"/>
              </w:tabs>
              <w:spacing w:before="62"/>
              <w:ind w:hanging="360"/>
              <w:rPr>
                <w:rFonts w:asciiTheme="minorHAnsi" w:hAnsiTheme="minorHAnsi" w:cstheme="minorHAnsi"/>
              </w:rPr>
            </w:pPr>
            <w:r w:rsidRPr="00E7347B">
              <w:rPr>
                <w:rFonts w:asciiTheme="minorHAnsi" w:hAnsiTheme="minorHAnsi" w:cstheme="minorHAnsi"/>
              </w:rPr>
              <w:t>Reading</w:t>
            </w:r>
            <w:r w:rsidRPr="00E7347B">
              <w:rPr>
                <w:rFonts w:asciiTheme="minorHAnsi" w:hAnsiTheme="minorHAnsi" w:cstheme="minorHAnsi"/>
                <w:spacing w:val="-7"/>
              </w:rPr>
              <w:t xml:space="preserve"> </w:t>
            </w:r>
            <w:r w:rsidRPr="00E7347B">
              <w:rPr>
                <w:rFonts w:asciiTheme="minorHAnsi" w:hAnsiTheme="minorHAnsi" w:cstheme="minorHAnsi"/>
              </w:rPr>
              <w:t>and</w:t>
            </w:r>
            <w:r w:rsidRPr="00E7347B">
              <w:rPr>
                <w:rFonts w:asciiTheme="minorHAnsi" w:hAnsiTheme="minorHAnsi" w:cstheme="minorHAnsi"/>
                <w:spacing w:val="-5"/>
              </w:rPr>
              <w:t xml:space="preserve"> </w:t>
            </w:r>
            <w:proofErr w:type="spellStart"/>
            <w:r w:rsidRPr="00E7347B">
              <w:rPr>
                <w:rFonts w:asciiTheme="minorHAnsi" w:hAnsiTheme="minorHAnsi" w:cstheme="minorHAnsi"/>
                <w:spacing w:val="-2"/>
              </w:rPr>
              <w:t>defence</w:t>
            </w:r>
            <w:proofErr w:type="spellEnd"/>
          </w:p>
        </w:tc>
        <w:tc>
          <w:tcPr>
            <w:tcW w:w="694" w:type="dxa"/>
            <w:tcBorders>
              <w:top w:val="single" w:sz="18" w:space="0" w:color="164A50"/>
            </w:tcBorders>
          </w:tcPr>
          <w:p w14:paraId="7E385AA1" w14:textId="77777777" w:rsidR="005C7AD0" w:rsidRPr="00E7347B" w:rsidRDefault="005C7AD0" w:rsidP="00315A41">
            <w:pPr>
              <w:pStyle w:val="TableParagraph"/>
              <w:spacing w:before="97"/>
              <w:ind w:left="10"/>
              <w:jc w:val="center"/>
              <w:rPr>
                <w:rFonts w:asciiTheme="minorHAnsi" w:hAnsiTheme="minorHAnsi" w:cstheme="minorHAnsi"/>
              </w:rPr>
            </w:pPr>
            <w:r w:rsidRPr="00E7347B">
              <w:rPr>
                <w:rFonts w:asciiTheme="minorHAnsi" w:hAnsiTheme="minorHAnsi" w:cstheme="minorHAnsi"/>
                <w:spacing w:val="-5"/>
              </w:rPr>
              <w:t>20%</w:t>
            </w:r>
          </w:p>
        </w:tc>
        <w:tc>
          <w:tcPr>
            <w:tcW w:w="4095" w:type="dxa"/>
            <w:tcBorders>
              <w:top w:val="single" w:sz="18" w:space="0" w:color="164A50"/>
            </w:tcBorders>
          </w:tcPr>
          <w:p w14:paraId="52F9C8F3" w14:textId="77777777" w:rsidR="005C7AD0" w:rsidRPr="00E7347B" w:rsidRDefault="005C7AD0" w:rsidP="00315A41">
            <w:pPr>
              <w:pStyle w:val="TableParagraph"/>
              <w:spacing w:before="97"/>
              <w:ind w:left="109"/>
              <w:rPr>
                <w:rFonts w:asciiTheme="minorHAnsi" w:hAnsiTheme="minorHAnsi" w:cstheme="minorHAnsi"/>
              </w:rPr>
            </w:pPr>
            <w:r w:rsidRPr="00E7347B">
              <w:rPr>
                <w:rFonts w:asciiTheme="minorHAnsi" w:hAnsiTheme="minorHAnsi" w:cstheme="minorHAnsi"/>
              </w:rPr>
              <w:t>Summative</w:t>
            </w:r>
            <w:r w:rsidRPr="00E7347B">
              <w:rPr>
                <w:rFonts w:asciiTheme="minorHAnsi" w:hAnsiTheme="minorHAnsi" w:cstheme="minorHAnsi"/>
                <w:spacing w:val="-8"/>
              </w:rPr>
              <w:t xml:space="preserve"> </w:t>
            </w:r>
            <w:r w:rsidRPr="00E7347B">
              <w:rPr>
                <w:rFonts w:asciiTheme="minorHAnsi" w:hAnsiTheme="minorHAnsi" w:cstheme="minorHAnsi"/>
              </w:rPr>
              <w:t>internal</w:t>
            </w:r>
            <w:r w:rsidRPr="00E7347B">
              <w:rPr>
                <w:rFonts w:asciiTheme="minorHAnsi" w:hAnsiTheme="minorHAnsi" w:cstheme="minorHAnsi"/>
                <w:spacing w:val="-8"/>
              </w:rPr>
              <w:t xml:space="preserve"> </w:t>
            </w:r>
            <w:r w:rsidRPr="00E7347B">
              <w:rPr>
                <w:rFonts w:asciiTheme="minorHAnsi" w:hAnsiTheme="minorHAnsi" w:cstheme="minorHAnsi"/>
              </w:rPr>
              <w:t>assessment</w:t>
            </w:r>
            <w:r w:rsidRPr="00E7347B">
              <w:rPr>
                <w:rFonts w:asciiTheme="minorHAnsi" w:hAnsiTheme="minorHAnsi" w:cstheme="minorHAnsi"/>
                <w:spacing w:val="-7"/>
              </w:rPr>
              <w:t xml:space="preserve"> </w:t>
            </w:r>
            <w:r w:rsidRPr="00E7347B">
              <w:rPr>
                <w:rFonts w:asciiTheme="minorHAnsi" w:hAnsiTheme="minorHAnsi" w:cstheme="minorHAnsi"/>
              </w:rPr>
              <w:t>3</w:t>
            </w:r>
            <w:r w:rsidRPr="00E7347B">
              <w:rPr>
                <w:rFonts w:asciiTheme="minorHAnsi" w:hAnsiTheme="minorHAnsi" w:cstheme="minorHAnsi"/>
                <w:spacing w:val="-7"/>
              </w:rPr>
              <w:t xml:space="preserve"> </w:t>
            </w:r>
            <w:r w:rsidRPr="00E7347B">
              <w:rPr>
                <w:rFonts w:asciiTheme="minorHAnsi" w:hAnsiTheme="minorHAnsi" w:cstheme="minorHAnsi"/>
                <w:spacing w:val="-2"/>
              </w:rPr>
              <w:t>(IA3):</w:t>
            </w:r>
          </w:p>
          <w:p w14:paraId="539EF2DC" w14:textId="77777777" w:rsidR="005C7AD0" w:rsidRPr="00E7347B" w:rsidRDefault="005C7AD0" w:rsidP="00EA2235">
            <w:pPr>
              <w:pStyle w:val="TableParagraph"/>
              <w:numPr>
                <w:ilvl w:val="0"/>
                <w:numId w:val="41"/>
              </w:numPr>
              <w:tabs>
                <w:tab w:val="left" w:pos="468"/>
              </w:tabs>
              <w:spacing w:before="62"/>
              <w:ind w:left="468" w:hanging="359"/>
              <w:rPr>
                <w:rFonts w:asciiTheme="minorHAnsi" w:hAnsiTheme="minorHAnsi" w:cstheme="minorHAnsi"/>
              </w:rPr>
            </w:pPr>
            <w:r w:rsidRPr="00E7347B">
              <w:rPr>
                <w:rFonts w:asciiTheme="minorHAnsi" w:hAnsiTheme="minorHAnsi" w:cstheme="minorHAnsi"/>
              </w:rPr>
              <w:t>Academic</w:t>
            </w:r>
            <w:r w:rsidRPr="00E7347B">
              <w:rPr>
                <w:rFonts w:asciiTheme="minorHAnsi" w:hAnsiTheme="minorHAnsi" w:cstheme="minorHAnsi"/>
                <w:spacing w:val="-9"/>
              </w:rPr>
              <w:t xml:space="preserve"> </w:t>
            </w:r>
            <w:r w:rsidRPr="00E7347B">
              <w:rPr>
                <w:rFonts w:asciiTheme="minorHAnsi" w:hAnsiTheme="minorHAnsi" w:cstheme="minorHAnsi"/>
              </w:rPr>
              <w:t>research</w:t>
            </w:r>
            <w:r w:rsidRPr="00E7347B">
              <w:rPr>
                <w:rFonts w:asciiTheme="minorHAnsi" w:hAnsiTheme="minorHAnsi" w:cstheme="minorHAnsi"/>
                <w:spacing w:val="-8"/>
              </w:rPr>
              <w:t xml:space="preserve"> </w:t>
            </w:r>
            <w:r w:rsidRPr="00E7347B">
              <w:rPr>
                <w:rFonts w:asciiTheme="minorHAnsi" w:hAnsiTheme="minorHAnsi" w:cstheme="minorHAnsi"/>
                <w:spacing w:val="-2"/>
              </w:rPr>
              <w:t>paper</w:t>
            </w:r>
          </w:p>
        </w:tc>
        <w:tc>
          <w:tcPr>
            <w:tcW w:w="773" w:type="dxa"/>
            <w:tcBorders>
              <w:top w:val="single" w:sz="18" w:space="0" w:color="164A50"/>
            </w:tcBorders>
          </w:tcPr>
          <w:p w14:paraId="13D7C0EF" w14:textId="77777777" w:rsidR="005C7AD0" w:rsidRPr="00E7347B" w:rsidRDefault="005C7AD0" w:rsidP="00315A41">
            <w:pPr>
              <w:pStyle w:val="TableParagraph"/>
              <w:spacing w:before="97"/>
              <w:ind w:left="13"/>
              <w:jc w:val="center"/>
              <w:rPr>
                <w:rFonts w:asciiTheme="minorHAnsi" w:hAnsiTheme="minorHAnsi" w:cstheme="minorHAnsi"/>
              </w:rPr>
            </w:pPr>
            <w:r w:rsidRPr="00E7347B">
              <w:rPr>
                <w:rFonts w:asciiTheme="minorHAnsi" w:hAnsiTheme="minorHAnsi" w:cstheme="minorHAnsi"/>
                <w:spacing w:val="-5"/>
              </w:rPr>
              <w:t>35%</w:t>
            </w:r>
          </w:p>
        </w:tc>
      </w:tr>
      <w:tr w:rsidR="005C7AD0" w14:paraId="63F9521C" w14:textId="77777777" w:rsidTr="00732892">
        <w:trPr>
          <w:trHeight w:val="706"/>
        </w:trPr>
        <w:tc>
          <w:tcPr>
            <w:tcW w:w="4172" w:type="dxa"/>
          </w:tcPr>
          <w:p w14:paraId="4E4D7A6F" w14:textId="77777777" w:rsidR="005C7AD0" w:rsidRPr="00E7347B" w:rsidRDefault="005C7AD0" w:rsidP="00315A41">
            <w:pPr>
              <w:pStyle w:val="TableParagraph"/>
              <w:spacing w:before="97"/>
              <w:rPr>
                <w:rFonts w:asciiTheme="minorHAnsi" w:hAnsiTheme="minorHAnsi" w:cstheme="minorHAnsi"/>
              </w:rPr>
            </w:pPr>
            <w:r w:rsidRPr="00E7347B">
              <w:rPr>
                <w:rFonts w:asciiTheme="minorHAnsi" w:hAnsiTheme="minorHAnsi" w:cstheme="minorHAnsi"/>
              </w:rPr>
              <w:t>Summative</w:t>
            </w:r>
            <w:r w:rsidRPr="00E7347B">
              <w:rPr>
                <w:rFonts w:asciiTheme="minorHAnsi" w:hAnsiTheme="minorHAnsi" w:cstheme="minorHAnsi"/>
                <w:spacing w:val="-8"/>
              </w:rPr>
              <w:t xml:space="preserve"> </w:t>
            </w:r>
            <w:r w:rsidRPr="00E7347B">
              <w:rPr>
                <w:rFonts w:asciiTheme="minorHAnsi" w:hAnsiTheme="minorHAnsi" w:cstheme="minorHAnsi"/>
              </w:rPr>
              <w:t>internal</w:t>
            </w:r>
            <w:r w:rsidRPr="00E7347B">
              <w:rPr>
                <w:rFonts w:asciiTheme="minorHAnsi" w:hAnsiTheme="minorHAnsi" w:cstheme="minorHAnsi"/>
                <w:spacing w:val="-8"/>
              </w:rPr>
              <w:t xml:space="preserve"> </w:t>
            </w:r>
            <w:r w:rsidRPr="00E7347B">
              <w:rPr>
                <w:rFonts w:asciiTheme="minorHAnsi" w:hAnsiTheme="minorHAnsi" w:cstheme="minorHAnsi"/>
              </w:rPr>
              <w:t>assessment</w:t>
            </w:r>
            <w:r w:rsidRPr="00E7347B">
              <w:rPr>
                <w:rFonts w:asciiTheme="minorHAnsi" w:hAnsiTheme="minorHAnsi" w:cstheme="minorHAnsi"/>
                <w:spacing w:val="-7"/>
              </w:rPr>
              <w:t xml:space="preserve"> </w:t>
            </w:r>
            <w:r w:rsidRPr="00E7347B">
              <w:rPr>
                <w:rFonts w:asciiTheme="minorHAnsi" w:hAnsiTheme="minorHAnsi" w:cstheme="minorHAnsi"/>
              </w:rPr>
              <w:t>2</w:t>
            </w:r>
            <w:r w:rsidRPr="00E7347B">
              <w:rPr>
                <w:rFonts w:asciiTheme="minorHAnsi" w:hAnsiTheme="minorHAnsi" w:cstheme="minorHAnsi"/>
                <w:spacing w:val="-7"/>
              </w:rPr>
              <w:t xml:space="preserve"> </w:t>
            </w:r>
            <w:r w:rsidRPr="00E7347B">
              <w:rPr>
                <w:rFonts w:asciiTheme="minorHAnsi" w:hAnsiTheme="minorHAnsi" w:cstheme="minorHAnsi"/>
                <w:spacing w:val="-2"/>
              </w:rPr>
              <w:t>(IA2):</w:t>
            </w:r>
          </w:p>
          <w:p w14:paraId="0D5EDC67" w14:textId="77777777" w:rsidR="005C7AD0" w:rsidRPr="00E7347B" w:rsidRDefault="005C7AD0" w:rsidP="00EA2235">
            <w:pPr>
              <w:pStyle w:val="TableParagraph"/>
              <w:numPr>
                <w:ilvl w:val="0"/>
                <w:numId w:val="40"/>
              </w:numPr>
              <w:tabs>
                <w:tab w:val="left" w:pos="467"/>
              </w:tabs>
              <w:spacing w:before="62"/>
              <w:rPr>
                <w:rFonts w:asciiTheme="minorHAnsi" w:hAnsiTheme="minorHAnsi" w:cstheme="minorHAnsi"/>
              </w:rPr>
            </w:pPr>
            <w:proofErr w:type="spellStart"/>
            <w:r w:rsidRPr="00E7347B">
              <w:rPr>
                <w:rFonts w:asciiTheme="minorHAnsi" w:hAnsiTheme="minorHAnsi" w:cstheme="minorHAnsi"/>
              </w:rPr>
              <w:t>Defence</w:t>
            </w:r>
            <w:proofErr w:type="spellEnd"/>
            <w:r w:rsidRPr="00E7347B">
              <w:rPr>
                <w:rFonts w:asciiTheme="minorHAnsi" w:hAnsiTheme="minorHAnsi" w:cstheme="minorHAnsi"/>
                <w:spacing w:val="-5"/>
              </w:rPr>
              <w:t xml:space="preserve"> </w:t>
            </w:r>
            <w:r w:rsidRPr="00E7347B">
              <w:rPr>
                <w:rFonts w:asciiTheme="minorHAnsi" w:hAnsiTheme="minorHAnsi" w:cstheme="minorHAnsi"/>
              </w:rPr>
              <w:t>of</w:t>
            </w:r>
            <w:r w:rsidRPr="00E7347B">
              <w:rPr>
                <w:rFonts w:asciiTheme="minorHAnsi" w:hAnsiTheme="minorHAnsi" w:cstheme="minorHAnsi"/>
                <w:spacing w:val="-5"/>
              </w:rPr>
              <w:t xml:space="preserve"> </w:t>
            </w:r>
            <w:r w:rsidRPr="00E7347B">
              <w:rPr>
                <w:rFonts w:asciiTheme="minorHAnsi" w:hAnsiTheme="minorHAnsi" w:cstheme="minorHAnsi"/>
              </w:rPr>
              <w:t>a</w:t>
            </w:r>
            <w:r w:rsidRPr="00E7347B">
              <w:rPr>
                <w:rFonts w:asciiTheme="minorHAnsi" w:hAnsiTheme="minorHAnsi" w:cstheme="minorHAnsi"/>
                <w:spacing w:val="-5"/>
              </w:rPr>
              <w:t xml:space="preserve"> </w:t>
            </w:r>
            <w:r w:rsidRPr="00E7347B">
              <w:rPr>
                <w:rFonts w:asciiTheme="minorHAnsi" w:hAnsiTheme="minorHAnsi" w:cstheme="minorHAnsi"/>
              </w:rPr>
              <w:t>complex</w:t>
            </w:r>
            <w:r w:rsidRPr="00E7347B">
              <w:rPr>
                <w:rFonts w:asciiTheme="minorHAnsi" w:hAnsiTheme="minorHAnsi" w:cstheme="minorHAnsi"/>
                <w:spacing w:val="-4"/>
              </w:rPr>
              <w:t xml:space="preserve"> </w:t>
            </w:r>
            <w:r w:rsidRPr="00E7347B">
              <w:rPr>
                <w:rFonts w:asciiTheme="minorHAnsi" w:hAnsiTheme="minorHAnsi" w:cstheme="minorHAnsi"/>
                <w:spacing w:val="-2"/>
              </w:rPr>
              <w:t>transformation</w:t>
            </w:r>
          </w:p>
        </w:tc>
        <w:tc>
          <w:tcPr>
            <w:tcW w:w="694" w:type="dxa"/>
          </w:tcPr>
          <w:p w14:paraId="0B3A1A5C" w14:textId="77777777" w:rsidR="005C7AD0" w:rsidRPr="00E7347B" w:rsidRDefault="005C7AD0" w:rsidP="00315A41">
            <w:pPr>
              <w:pStyle w:val="TableParagraph"/>
              <w:spacing w:before="97"/>
              <w:ind w:left="10"/>
              <w:jc w:val="center"/>
              <w:rPr>
                <w:rFonts w:asciiTheme="minorHAnsi" w:hAnsiTheme="minorHAnsi" w:cstheme="minorHAnsi"/>
              </w:rPr>
            </w:pPr>
            <w:r w:rsidRPr="00E7347B">
              <w:rPr>
                <w:rFonts w:asciiTheme="minorHAnsi" w:hAnsiTheme="minorHAnsi" w:cstheme="minorHAnsi"/>
                <w:spacing w:val="-5"/>
              </w:rPr>
              <w:t>20%</w:t>
            </w:r>
          </w:p>
        </w:tc>
        <w:tc>
          <w:tcPr>
            <w:tcW w:w="4095" w:type="dxa"/>
          </w:tcPr>
          <w:p w14:paraId="4F120513" w14:textId="77777777" w:rsidR="005C7AD0" w:rsidRPr="00E7347B" w:rsidRDefault="005C7AD0" w:rsidP="00315A41">
            <w:pPr>
              <w:pStyle w:val="TableParagraph"/>
              <w:spacing w:before="97"/>
              <w:ind w:left="108"/>
              <w:rPr>
                <w:rFonts w:asciiTheme="minorHAnsi" w:hAnsiTheme="minorHAnsi" w:cstheme="minorHAnsi"/>
              </w:rPr>
            </w:pPr>
            <w:r w:rsidRPr="00E7347B">
              <w:rPr>
                <w:rFonts w:asciiTheme="minorHAnsi" w:hAnsiTheme="minorHAnsi" w:cstheme="minorHAnsi"/>
              </w:rPr>
              <w:t>Summative</w:t>
            </w:r>
            <w:r w:rsidRPr="00E7347B">
              <w:rPr>
                <w:rFonts w:asciiTheme="minorHAnsi" w:hAnsiTheme="minorHAnsi" w:cstheme="minorHAnsi"/>
                <w:spacing w:val="-9"/>
              </w:rPr>
              <w:t xml:space="preserve"> </w:t>
            </w:r>
            <w:r w:rsidRPr="00E7347B">
              <w:rPr>
                <w:rFonts w:asciiTheme="minorHAnsi" w:hAnsiTheme="minorHAnsi" w:cstheme="minorHAnsi"/>
              </w:rPr>
              <w:t>external</w:t>
            </w:r>
            <w:r w:rsidRPr="00E7347B">
              <w:rPr>
                <w:rFonts w:asciiTheme="minorHAnsi" w:hAnsiTheme="minorHAnsi" w:cstheme="minorHAnsi"/>
                <w:spacing w:val="-10"/>
              </w:rPr>
              <w:t xml:space="preserve"> </w:t>
            </w:r>
            <w:r w:rsidRPr="00E7347B">
              <w:rPr>
                <w:rFonts w:asciiTheme="minorHAnsi" w:hAnsiTheme="minorHAnsi" w:cstheme="minorHAnsi"/>
              </w:rPr>
              <w:t>assessment</w:t>
            </w:r>
            <w:r w:rsidRPr="00E7347B">
              <w:rPr>
                <w:rFonts w:asciiTheme="minorHAnsi" w:hAnsiTheme="minorHAnsi" w:cstheme="minorHAnsi"/>
                <w:spacing w:val="-9"/>
              </w:rPr>
              <w:t xml:space="preserve"> </w:t>
            </w:r>
            <w:r w:rsidRPr="00E7347B">
              <w:rPr>
                <w:rFonts w:asciiTheme="minorHAnsi" w:hAnsiTheme="minorHAnsi" w:cstheme="minorHAnsi"/>
                <w:spacing w:val="-4"/>
              </w:rPr>
              <w:t>(EA):</w:t>
            </w:r>
          </w:p>
          <w:p w14:paraId="015998F3" w14:textId="77777777" w:rsidR="005C7AD0" w:rsidRPr="00E7347B" w:rsidRDefault="005C7AD0" w:rsidP="00EA2235">
            <w:pPr>
              <w:pStyle w:val="TableParagraph"/>
              <w:numPr>
                <w:ilvl w:val="0"/>
                <w:numId w:val="39"/>
              </w:numPr>
              <w:tabs>
                <w:tab w:val="left" w:pos="468"/>
              </w:tabs>
              <w:spacing w:before="62"/>
              <w:ind w:left="468" w:hanging="359"/>
              <w:rPr>
                <w:rFonts w:asciiTheme="minorHAnsi" w:hAnsiTheme="minorHAnsi" w:cstheme="minorHAnsi"/>
              </w:rPr>
            </w:pPr>
            <w:r w:rsidRPr="00E7347B">
              <w:rPr>
                <w:rFonts w:asciiTheme="minorHAnsi" w:hAnsiTheme="minorHAnsi" w:cstheme="minorHAnsi"/>
              </w:rPr>
              <w:t>Examination</w:t>
            </w:r>
            <w:r w:rsidRPr="00E7347B">
              <w:rPr>
                <w:rFonts w:asciiTheme="minorHAnsi" w:hAnsiTheme="minorHAnsi" w:cstheme="minorHAnsi"/>
                <w:spacing w:val="-7"/>
              </w:rPr>
              <w:t xml:space="preserve"> </w:t>
            </w:r>
            <w:r w:rsidRPr="00E7347B">
              <w:rPr>
                <w:rFonts w:asciiTheme="minorHAnsi" w:hAnsiTheme="minorHAnsi" w:cstheme="minorHAnsi"/>
              </w:rPr>
              <w:t>—</w:t>
            </w:r>
            <w:r w:rsidRPr="00E7347B">
              <w:rPr>
                <w:rFonts w:asciiTheme="minorHAnsi" w:hAnsiTheme="minorHAnsi" w:cstheme="minorHAnsi"/>
                <w:spacing w:val="-8"/>
              </w:rPr>
              <w:t xml:space="preserve"> </w:t>
            </w:r>
            <w:r w:rsidRPr="00E7347B">
              <w:rPr>
                <w:rFonts w:asciiTheme="minorHAnsi" w:hAnsiTheme="minorHAnsi" w:cstheme="minorHAnsi"/>
              </w:rPr>
              <w:t>extended</w:t>
            </w:r>
            <w:r w:rsidRPr="00E7347B">
              <w:rPr>
                <w:rFonts w:asciiTheme="minorHAnsi" w:hAnsiTheme="minorHAnsi" w:cstheme="minorHAnsi"/>
                <w:spacing w:val="-8"/>
              </w:rPr>
              <w:t xml:space="preserve"> </w:t>
            </w:r>
            <w:r w:rsidRPr="00E7347B">
              <w:rPr>
                <w:rFonts w:asciiTheme="minorHAnsi" w:hAnsiTheme="minorHAnsi" w:cstheme="minorHAnsi"/>
                <w:spacing w:val="-2"/>
              </w:rPr>
              <w:t>response</w:t>
            </w:r>
          </w:p>
        </w:tc>
        <w:tc>
          <w:tcPr>
            <w:tcW w:w="773" w:type="dxa"/>
          </w:tcPr>
          <w:p w14:paraId="654D5D18" w14:textId="77777777" w:rsidR="005C7AD0" w:rsidRPr="00E7347B" w:rsidRDefault="005C7AD0" w:rsidP="00315A41">
            <w:pPr>
              <w:pStyle w:val="TableParagraph"/>
              <w:spacing w:before="97"/>
              <w:ind w:left="13"/>
              <w:jc w:val="center"/>
              <w:rPr>
                <w:rFonts w:asciiTheme="minorHAnsi" w:hAnsiTheme="minorHAnsi" w:cstheme="minorHAnsi"/>
              </w:rPr>
            </w:pPr>
            <w:r w:rsidRPr="00E7347B">
              <w:rPr>
                <w:rFonts w:asciiTheme="minorHAnsi" w:hAnsiTheme="minorHAnsi" w:cstheme="minorHAnsi"/>
                <w:spacing w:val="-5"/>
              </w:rPr>
              <w:t>25%</w:t>
            </w:r>
          </w:p>
        </w:tc>
      </w:tr>
    </w:tbl>
    <w:p w14:paraId="3638F19D" w14:textId="68A38431" w:rsidR="00AB5F72" w:rsidRDefault="00AB5F72" w:rsidP="00AB5F72">
      <w:pPr>
        <w:pStyle w:val="BodyText"/>
        <w:spacing w:before="1"/>
        <w:rPr>
          <w:spacing w:val="-2"/>
        </w:rPr>
      </w:pPr>
    </w:p>
    <w:p w14:paraId="2DAD9FC8" w14:textId="438CD74C" w:rsidR="001F2C0E" w:rsidRPr="001F2C0E" w:rsidRDefault="001F2C0E" w:rsidP="001F2C0E"/>
    <w:p w14:paraId="1DC99F7B" w14:textId="149ECD81" w:rsidR="008673C3" w:rsidRDefault="008673C3" w:rsidP="00AB5F72">
      <w:r>
        <w:br w:type="page"/>
      </w:r>
      <w:bookmarkStart w:id="56" w:name="_Toc72844277"/>
    </w:p>
    <w:p w14:paraId="6EADD487" w14:textId="2B3E80BE" w:rsidR="00315A41" w:rsidRDefault="00D1190C" w:rsidP="00E9342F">
      <w:pPr>
        <w:pStyle w:val="Heading3"/>
      </w:pPr>
      <w:r>
        <w:rPr>
          <w:noProof/>
        </w:rPr>
        <w:lastRenderedPageBreak/>
        <mc:AlternateContent>
          <mc:Choice Requires="wps">
            <w:drawing>
              <wp:anchor distT="0" distB="0" distL="114300" distR="114300" simplePos="0" relativeHeight="251691040" behindDoc="0" locked="0" layoutInCell="1" allowOverlap="1" wp14:anchorId="3258250B" wp14:editId="04DD09D9">
                <wp:simplePos x="0" y="0"/>
                <wp:positionH relativeFrom="column">
                  <wp:posOffset>-688340</wp:posOffset>
                </wp:positionH>
                <wp:positionV relativeFrom="paragraph">
                  <wp:posOffset>-930275</wp:posOffset>
                </wp:positionV>
                <wp:extent cx="7570695" cy="965916"/>
                <wp:effectExtent l="0" t="0" r="0" b="0"/>
                <wp:wrapNone/>
                <wp:docPr id="1285564607"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1A41A8CE" w14:textId="007092FB" w:rsidR="00315A41" w:rsidRPr="00D179F6" w:rsidRDefault="00315A41" w:rsidP="006E5177">
                            <w:pPr>
                              <w:pStyle w:val="Heading2"/>
                              <w:rPr>
                                <w:i/>
                                <w:iCs/>
                              </w:rPr>
                            </w:pPr>
                            <w:bookmarkStart w:id="57" w:name="_Toc199936443"/>
                            <w:r w:rsidRPr="006E5177">
                              <w:t xml:space="preserve">Essential English | </w:t>
                            </w:r>
                            <w:r w:rsidRPr="00D179F6">
                              <w:rPr>
                                <w:i/>
                                <w:iCs/>
                              </w:rPr>
                              <w:t>Applied Subject</w:t>
                            </w:r>
                            <w:bookmarkEnd w:id="57"/>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8250B" id="_x0000_s1030" type="#_x0000_t202" style="position:absolute;margin-left:-54.2pt;margin-top:-73.25pt;width:596.1pt;height:76.05pt;z-index:2516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" fillcolor="#164b4f" stroked="f" strokeweight=".5pt">
                <v:textbox>
                  <w:txbxContent>
                    <w:p w14:paraId="1A41A8CE" w14:textId="007092FB" w:rsidR="00315A41" w:rsidRPr="00D179F6" w:rsidRDefault="00315A41" w:rsidP="006E5177">
                      <w:pPr>
                        <w:pStyle w:val="Heading2"/>
                        <w:rPr>
                          <w:i/>
                          <w:iCs/>
                        </w:rPr>
                      </w:pPr>
                      <w:bookmarkStart w:id="63" w:name="_Toc199936443"/>
                      <w:r w:rsidRPr="006E5177">
                        <w:t xml:space="preserve">Essential English | </w:t>
                      </w:r>
                      <w:r w:rsidRPr="00D179F6">
                        <w:rPr>
                          <w:i/>
                          <w:iCs/>
                        </w:rPr>
                        <w:t>Applied Subject</w:t>
                      </w:r>
                      <w:bookmarkEnd w:id="63"/>
                    </w:p>
                  </w:txbxContent>
                </v:textbox>
              </v:shape>
            </w:pict>
          </mc:Fallback>
        </mc:AlternateContent>
      </w:r>
    </w:p>
    <w:p w14:paraId="514BBE30" w14:textId="32FEA933" w:rsidR="00E9342F" w:rsidRPr="00541564" w:rsidRDefault="00E9342F" w:rsidP="00E9342F">
      <w:pPr>
        <w:pStyle w:val="Heading3"/>
        <w:rPr>
          <w:sz w:val="32"/>
          <w:szCs w:val="32"/>
        </w:rPr>
      </w:pPr>
      <w:r w:rsidRPr="00332AE0">
        <w:t>Rationale</w:t>
      </w:r>
      <w:bookmarkEnd w:id="56"/>
    </w:p>
    <w:p w14:paraId="5D42BB02" w14:textId="561713AB" w:rsidR="00541564" w:rsidRDefault="00541564" w:rsidP="00541564">
      <w:pPr>
        <w:pStyle w:val="BodyText"/>
        <w:spacing w:before="1"/>
        <w:ind w:right="239"/>
      </w:pPr>
      <w:r>
        <w:t>The subject Essential English develops and refines students’ understanding of language, literature and literacy</w:t>
      </w:r>
      <w:r>
        <w:rPr>
          <w:spacing w:val="-2"/>
        </w:rPr>
        <w:t xml:space="preserve"> </w:t>
      </w:r>
      <w:r>
        <w:t>to</w:t>
      </w:r>
      <w:r>
        <w:rPr>
          <w:spacing w:val="-2"/>
        </w:rPr>
        <w:t xml:space="preserve"> </w:t>
      </w:r>
      <w:r>
        <w:t>enable</w:t>
      </w:r>
      <w:r>
        <w:rPr>
          <w:spacing w:val="-3"/>
        </w:rPr>
        <w:t xml:space="preserve"> </w:t>
      </w:r>
      <w:r>
        <w:t>them</w:t>
      </w:r>
      <w:r>
        <w:rPr>
          <w:spacing w:val="-2"/>
        </w:rPr>
        <w:t xml:space="preserve"> </w:t>
      </w:r>
      <w:r>
        <w:t>to</w:t>
      </w:r>
      <w:r>
        <w:rPr>
          <w:spacing w:val="-1"/>
        </w:rPr>
        <w:t xml:space="preserve"> </w:t>
      </w:r>
      <w:r>
        <w:t>interact</w:t>
      </w:r>
      <w:r>
        <w:rPr>
          <w:spacing w:val="-2"/>
        </w:rPr>
        <w:t xml:space="preserve"> </w:t>
      </w:r>
      <w:r>
        <w:t>confidently</w:t>
      </w:r>
      <w:r>
        <w:rPr>
          <w:spacing w:val="-2"/>
        </w:rPr>
        <w:t xml:space="preserve"> </w:t>
      </w:r>
      <w:r>
        <w:t>and</w:t>
      </w:r>
      <w:r>
        <w:rPr>
          <w:spacing w:val="-2"/>
        </w:rPr>
        <w:t xml:space="preserve"> </w:t>
      </w:r>
      <w:r>
        <w:t>effectively</w:t>
      </w:r>
      <w:r>
        <w:rPr>
          <w:spacing w:val="-2"/>
        </w:rPr>
        <w:t xml:space="preserve"> </w:t>
      </w:r>
      <w:r>
        <w:t>with</w:t>
      </w:r>
      <w:r>
        <w:rPr>
          <w:spacing w:val="-2"/>
        </w:rPr>
        <w:t xml:space="preserve"> </w:t>
      </w:r>
      <w:r>
        <w:t>others</w:t>
      </w:r>
      <w:r>
        <w:rPr>
          <w:spacing w:val="-3"/>
        </w:rPr>
        <w:t xml:space="preserve"> </w:t>
      </w:r>
      <w:r>
        <w:t>in</w:t>
      </w:r>
      <w:r>
        <w:rPr>
          <w:spacing w:val="-3"/>
        </w:rPr>
        <w:t xml:space="preserve"> </w:t>
      </w:r>
      <w:r>
        <w:t>everyday,</w:t>
      </w:r>
      <w:r>
        <w:rPr>
          <w:spacing w:val="-3"/>
        </w:rPr>
        <w:t xml:space="preserve"> </w:t>
      </w:r>
      <w:r>
        <w:t>community</w:t>
      </w:r>
      <w:r>
        <w:rPr>
          <w:spacing w:val="-2"/>
        </w:rPr>
        <w:t xml:space="preserve"> </w:t>
      </w:r>
      <w:r>
        <w:t>and</w:t>
      </w:r>
      <w:r>
        <w:rPr>
          <w:spacing w:val="-3"/>
        </w:rPr>
        <w:t xml:space="preserve"> </w:t>
      </w:r>
      <w:r>
        <w:t>social contexts. The subject</w:t>
      </w:r>
      <w:r>
        <w:rPr>
          <w:spacing w:val="-1"/>
        </w:rPr>
        <w:t xml:space="preserve"> </w:t>
      </w:r>
      <w:r>
        <w:t>encourages</w:t>
      </w:r>
      <w:r>
        <w:rPr>
          <w:spacing w:val="-1"/>
        </w:rPr>
        <w:t xml:space="preserve"> </w:t>
      </w:r>
      <w:r>
        <w:t>students</w:t>
      </w:r>
      <w:r>
        <w:rPr>
          <w:spacing w:val="-1"/>
        </w:rPr>
        <w:t xml:space="preserve"> </w:t>
      </w:r>
      <w:r>
        <w:t>to recognise</w:t>
      </w:r>
      <w:r>
        <w:rPr>
          <w:spacing w:val="-1"/>
        </w:rPr>
        <w:t xml:space="preserve"> </w:t>
      </w:r>
      <w:r>
        <w:t>language and</w:t>
      </w:r>
      <w:r>
        <w:rPr>
          <w:spacing w:val="-1"/>
        </w:rPr>
        <w:t xml:space="preserve"> </w:t>
      </w:r>
      <w:r>
        <w:t>texts</w:t>
      </w:r>
      <w:r>
        <w:rPr>
          <w:spacing w:val="-1"/>
        </w:rPr>
        <w:t xml:space="preserve"> </w:t>
      </w:r>
      <w:r>
        <w:t>as</w:t>
      </w:r>
      <w:r>
        <w:rPr>
          <w:spacing w:val="-1"/>
        </w:rPr>
        <w:t xml:space="preserve"> </w:t>
      </w:r>
      <w:r>
        <w:t>relevant</w:t>
      </w:r>
      <w:r>
        <w:rPr>
          <w:spacing w:val="-1"/>
        </w:rPr>
        <w:t xml:space="preserve"> </w:t>
      </w:r>
      <w:r>
        <w:t>in their</w:t>
      </w:r>
      <w:r>
        <w:rPr>
          <w:spacing w:val="-1"/>
        </w:rPr>
        <w:t xml:space="preserve"> </w:t>
      </w:r>
      <w:r>
        <w:t>lives</w:t>
      </w:r>
      <w:r>
        <w:rPr>
          <w:spacing w:val="-1"/>
        </w:rPr>
        <w:t xml:space="preserve"> </w:t>
      </w:r>
      <w:r>
        <w:t>now</w:t>
      </w:r>
      <w:r>
        <w:rPr>
          <w:spacing w:val="-1"/>
        </w:rPr>
        <w:t xml:space="preserve"> </w:t>
      </w:r>
      <w:r>
        <w:t>and in the future and enables them to understand, accept or challenge the values and attitudes in these texts.</w:t>
      </w:r>
    </w:p>
    <w:p w14:paraId="28D50D3F" w14:textId="77777777" w:rsidR="00610A20" w:rsidRDefault="00610A20" w:rsidP="00541564">
      <w:pPr>
        <w:pStyle w:val="BodyText"/>
        <w:spacing w:before="1"/>
        <w:ind w:right="239"/>
      </w:pPr>
    </w:p>
    <w:p w14:paraId="640D1AF5" w14:textId="77777777" w:rsidR="00541564" w:rsidRDefault="00541564" w:rsidP="00610A20">
      <w:pPr>
        <w:pStyle w:val="BodyText"/>
      </w:pPr>
      <w:r>
        <w:t>Students</w:t>
      </w:r>
      <w:r>
        <w:rPr>
          <w:spacing w:val="-2"/>
        </w:rPr>
        <w:t xml:space="preserve"> </w:t>
      </w:r>
      <w:r>
        <w:t>have</w:t>
      </w:r>
      <w:r>
        <w:rPr>
          <w:spacing w:val="-3"/>
        </w:rPr>
        <w:t xml:space="preserve"> </w:t>
      </w:r>
      <w:r>
        <w:t>opportunities</w:t>
      </w:r>
      <w:r>
        <w:rPr>
          <w:spacing w:val="-3"/>
        </w:rPr>
        <w:t xml:space="preserve"> </w:t>
      </w:r>
      <w:r>
        <w:t>to</w:t>
      </w:r>
      <w:r>
        <w:rPr>
          <w:spacing w:val="-2"/>
        </w:rPr>
        <w:t xml:space="preserve"> </w:t>
      </w:r>
      <w:r>
        <w:t>engage</w:t>
      </w:r>
      <w:r>
        <w:rPr>
          <w:spacing w:val="-2"/>
        </w:rPr>
        <w:t xml:space="preserve"> </w:t>
      </w:r>
      <w:r>
        <w:t>with</w:t>
      </w:r>
      <w:r>
        <w:rPr>
          <w:spacing w:val="-3"/>
        </w:rPr>
        <w:t xml:space="preserve"> </w:t>
      </w:r>
      <w:r>
        <w:t>language</w:t>
      </w:r>
      <w:r>
        <w:rPr>
          <w:spacing w:val="-3"/>
        </w:rPr>
        <w:t xml:space="preserve"> </w:t>
      </w:r>
      <w:r>
        <w:t>and</w:t>
      </w:r>
      <w:r>
        <w:rPr>
          <w:spacing w:val="-2"/>
        </w:rPr>
        <w:t xml:space="preserve"> </w:t>
      </w:r>
      <w:r>
        <w:t>texts</w:t>
      </w:r>
      <w:r>
        <w:rPr>
          <w:spacing w:val="-2"/>
        </w:rPr>
        <w:t xml:space="preserve"> </w:t>
      </w:r>
      <w:r>
        <w:t>through</w:t>
      </w:r>
      <w:r>
        <w:rPr>
          <w:spacing w:val="-3"/>
        </w:rPr>
        <w:t xml:space="preserve"> </w:t>
      </w:r>
      <w:r>
        <w:t>a</w:t>
      </w:r>
      <w:r>
        <w:rPr>
          <w:spacing w:val="-3"/>
        </w:rPr>
        <w:t xml:space="preserve"> </w:t>
      </w:r>
      <w:r>
        <w:t>range</w:t>
      </w:r>
      <w:r>
        <w:rPr>
          <w:spacing w:val="-3"/>
        </w:rPr>
        <w:t xml:space="preserve"> </w:t>
      </w:r>
      <w:r>
        <w:t>of</w:t>
      </w:r>
      <w:r>
        <w:rPr>
          <w:spacing w:val="-3"/>
        </w:rPr>
        <w:t xml:space="preserve"> </w:t>
      </w:r>
      <w:r>
        <w:t>teaching</w:t>
      </w:r>
      <w:r>
        <w:rPr>
          <w:spacing w:val="-2"/>
        </w:rPr>
        <w:t xml:space="preserve"> </w:t>
      </w:r>
      <w:r>
        <w:t>and</w:t>
      </w:r>
      <w:r>
        <w:rPr>
          <w:spacing w:val="-3"/>
        </w:rPr>
        <w:t xml:space="preserve"> </w:t>
      </w:r>
      <w:r>
        <w:t>learning experiences to foster:</w:t>
      </w:r>
    </w:p>
    <w:p w14:paraId="65D02409" w14:textId="77777777" w:rsidR="00541564" w:rsidRDefault="00541564" w:rsidP="00EA2235">
      <w:pPr>
        <w:pStyle w:val="ListParagraph"/>
        <w:widowControl w:val="0"/>
        <w:numPr>
          <w:ilvl w:val="0"/>
          <w:numId w:val="46"/>
        </w:numPr>
        <w:tabs>
          <w:tab w:val="left" w:pos="424"/>
        </w:tabs>
        <w:autoSpaceDE w:val="0"/>
        <w:autoSpaceDN w:val="0"/>
        <w:spacing w:after="0" w:line="264" w:lineRule="auto"/>
        <w:ind w:right="495"/>
      </w:pPr>
      <w:r>
        <w:t>skills to communicate confidently and effectively in Standard Australian English in a variety of contemporary</w:t>
      </w:r>
      <w:r w:rsidRPr="00660886">
        <w:rPr>
          <w:spacing w:val="-4"/>
        </w:rPr>
        <w:t xml:space="preserve"> </w:t>
      </w:r>
      <w:r>
        <w:t>contexts</w:t>
      </w:r>
      <w:r w:rsidRPr="00660886">
        <w:rPr>
          <w:spacing w:val="-2"/>
        </w:rPr>
        <w:t xml:space="preserve"> </w:t>
      </w:r>
      <w:r>
        <w:t>and</w:t>
      </w:r>
      <w:r w:rsidRPr="00660886">
        <w:rPr>
          <w:spacing w:val="-4"/>
        </w:rPr>
        <w:t xml:space="preserve"> </w:t>
      </w:r>
      <w:r>
        <w:t>social</w:t>
      </w:r>
      <w:r w:rsidRPr="00660886">
        <w:rPr>
          <w:spacing w:val="-4"/>
        </w:rPr>
        <w:t xml:space="preserve"> </w:t>
      </w:r>
      <w:r>
        <w:t>situations,</w:t>
      </w:r>
      <w:r w:rsidRPr="00660886">
        <w:rPr>
          <w:spacing w:val="-4"/>
        </w:rPr>
        <w:t xml:space="preserve"> </w:t>
      </w:r>
      <w:r>
        <w:t>including</w:t>
      </w:r>
      <w:r w:rsidRPr="00660886">
        <w:rPr>
          <w:spacing w:val="-4"/>
        </w:rPr>
        <w:t xml:space="preserve"> </w:t>
      </w:r>
      <w:r>
        <w:t>every</w:t>
      </w:r>
      <w:r w:rsidRPr="00660886">
        <w:rPr>
          <w:spacing w:val="-3"/>
        </w:rPr>
        <w:t xml:space="preserve"> </w:t>
      </w:r>
      <w:r>
        <w:t>day,</w:t>
      </w:r>
      <w:r w:rsidRPr="00660886">
        <w:rPr>
          <w:spacing w:val="-4"/>
        </w:rPr>
        <w:t xml:space="preserve"> </w:t>
      </w:r>
      <w:r>
        <w:t>social,</w:t>
      </w:r>
      <w:r w:rsidRPr="00660886">
        <w:rPr>
          <w:spacing w:val="-4"/>
        </w:rPr>
        <w:t xml:space="preserve"> </w:t>
      </w:r>
      <w:r>
        <w:t>community,</w:t>
      </w:r>
      <w:r w:rsidRPr="00660886">
        <w:rPr>
          <w:spacing w:val="-4"/>
        </w:rPr>
        <w:t xml:space="preserve"> </w:t>
      </w:r>
      <w:r>
        <w:t>further</w:t>
      </w:r>
      <w:r w:rsidRPr="00660886">
        <w:rPr>
          <w:spacing w:val="-3"/>
        </w:rPr>
        <w:t xml:space="preserve"> </w:t>
      </w:r>
      <w:r>
        <w:t>education and work-related contexts</w:t>
      </w:r>
    </w:p>
    <w:p w14:paraId="7D0350D9" w14:textId="77777777" w:rsidR="00541564" w:rsidRDefault="00541564" w:rsidP="00EA2235">
      <w:pPr>
        <w:pStyle w:val="ListParagraph"/>
        <w:widowControl w:val="0"/>
        <w:numPr>
          <w:ilvl w:val="0"/>
          <w:numId w:val="46"/>
        </w:numPr>
        <w:tabs>
          <w:tab w:val="left" w:pos="423"/>
        </w:tabs>
        <w:autoSpaceDE w:val="0"/>
        <w:autoSpaceDN w:val="0"/>
        <w:spacing w:after="0" w:line="280" w:lineRule="exact"/>
      </w:pPr>
      <w:r>
        <w:t>skills</w:t>
      </w:r>
      <w:r w:rsidRPr="00660886">
        <w:rPr>
          <w:spacing w:val="-10"/>
        </w:rPr>
        <w:t xml:space="preserve"> </w:t>
      </w:r>
      <w:r>
        <w:t>to</w:t>
      </w:r>
      <w:r w:rsidRPr="00660886">
        <w:rPr>
          <w:spacing w:val="-8"/>
        </w:rPr>
        <w:t xml:space="preserve"> </w:t>
      </w:r>
      <w:r>
        <w:t>choose</w:t>
      </w:r>
      <w:r w:rsidRPr="00660886">
        <w:rPr>
          <w:spacing w:val="-9"/>
        </w:rPr>
        <w:t xml:space="preserve"> </w:t>
      </w:r>
      <w:r>
        <w:t>generic</w:t>
      </w:r>
      <w:r w:rsidRPr="00660886">
        <w:rPr>
          <w:spacing w:val="-10"/>
        </w:rPr>
        <w:t xml:space="preserve"> </w:t>
      </w:r>
      <w:r>
        <w:t>structures,</w:t>
      </w:r>
      <w:r w:rsidRPr="00660886">
        <w:rPr>
          <w:spacing w:val="-9"/>
        </w:rPr>
        <w:t xml:space="preserve"> </w:t>
      </w:r>
      <w:r>
        <w:t>language,</w:t>
      </w:r>
      <w:r w:rsidRPr="00660886">
        <w:rPr>
          <w:spacing w:val="-9"/>
        </w:rPr>
        <w:t xml:space="preserve"> </w:t>
      </w:r>
      <w:r>
        <w:t>language</w:t>
      </w:r>
      <w:r w:rsidRPr="00660886">
        <w:rPr>
          <w:spacing w:val="-9"/>
        </w:rPr>
        <w:t xml:space="preserve"> </w:t>
      </w:r>
      <w:r>
        <w:t>features</w:t>
      </w:r>
      <w:r w:rsidRPr="00660886">
        <w:rPr>
          <w:spacing w:val="-9"/>
        </w:rPr>
        <w:t xml:space="preserve"> </w:t>
      </w:r>
      <w:r>
        <w:t>and</w:t>
      </w:r>
      <w:r w:rsidRPr="00660886">
        <w:rPr>
          <w:spacing w:val="-10"/>
        </w:rPr>
        <w:t xml:space="preserve"> </w:t>
      </w:r>
      <w:r>
        <w:t>technologies</w:t>
      </w:r>
      <w:r w:rsidRPr="00660886">
        <w:rPr>
          <w:spacing w:val="-9"/>
        </w:rPr>
        <w:t xml:space="preserve"> </w:t>
      </w:r>
      <w:r>
        <w:t>to</w:t>
      </w:r>
      <w:r w:rsidRPr="00660886">
        <w:rPr>
          <w:spacing w:val="-8"/>
        </w:rPr>
        <w:t xml:space="preserve"> </w:t>
      </w:r>
      <w:r>
        <w:t>best</w:t>
      </w:r>
      <w:r w:rsidRPr="00660886">
        <w:rPr>
          <w:spacing w:val="-9"/>
        </w:rPr>
        <w:t xml:space="preserve"> </w:t>
      </w:r>
      <w:r>
        <w:t>convey</w:t>
      </w:r>
      <w:r w:rsidRPr="00660886">
        <w:rPr>
          <w:spacing w:val="-9"/>
        </w:rPr>
        <w:t xml:space="preserve"> </w:t>
      </w:r>
      <w:r w:rsidRPr="00660886">
        <w:rPr>
          <w:spacing w:val="-2"/>
        </w:rPr>
        <w:t>meaning</w:t>
      </w:r>
    </w:p>
    <w:p w14:paraId="03417E09" w14:textId="77777777" w:rsidR="00541564" w:rsidRDefault="00541564" w:rsidP="00EA2235">
      <w:pPr>
        <w:pStyle w:val="ListParagraph"/>
        <w:widowControl w:val="0"/>
        <w:numPr>
          <w:ilvl w:val="0"/>
          <w:numId w:val="46"/>
        </w:numPr>
        <w:tabs>
          <w:tab w:val="left" w:pos="424"/>
        </w:tabs>
        <w:autoSpaceDE w:val="0"/>
        <w:autoSpaceDN w:val="0"/>
        <w:spacing w:after="0" w:line="261" w:lineRule="auto"/>
        <w:ind w:right="761"/>
      </w:pPr>
      <w:r>
        <w:t>skills</w:t>
      </w:r>
      <w:r w:rsidRPr="00660886">
        <w:rPr>
          <w:spacing w:val="-3"/>
        </w:rPr>
        <w:t xml:space="preserve"> </w:t>
      </w:r>
      <w:r>
        <w:t>to</w:t>
      </w:r>
      <w:r w:rsidRPr="00660886">
        <w:rPr>
          <w:spacing w:val="-2"/>
        </w:rPr>
        <w:t xml:space="preserve"> </w:t>
      </w:r>
      <w:r>
        <w:t>read</w:t>
      </w:r>
      <w:r w:rsidRPr="00660886">
        <w:rPr>
          <w:spacing w:val="-2"/>
        </w:rPr>
        <w:t xml:space="preserve"> </w:t>
      </w:r>
      <w:r>
        <w:t>for</w:t>
      </w:r>
      <w:r w:rsidRPr="00660886">
        <w:rPr>
          <w:spacing w:val="-3"/>
        </w:rPr>
        <w:t xml:space="preserve"> </w:t>
      </w:r>
      <w:r>
        <w:t>meaning</w:t>
      </w:r>
      <w:r w:rsidRPr="00660886">
        <w:rPr>
          <w:spacing w:val="-2"/>
        </w:rPr>
        <w:t xml:space="preserve"> </w:t>
      </w:r>
      <w:r>
        <w:t>and</w:t>
      </w:r>
      <w:r w:rsidRPr="00660886">
        <w:rPr>
          <w:spacing w:val="-3"/>
        </w:rPr>
        <w:t xml:space="preserve"> </w:t>
      </w:r>
      <w:r>
        <w:t>purpose,</w:t>
      </w:r>
      <w:r w:rsidRPr="00660886">
        <w:rPr>
          <w:spacing w:val="-2"/>
        </w:rPr>
        <w:t xml:space="preserve"> </w:t>
      </w:r>
      <w:r>
        <w:t>and</w:t>
      </w:r>
      <w:r w:rsidRPr="00660886">
        <w:rPr>
          <w:spacing w:val="-3"/>
        </w:rPr>
        <w:t xml:space="preserve"> </w:t>
      </w:r>
      <w:r>
        <w:t>to</w:t>
      </w:r>
      <w:r w:rsidRPr="00660886">
        <w:rPr>
          <w:spacing w:val="-2"/>
        </w:rPr>
        <w:t xml:space="preserve"> </w:t>
      </w:r>
      <w:r>
        <w:t>use,</w:t>
      </w:r>
      <w:r w:rsidRPr="00660886">
        <w:rPr>
          <w:spacing w:val="-3"/>
        </w:rPr>
        <w:t xml:space="preserve"> </w:t>
      </w:r>
      <w:r>
        <w:t>critique</w:t>
      </w:r>
      <w:r w:rsidRPr="00660886">
        <w:rPr>
          <w:spacing w:val="-2"/>
        </w:rPr>
        <w:t xml:space="preserve"> </w:t>
      </w:r>
      <w:r>
        <w:t>and</w:t>
      </w:r>
      <w:r w:rsidRPr="00660886">
        <w:rPr>
          <w:spacing w:val="-2"/>
        </w:rPr>
        <w:t xml:space="preserve"> </w:t>
      </w:r>
      <w:r>
        <w:t>appreciate</w:t>
      </w:r>
      <w:r w:rsidRPr="00660886">
        <w:rPr>
          <w:spacing w:val="-2"/>
        </w:rPr>
        <w:t xml:space="preserve"> </w:t>
      </w:r>
      <w:r>
        <w:t>a</w:t>
      </w:r>
      <w:r w:rsidRPr="00660886">
        <w:rPr>
          <w:spacing w:val="-3"/>
        </w:rPr>
        <w:t xml:space="preserve"> </w:t>
      </w:r>
      <w:r>
        <w:t>range</w:t>
      </w:r>
      <w:r w:rsidRPr="00660886">
        <w:rPr>
          <w:spacing w:val="-3"/>
        </w:rPr>
        <w:t xml:space="preserve"> </w:t>
      </w:r>
      <w:r>
        <w:t>of</w:t>
      </w:r>
      <w:r w:rsidRPr="00660886">
        <w:rPr>
          <w:spacing w:val="-2"/>
        </w:rPr>
        <w:t xml:space="preserve"> </w:t>
      </w:r>
      <w:r>
        <w:t>contemporary literary and non-literary texts</w:t>
      </w:r>
    </w:p>
    <w:p w14:paraId="028CD3A6" w14:textId="77777777" w:rsidR="00541564" w:rsidRDefault="00541564" w:rsidP="00EA2235">
      <w:pPr>
        <w:pStyle w:val="ListParagraph"/>
        <w:widowControl w:val="0"/>
        <w:numPr>
          <w:ilvl w:val="0"/>
          <w:numId w:val="46"/>
        </w:numPr>
        <w:tabs>
          <w:tab w:val="left" w:pos="423"/>
        </w:tabs>
        <w:autoSpaceDE w:val="0"/>
        <w:autoSpaceDN w:val="0"/>
        <w:spacing w:after="0" w:line="240" w:lineRule="auto"/>
      </w:pPr>
      <w:r>
        <w:t>effective</w:t>
      </w:r>
      <w:r w:rsidRPr="00660886">
        <w:rPr>
          <w:spacing w:val="-6"/>
        </w:rPr>
        <w:t xml:space="preserve"> </w:t>
      </w:r>
      <w:r>
        <w:t>use</w:t>
      </w:r>
      <w:r w:rsidRPr="00660886">
        <w:rPr>
          <w:spacing w:val="-6"/>
        </w:rPr>
        <w:t xml:space="preserve"> </w:t>
      </w:r>
      <w:r>
        <w:t>of</w:t>
      </w:r>
      <w:r w:rsidRPr="00660886">
        <w:rPr>
          <w:spacing w:val="-7"/>
        </w:rPr>
        <w:t xml:space="preserve"> </w:t>
      </w:r>
      <w:r>
        <w:t>language</w:t>
      </w:r>
      <w:r w:rsidRPr="00660886">
        <w:rPr>
          <w:spacing w:val="-6"/>
        </w:rPr>
        <w:t xml:space="preserve"> </w:t>
      </w:r>
      <w:r>
        <w:t>to</w:t>
      </w:r>
      <w:r w:rsidRPr="00660886">
        <w:rPr>
          <w:spacing w:val="-6"/>
        </w:rPr>
        <w:t xml:space="preserve"> </w:t>
      </w:r>
      <w:r>
        <w:t>produce</w:t>
      </w:r>
      <w:r w:rsidRPr="00660886">
        <w:rPr>
          <w:spacing w:val="-6"/>
        </w:rPr>
        <w:t xml:space="preserve"> </w:t>
      </w:r>
      <w:r>
        <w:t>texts</w:t>
      </w:r>
      <w:r w:rsidRPr="00660886">
        <w:rPr>
          <w:spacing w:val="-7"/>
        </w:rPr>
        <w:t xml:space="preserve"> </w:t>
      </w:r>
      <w:r>
        <w:t>for</w:t>
      </w:r>
      <w:r w:rsidRPr="00660886">
        <w:rPr>
          <w:spacing w:val="-6"/>
        </w:rPr>
        <w:t xml:space="preserve"> </w:t>
      </w:r>
      <w:r>
        <w:t>a</w:t>
      </w:r>
      <w:r w:rsidRPr="00660886">
        <w:rPr>
          <w:spacing w:val="-7"/>
        </w:rPr>
        <w:t xml:space="preserve"> </w:t>
      </w:r>
      <w:r>
        <w:t>variety</w:t>
      </w:r>
      <w:r w:rsidRPr="00660886">
        <w:rPr>
          <w:spacing w:val="-7"/>
        </w:rPr>
        <w:t xml:space="preserve"> </w:t>
      </w:r>
      <w:r>
        <w:t>of</w:t>
      </w:r>
      <w:r w:rsidRPr="00660886">
        <w:rPr>
          <w:spacing w:val="-7"/>
        </w:rPr>
        <w:t xml:space="preserve"> </w:t>
      </w:r>
      <w:r>
        <w:t>purposes</w:t>
      </w:r>
      <w:r w:rsidRPr="00660886">
        <w:rPr>
          <w:spacing w:val="-6"/>
        </w:rPr>
        <w:t xml:space="preserve"> </w:t>
      </w:r>
      <w:r>
        <w:t>and</w:t>
      </w:r>
      <w:r w:rsidRPr="00660886">
        <w:rPr>
          <w:spacing w:val="-7"/>
        </w:rPr>
        <w:t xml:space="preserve"> </w:t>
      </w:r>
      <w:r w:rsidRPr="00660886">
        <w:rPr>
          <w:spacing w:val="-2"/>
        </w:rPr>
        <w:t>audiences</w:t>
      </w:r>
    </w:p>
    <w:p w14:paraId="6FA03982" w14:textId="77777777" w:rsidR="00541564" w:rsidRDefault="00541564" w:rsidP="00EA2235">
      <w:pPr>
        <w:pStyle w:val="ListParagraph"/>
        <w:widowControl w:val="0"/>
        <w:numPr>
          <w:ilvl w:val="0"/>
          <w:numId w:val="46"/>
        </w:numPr>
        <w:tabs>
          <w:tab w:val="left" w:pos="424"/>
        </w:tabs>
        <w:autoSpaceDE w:val="0"/>
        <w:autoSpaceDN w:val="0"/>
        <w:spacing w:after="0" w:line="240" w:lineRule="auto"/>
      </w:pPr>
      <w:r>
        <w:t>creative</w:t>
      </w:r>
      <w:r w:rsidRPr="00660886">
        <w:rPr>
          <w:spacing w:val="-8"/>
        </w:rPr>
        <w:t xml:space="preserve"> </w:t>
      </w:r>
      <w:r>
        <w:t>and</w:t>
      </w:r>
      <w:r w:rsidRPr="00660886">
        <w:rPr>
          <w:spacing w:val="-7"/>
        </w:rPr>
        <w:t xml:space="preserve"> </w:t>
      </w:r>
      <w:r>
        <w:t>imaginative</w:t>
      </w:r>
      <w:r w:rsidRPr="00660886">
        <w:rPr>
          <w:spacing w:val="-6"/>
        </w:rPr>
        <w:t xml:space="preserve"> </w:t>
      </w:r>
      <w:r>
        <w:t>thinking</w:t>
      </w:r>
      <w:r w:rsidRPr="00660886">
        <w:rPr>
          <w:spacing w:val="-6"/>
        </w:rPr>
        <w:t xml:space="preserve"> </w:t>
      </w:r>
      <w:r>
        <w:t>to</w:t>
      </w:r>
      <w:r w:rsidRPr="00660886">
        <w:rPr>
          <w:spacing w:val="-6"/>
        </w:rPr>
        <w:t xml:space="preserve"> </w:t>
      </w:r>
      <w:r>
        <w:t>explore</w:t>
      </w:r>
      <w:r w:rsidRPr="00660886">
        <w:rPr>
          <w:spacing w:val="-7"/>
        </w:rPr>
        <w:t xml:space="preserve"> </w:t>
      </w:r>
      <w:r>
        <w:t>their</w:t>
      </w:r>
      <w:r w:rsidRPr="00660886">
        <w:rPr>
          <w:spacing w:val="-6"/>
        </w:rPr>
        <w:t xml:space="preserve"> </w:t>
      </w:r>
      <w:r>
        <w:t>own</w:t>
      </w:r>
      <w:r w:rsidRPr="00660886">
        <w:rPr>
          <w:spacing w:val="-6"/>
        </w:rPr>
        <w:t xml:space="preserve"> </w:t>
      </w:r>
      <w:r>
        <w:t>world</w:t>
      </w:r>
      <w:r w:rsidRPr="00660886">
        <w:rPr>
          <w:spacing w:val="-7"/>
        </w:rPr>
        <w:t xml:space="preserve"> </w:t>
      </w:r>
      <w:r>
        <w:t>and</w:t>
      </w:r>
      <w:r w:rsidRPr="00660886">
        <w:rPr>
          <w:spacing w:val="-6"/>
        </w:rPr>
        <w:t xml:space="preserve"> </w:t>
      </w:r>
      <w:r>
        <w:t>the</w:t>
      </w:r>
      <w:r w:rsidRPr="00660886">
        <w:rPr>
          <w:spacing w:val="-8"/>
        </w:rPr>
        <w:t xml:space="preserve"> </w:t>
      </w:r>
      <w:r>
        <w:t>worlds</w:t>
      </w:r>
      <w:r w:rsidRPr="00660886">
        <w:rPr>
          <w:spacing w:val="-7"/>
        </w:rPr>
        <w:t xml:space="preserve"> </w:t>
      </w:r>
      <w:r>
        <w:t>of</w:t>
      </w:r>
      <w:r w:rsidRPr="00660886">
        <w:rPr>
          <w:spacing w:val="-7"/>
        </w:rPr>
        <w:t xml:space="preserve"> </w:t>
      </w:r>
      <w:r w:rsidRPr="00660886">
        <w:rPr>
          <w:spacing w:val="-2"/>
        </w:rPr>
        <w:t>others</w:t>
      </w:r>
    </w:p>
    <w:p w14:paraId="70CB1586" w14:textId="77777777" w:rsidR="00541564" w:rsidRDefault="00541564" w:rsidP="00EA2235">
      <w:pPr>
        <w:pStyle w:val="ListParagraph"/>
        <w:widowControl w:val="0"/>
        <w:numPr>
          <w:ilvl w:val="0"/>
          <w:numId w:val="46"/>
        </w:numPr>
        <w:tabs>
          <w:tab w:val="left" w:pos="424"/>
        </w:tabs>
        <w:autoSpaceDE w:val="0"/>
        <w:autoSpaceDN w:val="0"/>
        <w:spacing w:after="0" w:line="261" w:lineRule="auto"/>
        <w:ind w:right="633"/>
      </w:pPr>
      <w:r>
        <w:t>active</w:t>
      </w:r>
      <w:r w:rsidRPr="00660886">
        <w:rPr>
          <w:spacing w:val="-3"/>
        </w:rPr>
        <w:t xml:space="preserve"> </w:t>
      </w:r>
      <w:r>
        <w:t>and</w:t>
      </w:r>
      <w:r w:rsidRPr="00660886">
        <w:rPr>
          <w:spacing w:val="-2"/>
        </w:rPr>
        <w:t xml:space="preserve"> </w:t>
      </w:r>
      <w:r>
        <w:t>critical</w:t>
      </w:r>
      <w:r w:rsidRPr="00660886">
        <w:rPr>
          <w:spacing w:val="-3"/>
        </w:rPr>
        <w:t xml:space="preserve"> </w:t>
      </w:r>
      <w:r>
        <w:t>interaction</w:t>
      </w:r>
      <w:r w:rsidRPr="00660886">
        <w:rPr>
          <w:spacing w:val="-3"/>
        </w:rPr>
        <w:t xml:space="preserve"> </w:t>
      </w:r>
      <w:r>
        <w:t>with</w:t>
      </w:r>
      <w:r w:rsidRPr="00660886">
        <w:rPr>
          <w:spacing w:val="-2"/>
        </w:rPr>
        <w:t xml:space="preserve"> </w:t>
      </w:r>
      <w:r>
        <w:t>a</w:t>
      </w:r>
      <w:r w:rsidRPr="00660886">
        <w:rPr>
          <w:spacing w:val="-3"/>
        </w:rPr>
        <w:t xml:space="preserve"> </w:t>
      </w:r>
      <w:r>
        <w:t>range</w:t>
      </w:r>
      <w:r w:rsidRPr="00660886">
        <w:rPr>
          <w:spacing w:val="-3"/>
        </w:rPr>
        <w:t xml:space="preserve"> </w:t>
      </w:r>
      <w:r>
        <w:t>of</w:t>
      </w:r>
      <w:r w:rsidRPr="00660886">
        <w:rPr>
          <w:spacing w:val="-3"/>
        </w:rPr>
        <w:t xml:space="preserve"> </w:t>
      </w:r>
      <w:r>
        <w:t>texts,</w:t>
      </w:r>
      <w:r w:rsidRPr="00660886">
        <w:rPr>
          <w:spacing w:val="-3"/>
        </w:rPr>
        <w:t xml:space="preserve"> </w:t>
      </w:r>
      <w:r>
        <w:t>and</w:t>
      </w:r>
      <w:r w:rsidRPr="00660886">
        <w:rPr>
          <w:spacing w:val="-3"/>
        </w:rPr>
        <w:t xml:space="preserve"> </w:t>
      </w:r>
      <w:r>
        <w:t>an</w:t>
      </w:r>
      <w:r w:rsidRPr="00660886">
        <w:rPr>
          <w:spacing w:val="-2"/>
        </w:rPr>
        <w:t xml:space="preserve"> </w:t>
      </w:r>
      <w:r>
        <w:t>awareness</w:t>
      </w:r>
      <w:r w:rsidRPr="00660886">
        <w:rPr>
          <w:spacing w:val="-3"/>
        </w:rPr>
        <w:t xml:space="preserve"> </w:t>
      </w:r>
      <w:r>
        <w:t>of</w:t>
      </w:r>
      <w:r w:rsidRPr="00660886">
        <w:rPr>
          <w:spacing w:val="-3"/>
        </w:rPr>
        <w:t xml:space="preserve"> </w:t>
      </w:r>
      <w:r>
        <w:t>how</w:t>
      </w:r>
      <w:r w:rsidRPr="00660886">
        <w:rPr>
          <w:spacing w:val="-3"/>
        </w:rPr>
        <w:t xml:space="preserve"> </w:t>
      </w:r>
      <w:r>
        <w:t>language</w:t>
      </w:r>
      <w:r w:rsidRPr="00660886">
        <w:rPr>
          <w:spacing w:val="-2"/>
        </w:rPr>
        <w:t xml:space="preserve"> </w:t>
      </w:r>
      <w:r>
        <w:t>positions</w:t>
      </w:r>
      <w:r w:rsidRPr="00660886">
        <w:rPr>
          <w:spacing w:val="-3"/>
        </w:rPr>
        <w:t xml:space="preserve"> </w:t>
      </w:r>
      <w:r>
        <w:t>both them and others</w:t>
      </w:r>
    </w:p>
    <w:p w14:paraId="3A059E35" w14:textId="77777777" w:rsidR="00541564" w:rsidRDefault="00541564" w:rsidP="00EA2235">
      <w:pPr>
        <w:pStyle w:val="ListParagraph"/>
        <w:widowControl w:val="0"/>
        <w:numPr>
          <w:ilvl w:val="0"/>
          <w:numId w:val="46"/>
        </w:numPr>
        <w:tabs>
          <w:tab w:val="left" w:pos="424"/>
        </w:tabs>
        <w:autoSpaceDE w:val="0"/>
        <w:autoSpaceDN w:val="0"/>
        <w:spacing w:after="0" w:line="261" w:lineRule="auto"/>
        <w:ind w:right="528"/>
      </w:pPr>
      <w:r>
        <w:t>empathy</w:t>
      </w:r>
      <w:r w:rsidRPr="00660886">
        <w:rPr>
          <w:spacing w:val="-3"/>
        </w:rPr>
        <w:t xml:space="preserve"> </w:t>
      </w:r>
      <w:r>
        <w:t>for</w:t>
      </w:r>
      <w:r w:rsidRPr="00660886">
        <w:rPr>
          <w:spacing w:val="-2"/>
        </w:rPr>
        <w:t xml:space="preserve"> </w:t>
      </w:r>
      <w:r>
        <w:t>others</w:t>
      </w:r>
      <w:r w:rsidRPr="00660886">
        <w:rPr>
          <w:spacing w:val="-3"/>
        </w:rPr>
        <w:t xml:space="preserve"> </w:t>
      </w:r>
      <w:r>
        <w:t>and</w:t>
      </w:r>
      <w:r w:rsidRPr="00660886">
        <w:rPr>
          <w:spacing w:val="-2"/>
        </w:rPr>
        <w:t xml:space="preserve"> </w:t>
      </w:r>
      <w:r>
        <w:t>appreciation</w:t>
      </w:r>
      <w:r w:rsidRPr="00660886">
        <w:rPr>
          <w:spacing w:val="-3"/>
        </w:rPr>
        <w:t xml:space="preserve"> </w:t>
      </w:r>
      <w:r>
        <w:t>of</w:t>
      </w:r>
      <w:r w:rsidRPr="00660886">
        <w:rPr>
          <w:spacing w:val="-3"/>
        </w:rPr>
        <w:t xml:space="preserve"> </w:t>
      </w:r>
      <w:r>
        <w:t>different</w:t>
      </w:r>
      <w:r w:rsidRPr="00660886">
        <w:rPr>
          <w:spacing w:val="-2"/>
        </w:rPr>
        <w:t xml:space="preserve"> </w:t>
      </w:r>
      <w:r>
        <w:t>perspectives</w:t>
      </w:r>
      <w:r w:rsidRPr="00660886">
        <w:rPr>
          <w:spacing w:val="-1"/>
        </w:rPr>
        <w:t xml:space="preserve"> </w:t>
      </w:r>
      <w:r>
        <w:t>through</w:t>
      </w:r>
      <w:r w:rsidRPr="00660886">
        <w:rPr>
          <w:spacing w:val="-3"/>
        </w:rPr>
        <w:t xml:space="preserve"> </w:t>
      </w:r>
      <w:r>
        <w:t>a</w:t>
      </w:r>
      <w:r w:rsidRPr="00660886">
        <w:rPr>
          <w:spacing w:val="-3"/>
        </w:rPr>
        <w:t xml:space="preserve"> </w:t>
      </w:r>
      <w:r>
        <w:t>study</w:t>
      </w:r>
      <w:r w:rsidRPr="00660886">
        <w:rPr>
          <w:spacing w:val="-2"/>
        </w:rPr>
        <w:t xml:space="preserve"> </w:t>
      </w:r>
      <w:r>
        <w:t>of</w:t>
      </w:r>
      <w:r w:rsidRPr="00660886">
        <w:rPr>
          <w:spacing w:val="-3"/>
        </w:rPr>
        <w:t xml:space="preserve"> </w:t>
      </w:r>
      <w:r>
        <w:t>a</w:t>
      </w:r>
      <w:r w:rsidRPr="00660886">
        <w:rPr>
          <w:spacing w:val="-3"/>
        </w:rPr>
        <w:t xml:space="preserve"> </w:t>
      </w:r>
      <w:r>
        <w:t>range</w:t>
      </w:r>
      <w:r w:rsidRPr="00660886">
        <w:rPr>
          <w:spacing w:val="-3"/>
        </w:rPr>
        <w:t xml:space="preserve"> </w:t>
      </w:r>
      <w:r>
        <w:t>of</w:t>
      </w:r>
      <w:r w:rsidRPr="00660886">
        <w:rPr>
          <w:spacing w:val="-2"/>
        </w:rPr>
        <w:t xml:space="preserve"> </w:t>
      </w:r>
      <w:r>
        <w:t>texts</w:t>
      </w:r>
      <w:r w:rsidRPr="00660886">
        <w:rPr>
          <w:spacing w:val="-1"/>
        </w:rPr>
        <w:t xml:space="preserve"> </w:t>
      </w:r>
      <w:r>
        <w:t>from diverse cultures, including Australian texts by Aboriginal writers and/or Torres Strait Islander writers</w:t>
      </w:r>
    </w:p>
    <w:p w14:paraId="365D5828" w14:textId="73C1CFC2" w:rsidR="004227B1" w:rsidRPr="007718CC" w:rsidRDefault="00541564" w:rsidP="00EA2235">
      <w:pPr>
        <w:pStyle w:val="ListParagraph"/>
        <w:widowControl w:val="0"/>
        <w:numPr>
          <w:ilvl w:val="0"/>
          <w:numId w:val="46"/>
        </w:numPr>
        <w:tabs>
          <w:tab w:val="left" w:pos="424"/>
        </w:tabs>
        <w:autoSpaceDE w:val="0"/>
        <w:autoSpaceDN w:val="0"/>
        <w:spacing w:after="0" w:line="240" w:lineRule="auto"/>
      </w:pPr>
      <w:r>
        <w:t>enjoyment</w:t>
      </w:r>
      <w:r w:rsidRPr="00660886">
        <w:rPr>
          <w:spacing w:val="-10"/>
        </w:rPr>
        <w:t xml:space="preserve"> </w:t>
      </w:r>
      <w:r>
        <w:t>of</w:t>
      </w:r>
      <w:r w:rsidRPr="00660886">
        <w:rPr>
          <w:spacing w:val="-9"/>
        </w:rPr>
        <w:t xml:space="preserve"> </w:t>
      </w:r>
      <w:r>
        <w:t>contemporary</w:t>
      </w:r>
      <w:r w:rsidRPr="00660886">
        <w:rPr>
          <w:spacing w:val="-10"/>
        </w:rPr>
        <w:t xml:space="preserve"> </w:t>
      </w:r>
      <w:r>
        <w:t>literary</w:t>
      </w:r>
      <w:r w:rsidRPr="00660886">
        <w:rPr>
          <w:spacing w:val="-10"/>
        </w:rPr>
        <w:t xml:space="preserve"> </w:t>
      </w:r>
      <w:r>
        <w:t>and</w:t>
      </w:r>
      <w:r w:rsidRPr="00660886">
        <w:rPr>
          <w:spacing w:val="-10"/>
        </w:rPr>
        <w:t xml:space="preserve"> </w:t>
      </w:r>
      <w:r>
        <w:t>non-literary</w:t>
      </w:r>
      <w:r w:rsidRPr="00660886">
        <w:rPr>
          <w:spacing w:val="-9"/>
        </w:rPr>
        <w:t xml:space="preserve"> </w:t>
      </w:r>
      <w:r>
        <w:t>texts,</w:t>
      </w:r>
      <w:r w:rsidRPr="00660886">
        <w:rPr>
          <w:spacing w:val="-10"/>
        </w:rPr>
        <w:t xml:space="preserve"> </w:t>
      </w:r>
      <w:r>
        <w:t>including</w:t>
      </w:r>
      <w:r w:rsidRPr="00660886">
        <w:rPr>
          <w:spacing w:val="-10"/>
        </w:rPr>
        <w:t xml:space="preserve"> </w:t>
      </w:r>
      <w:r>
        <w:t>digital</w:t>
      </w:r>
      <w:r w:rsidRPr="00660886">
        <w:rPr>
          <w:spacing w:val="-10"/>
        </w:rPr>
        <w:t xml:space="preserve"> </w:t>
      </w:r>
      <w:r w:rsidRPr="00660886">
        <w:rPr>
          <w:spacing w:val="-2"/>
        </w:rPr>
        <w:t>texts</w:t>
      </w:r>
      <w:r w:rsidR="007718CC">
        <w:rPr>
          <w:spacing w:val="-2"/>
        </w:rPr>
        <w:t>.</w:t>
      </w:r>
    </w:p>
    <w:p w14:paraId="21F77783" w14:textId="77777777" w:rsidR="007718CC" w:rsidRPr="004227B1" w:rsidRDefault="007718CC" w:rsidP="00610A20">
      <w:pPr>
        <w:widowControl w:val="0"/>
        <w:tabs>
          <w:tab w:val="left" w:pos="424"/>
        </w:tabs>
        <w:autoSpaceDE w:val="0"/>
        <w:autoSpaceDN w:val="0"/>
        <w:spacing w:before="5" w:after="0" w:line="240" w:lineRule="auto"/>
      </w:pPr>
    </w:p>
    <w:p w14:paraId="751B20C2" w14:textId="201ED937" w:rsidR="006F655C" w:rsidRPr="00541564" w:rsidRDefault="006F655C" w:rsidP="00A40457">
      <w:pPr>
        <w:pStyle w:val="Heading3"/>
        <w:rPr>
          <w:sz w:val="32"/>
          <w:szCs w:val="32"/>
        </w:rPr>
      </w:pPr>
      <w:bookmarkStart w:id="58" w:name="_Toc72844278"/>
      <w:r w:rsidRPr="00332AE0">
        <w:t>Pathways</w:t>
      </w:r>
      <w:bookmarkEnd w:id="58"/>
    </w:p>
    <w:p w14:paraId="71DE001B" w14:textId="77777777" w:rsidR="009F6E11" w:rsidRDefault="009F6E11" w:rsidP="009F6E11">
      <w:pPr>
        <w:pStyle w:val="BodyText"/>
        <w:spacing w:before="1"/>
        <w:ind w:right="218"/>
        <w:jc w:val="both"/>
      </w:pPr>
      <w:r>
        <w:t>A course of study in Essential English promotes open-mindedness, imagination, critical awareness and intellectual flexibility — skills that prepare students for local and global citizenship, and for lifelong learning across a wide range of contexts.</w:t>
      </w:r>
    </w:p>
    <w:p w14:paraId="3CB7E88E" w14:textId="77777777" w:rsidR="007718CC" w:rsidRDefault="007718CC" w:rsidP="009F6E11">
      <w:pPr>
        <w:pStyle w:val="BodyText"/>
        <w:spacing w:before="1"/>
        <w:ind w:right="218"/>
        <w:jc w:val="both"/>
      </w:pPr>
    </w:p>
    <w:p w14:paraId="39CAF7A5" w14:textId="0E7E6C71" w:rsidR="009F6E11" w:rsidRPr="00541564" w:rsidRDefault="009F6E11" w:rsidP="009F6E11">
      <w:pPr>
        <w:pStyle w:val="Heading3"/>
        <w:rPr>
          <w:sz w:val="32"/>
          <w:szCs w:val="32"/>
        </w:rPr>
      </w:pPr>
      <w:bookmarkStart w:id="59" w:name="_Hlk198203481"/>
      <w:r w:rsidRPr="00332AE0">
        <w:t>Objectives</w:t>
      </w:r>
    </w:p>
    <w:bookmarkEnd w:id="59"/>
    <w:p w14:paraId="6966FA63" w14:textId="77777777" w:rsidR="00660886" w:rsidRDefault="00660886" w:rsidP="00610A20">
      <w:pPr>
        <w:pStyle w:val="BodyText"/>
        <w:jc w:val="both"/>
      </w:pPr>
      <w:r w:rsidRPr="00BE7068">
        <w:rPr>
          <w:spacing w:val="-4"/>
        </w:rPr>
        <w:t>The syllabus objectives outline what students have the opportunity to learn</w:t>
      </w:r>
      <w:r>
        <w:rPr>
          <w:spacing w:val="-4"/>
        </w:rPr>
        <w:t>:</w:t>
      </w:r>
    </w:p>
    <w:p w14:paraId="2EA089F9" w14:textId="77777777" w:rsidR="00660886" w:rsidRDefault="00660886" w:rsidP="00EA2235">
      <w:pPr>
        <w:pStyle w:val="ListParagraph"/>
        <w:widowControl w:val="0"/>
        <w:numPr>
          <w:ilvl w:val="0"/>
          <w:numId w:val="45"/>
        </w:numPr>
        <w:tabs>
          <w:tab w:val="left" w:pos="423"/>
        </w:tabs>
        <w:autoSpaceDE w:val="0"/>
        <w:autoSpaceDN w:val="0"/>
        <w:spacing w:after="0" w:line="240" w:lineRule="auto"/>
      </w:pPr>
      <w:r>
        <w:t>Use</w:t>
      </w:r>
      <w:r w:rsidRPr="00660886">
        <w:rPr>
          <w:spacing w:val="-9"/>
        </w:rPr>
        <w:t xml:space="preserve"> </w:t>
      </w:r>
      <w:r>
        <w:t>patterns</w:t>
      </w:r>
      <w:r w:rsidRPr="00660886">
        <w:rPr>
          <w:spacing w:val="-6"/>
        </w:rPr>
        <w:t xml:space="preserve"> </w:t>
      </w:r>
      <w:r>
        <w:t>and</w:t>
      </w:r>
      <w:r w:rsidRPr="00660886">
        <w:rPr>
          <w:spacing w:val="-8"/>
        </w:rPr>
        <w:t xml:space="preserve"> </w:t>
      </w:r>
      <w:r>
        <w:t>conventions</w:t>
      </w:r>
      <w:r w:rsidRPr="00660886">
        <w:rPr>
          <w:spacing w:val="-8"/>
        </w:rPr>
        <w:t xml:space="preserve"> </w:t>
      </w:r>
      <w:r>
        <w:t>of</w:t>
      </w:r>
      <w:r w:rsidRPr="00660886">
        <w:rPr>
          <w:spacing w:val="-8"/>
        </w:rPr>
        <w:t xml:space="preserve"> </w:t>
      </w:r>
      <w:r>
        <w:t>genres</w:t>
      </w:r>
      <w:r w:rsidRPr="00660886">
        <w:rPr>
          <w:spacing w:val="-6"/>
        </w:rPr>
        <w:t xml:space="preserve"> </w:t>
      </w:r>
      <w:r>
        <w:t>to</w:t>
      </w:r>
      <w:r w:rsidRPr="00660886">
        <w:rPr>
          <w:spacing w:val="-8"/>
        </w:rPr>
        <w:t xml:space="preserve"> </w:t>
      </w:r>
      <w:r>
        <w:t>suit</w:t>
      </w:r>
      <w:r w:rsidRPr="00660886">
        <w:rPr>
          <w:spacing w:val="-7"/>
        </w:rPr>
        <w:t xml:space="preserve"> </w:t>
      </w:r>
      <w:r>
        <w:t>particular</w:t>
      </w:r>
      <w:r w:rsidRPr="00660886">
        <w:rPr>
          <w:spacing w:val="-8"/>
        </w:rPr>
        <w:t xml:space="preserve"> </w:t>
      </w:r>
      <w:r>
        <w:t>purposes</w:t>
      </w:r>
      <w:r w:rsidRPr="00660886">
        <w:rPr>
          <w:spacing w:val="-6"/>
        </w:rPr>
        <w:t xml:space="preserve"> </w:t>
      </w:r>
      <w:r>
        <w:t>and</w:t>
      </w:r>
      <w:r w:rsidRPr="00660886">
        <w:rPr>
          <w:spacing w:val="-9"/>
        </w:rPr>
        <w:t xml:space="preserve"> </w:t>
      </w:r>
      <w:r w:rsidRPr="00660886">
        <w:rPr>
          <w:spacing w:val="-2"/>
        </w:rPr>
        <w:t>audiences</w:t>
      </w:r>
    </w:p>
    <w:p w14:paraId="5FD9DF69" w14:textId="77777777" w:rsidR="00660886" w:rsidRDefault="00660886" w:rsidP="00EA2235">
      <w:pPr>
        <w:pStyle w:val="ListParagraph"/>
        <w:widowControl w:val="0"/>
        <w:numPr>
          <w:ilvl w:val="0"/>
          <w:numId w:val="45"/>
        </w:numPr>
        <w:tabs>
          <w:tab w:val="left" w:pos="423"/>
        </w:tabs>
        <w:autoSpaceDE w:val="0"/>
        <w:autoSpaceDN w:val="0"/>
        <w:spacing w:after="0" w:line="240" w:lineRule="auto"/>
      </w:pPr>
      <w:r>
        <w:t>Use</w:t>
      </w:r>
      <w:r w:rsidRPr="00660886">
        <w:rPr>
          <w:spacing w:val="-9"/>
        </w:rPr>
        <w:t xml:space="preserve"> </w:t>
      </w:r>
      <w:r>
        <w:t>appropriate</w:t>
      </w:r>
      <w:r w:rsidRPr="00660886">
        <w:rPr>
          <w:spacing w:val="-9"/>
        </w:rPr>
        <w:t xml:space="preserve"> </w:t>
      </w:r>
      <w:r>
        <w:t>roles</w:t>
      </w:r>
      <w:r w:rsidRPr="00660886">
        <w:rPr>
          <w:spacing w:val="-9"/>
        </w:rPr>
        <w:t xml:space="preserve"> </w:t>
      </w:r>
      <w:r>
        <w:t>and</w:t>
      </w:r>
      <w:r w:rsidRPr="00660886">
        <w:rPr>
          <w:spacing w:val="-7"/>
        </w:rPr>
        <w:t xml:space="preserve"> </w:t>
      </w:r>
      <w:r>
        <w:t>relationships</w:t>
      </w:r>
      <w:r w:rsidRPr="00660886">
        <w:rPr>
          <w:spacing w:val="-8"/>
        </w:rPr>
        <w:t xml:space="preserve"> </w:t>
      </w:r>
      <w:r>
        <w:t>with</w:t>
      </w:r>
      <w:r w:rsidRPr="00660886">
        <w:rPr>
          <w:spacing w:val="-8"/>
        </w:rPr>
        <w:t xml:space="preserve"> </w:t>
      </w:r>
      <w:r w:rsidRPr="00660886">
        <w:rPr>
          <w:spacing w:val="-2"/>
        </w:rPr>
        <w:t>audiences</w:t>
      </w:r>
    </w:p>
    <w:p w14:paraId="445CA3B3" w14:textId="77777777" w:rsidR="00660886" w:rsidRDefault="00660886" w:rsidP="00EA2235">
      <w:pPr>
        <w:pStyle w:val="ListParagraph"/>
        <w:widowControl w:val="0"/>
        <w:numPr>
          <w:ilvl w:val="0"/>
          <w:numId w:val="45"/>
        </w:numPr>
        <w:tabs>
          <w:tab w:val="left" w:pos="423"/>
        </w:tabs>
        <w:autoSpaceDE w:val="0"/>
        <w:autoSpaceDN w:val="0"/>
        <w:spacing w:after="0" w:line="240" w:lineRule="auto"/>
      </w:pPr>
      <w:r>
        <w:t>Construct</w:t>
      </w:r>
      <w:r w:rsidRPr="00660886">
        <w:rPr>
          <w:spacing w:val="-10"/>
        </w:rPr>
        <w:t xml:space="preserve"> </w:t>
      </w:r>
      <w:r>
        <w:t>and</w:t>
      </w:r>
      <w:r w:rsidRPr="00660886">
        <w:rPr>
          <w:spacing w:val="-10"/>
        </w:rPr>
        <w:t xml:space="preserve"> </w:t>
      </w:r>
      <w:r>
        <w:t>explain</w:t>
      </w:r>
      <w:r w:rsidRPr="00660886">
        <w:rPr>
          <w:spacing w:val="-10"/>
        </w:rPr>
        <w:t xml:space="preserve"> </w:t>
      </w:r>
      <w:r>
        <w:t>representations</w:t>
      </w:r>
      <w:r w:rsidRPr="00660886">
        <w:rPr>
          <w:spacing w:val="-8"/>
        </w:rPr>
        <w:t xml:space="preserve"> </w:t>
      </w:r>
      <w:r>
        <w:t>of</w:t>
      </w:r>
      <w:r w:rsidRPr="00660886">
        <w:rPr>
          <w:spacing w:val="-10"/>
        </w:rPr>
        <w:t xml:space="preserve"> </w:t>
      </w:r>
      <w:r>
        <w:t>identities,</w:t>
      </w:r>
      <w:r w:rsidRPr="00660886">
        <w:rPr>
          <w:spacing w:val="-8"/>
        </w:rPr>
        <w:t xml:space="preserve"> </w:t>
      </w:r>
      <w:r>
        <w:t>places,</w:t>
      </w:r>
      <w:r w:rsidRPr="00660886">
        <w:rPr>
          <w:spacing w:val="-9"/>
        </w:rPr>
        <w:t xml:space="preserve"> </w:t>
      </w:r>
      <w:r>
        <w:t>events</w:t>
      </w:r>
      <w:r w:rsidRPr="00660886">
        <w:rPr>
          <w:spacing w:val="-10"/>
        </w:rPr>
        <w:t xml:space="preserve"> </w:t>
      </w:r>
      <w:r>
        <w:t>and/or</w:t>
      </w:r>
      <w:r w:rsidRPr="00660886">
        <w:rPr>
          <w:spacing w:val="-10"/>
        </w:rPr>
        <w:t xml:space="preserve"> </w:t>
      </w:r>
      <w:r w:rsidRPr="00660886">
        <w:rPr>
          <w:spacing w:val="-2"/>
        </w:rPr>
        <w:t>concepts</w:t>
      </w:r>
    </w:p>
    <w:p w14:paraId="3100DABA" w14:textId="77777777" w:rsidR="00660886" w:rsidRDefault="00660886" w:rsidP="00EA2235">
      <w:pPr>
        <w:pStyle w:val="ListParagraph"/>
        <w:widowControl w:val="0"/>
        <w:numPr>
          <w:ilvl w:val="0"/>
          <w:numId w:val="45"/>
        </w:numPr>
        <w:tabs>
          <w:tab w:val="left" w:pos="424"/>
        </w:tabs>
        <w:autoSpaceDE w:val="0"/>
        <w:autoSpaceDN w:val="0"/>
        <w:spacing w:after="0" w:line="240" w:lineRule="auto"/>
      </w:pPr>
      <w:r>
        <w:t>Make</w:t>
      </w:r>
      <w:r w:rsidRPr="00660886">
        <w:rPr>
          <w:spacing w:val="-6"/>
        </w:rPr>
        <w:t xml:space="preserve"> </w:t>
      </w:r>
      <w:r>
        <w:t>use</w:t>
      </w:r>
      <w:r w:rsidRPr="00660886">
        <w:rPr>
          <w:spacing w:val="-7"/>
        </w:rPr>
        <w:t xml:space="preserve"> </w:t>
      </w:r>
      <w:r>
        <w:t>of</w:t>
      </w:r>
      <w:r w:rsidRPr="00660886">
        <w:rPr>
          <w:spacing w:val="-6"/>
        </w:rPr>
        <w:t xml:space="preserve"> </w:t>
      </w:r>
      <w:r>
        <w:t>and</w:t>
      </w:r>
      <w:r w:rsidRPr="00660886">
        <w:rPr>
          <w:spacing w:val="-7"/>
        </w:rPr>
        <w:t xml:space="preserve"> </w:t>
      </w:r>
      <w:r>
        <w:t>explain</w:t>
      </w:r>
      <w:r w:rsidRPr="00660886">
        <w:rPr>
          <w:spacing w:val="-6"/>
        </w:rPr>
        <w:t xml:space="preserve"> </w:t>
      </w:r>
      <w:r>
        <w:t>opinions</w:t>
      </w:r>
      <w:r w:rsidRPr="00660886">
        <w:rPr>
          <w:spacing w:val="-7"/>
        </w:rPr>
        <w:t xml:space="preserve"> </w:t>
      </w:r>
      <w:r>
        <w:t>and/or</w:t>
      </w:r>
      <w:r w:rsidRPr="00660886">
        <w:rPr>
          <w:spacing w:val="-6"/>
        </w:rPr>
        <w:t xml:space="preserve"> </w:t>
      </w:r>
      <w:r>
        <w:t>ideas</w:t>
      </w:r>
      <w:r w:rsidRPr="00660886">
        <w:rPr>
          <w:spacing w:val="-7"/>
        </w:rPr>
        <w:t xml:space="preserve"> </w:t>
      </w:r>
      <w:r>
        <w:t>in</w:t>
      </w:r>
      <w:r w:rsidRPr="00660886">
        <w:rPr>
          <w:spacing w:val="-6"/>
        </w:rPr>
        <w:t xml:space="preserve"> </w:t>
      </w:r>
      <w:r>
        <w:t>texts,</w:t>
      </w:r>
      <w:r w:rsidRPr="00660886">
        <w:rPr>
          <w:spacing w:val="-7"/>
        </w:rPr>
        <w:t xml:space="preserve"> </w:t>
      </w:r>
      <w:r>
        <w:t>according</w:t>
      </w:r>
      <w:r w:rsidRPr="00660886">
        <w:rPr>
          <w:spacing w:val="-7"/>
        </w:rPr>
        <w:t xml:space="preserve"> </w:t>
      </w:r>
      <w:r>
        <w:t>to</w:t>
      </w:r>
      <w:r w:rsidRPr="00660886">
        <w:rPr>
          <w:spacing w:val="-5"/>
        </w:rPr>
        <w:t xml:space="preserve"> </w:t>
      </w:r>
      <w:r w:rsidRPr="00660886">
        <w:rPr>
          <w:spacing w:val="-2"/>
        </w:rPr>
        <w:t>purpose</w:t>
      </w:r>
    </w:p>
    <w:p w14:paraId="08D3DD1A" w14:textId="77777777" w:rsidR="00660886" w:rsidRDefault="00660886" w:rsidP="00EA2235">
      <w:pPr>
        <w:pStyle w:val="ListParagraph"/>
        <w:widowControl w:val="0"/>
        <w:numPr>
          <w:ilvl w:val="0"/>
          <w:numId w:val="45"/>
        </w:numPr>
        <w:tabs>
          <w:tab w:val="left" w:pos="423"/>
        </w:tabs>
        <w:autoSpaceDE w:val="0"/>
        <w:autoSpaceDN w:val="0"/>
        <w:spacing w:after="0" w:line="240" w:lineRule="auto"/>
      </w:pPr>
      <w:r>
        <w:t>Explain</w:t>
      </w:r>
      <w:r w:rsidRPr="00660886">
        <w:rPr>
          <w:spacing w:val="-9"/>
        </w:rPr>
        <w:t xml:space="preserve"> </w:t>
      </w:r>
      <w:r>
        <w:t>how</w:t>
      </w:r>
      <w:r w:rsidRPr="00660886">
        <w:rPr>
          <w:spacing w:val="-9"/>
        </w:rPr>
        <w:t xml:space="preserve"> </w:t>
      </w:r>
      <w:r>
        <w:t>language</w:t>
      </w:r>
      <w:r w:rsidRPr="00660886">
        <w:rPr>
          <w:spacing w:val="-8"/>
        </w:rPr>
        <w:t xml:space="preserve"> </w:t>
      </w:r>
      <w:r>
        <w:t>features</w:t>
      </w:r>
      <w:r w:rsidRPr="00660886">
        <w:rPr>
          <w:spacing w:val="-9"/>
        </w:rPr>
        <w:t xml:space="preserve"> </w:t>
      </w:r>
      <w:r>
        <w:t>and</w:t>
      </w:r>
      <w:r w:rsidRPr="00660886">
        <w:rPr>
          <w:spacing w:val="-8"/>
        </w:rPr>
        <w:t xml:space="preserve"> </w:t>
      </w:r>
      <w:r>
        <w:t>text</w:t>
      </w:r>
      <w:r w:rsidRPr="00660886">
        <w:rPr>
          <w:spacing w:val="-8"/>
        </w:rPr>
        <w:t xml:space="preserve"> </w:t>
      </w:r>
      <w:r>
        <w:t>structures</w:t>
      </w:r>
      <w:r w:rsidRPr="00660886">
        <w:rPr>
          <w:spacing w:val="-10"/>
        </w:rPr>
        <w:t xml:space="preserve"> </w:t>
      </w:r>
      <w:r>
        <w:t>shape</w:t>
      </w:r>
      <w:r w:rsidRPr="00660886">
        <w:rPr>
          <w:spacing w:val="-9"/>
        </w:rPr>
        <w:t xml:space="preserve"> </w:t>
      </w:r>
      <w:r>
        <w:t>meaning</w:t>
      </w:r>
      <w:r w:rsidRPr="00660886">
        <w:rPr>
          <w:spacing w:val="-7"/>
        </w:rPr>
        <w:t xml:space="preserve"> </w:t>
      </w:r>
      <w:r>
        <w:t>and</w:t>
      </w:r>
      <w:r w:rsidRPr="00660886">
        <w:rPr>
          <w:spacing w:val="-9"/>
        </w:rPr>
        <w:t xml:space="preserve"> </w:t>
      </w:r>
      <w:r>
        <w:t>invite</w:t>
      </w:r>
      <w:r w:rsidRPr="00660886">
        <w:rPr>
          <w:spacing w:val="-8"/>
        </w:rPr>
        <w:t xml:space="preserve"> </w:t>
      </w:r>
      <w:r>
        <w:t>particular</w:t>
      </w:r>
      <w:r w:rsidRPr="00660886">
        <w:rPr>
          <w:spacing w:val="-9"/>
        </w:rPr>
        <w:t xml:space="preserve"> </w:t>
      </w:r>
      <w:r w:rsidRPr="00660886">
        <w:rPr>
          <w:spacing w:val="-2"/>
        </w:rPr>
        <w:t>responses</w:t>
      </w:r>
    </w:p>
    <w:p w14:paraId="42D5E585" w14:textId="77777777" w:rsidR="00660886" w:rsidRDefault="00660886" w:rsidP="00EA2235">
      <w:pPr>
        <w:pStyle w:val="ListParagraph"/>
        <w:widowControl w:val="0"/>
        <w:numPr>
          <w:ilvl w:val="0"/>
          <w:numId w:val="45"/>
        </w:numPr>
        <w:tabs>
          <w:tab w:val="left" w:pos="423"/>
        </w:tabs>
        <w:autoSpaceDE w:val="0"/>
        <w:autoSpaceDN w:val="0"/>
        <w:spacing w:after="0" w:line="240" w:lineRule="auto"/>
      </w:pPr>
      <w:r>
        <w:t>Select</w:t>
      </w:r>
      <w:r w:rsidRPr="00660886">
        <w:rPr>
          <w:spacing w:val="-7"/>
        </w:rPr>
        <w:t xml:space="preserve"> </w:t>
      </w:r>
      <w:r>
        <w:t>and</w:t>
      </w:r>
      <w:r w:rsidRPr="00660886">
        <w:rPr>
          <w:spacing w:val="-7"/>
        </w:rPr>
        <w:t xml:space="preserve"> </w:t>
      </w:r>
      <w:r>
        <w:t>use</w:t>
      </w:r>
      <w:r w:rsidRPr="00660886">
        <w:rPr>
          <w:spacing w:val="-7"/>
        </w:rPr>
        <w:t xml:space="preserve"> </w:t>
      </w:r>
      <w:r>
        <w:t>subject</w:t>
      </w:r>
      <w:r w:rsidRPr="00660886">
        <w:rPr>
          <w:spacing w:val="-7"/>
        </w:rPr>
        <w:t xml:space="preserve"> </w:t>
      </w:r>
      <w:r>
        <w:t>matter</w:t>
      </w:r>
      <w:r w:rsidRPr="00660886">
        <w:rPr>
          <w:spacing w:val="-7"/>
        </w:rPr>
        <w:t xml:space="preserve"> </w:t>
      </w:r>
      <w:r>
        <w:t>to</w:t>
      </w:r>
      <w:r w:rsidRPr="00660886">
        <w:rPr>
          <w:spacing w:val="-6"/>
        </w:rPr>
        <w:t xml:space="preserve"> </w:t>
      </w:r>
      <w:r>
        <w:t>support</w:t>
      </w:r>
      <w:r w:rsidRPr="00660886">
        <w:rPr>
          <w:spacing w:val="-8"/>
        </w:rPr>
        <w:t xml:space="preserve"> </w:t>
      </w:r>
      <w:r w:rsidRPr="00660886">
        <w:rPr>
          <w:spacing w:val="-2"/>
        </w:rPr>
        <w:t>perspectives</w:t>
      </w:r>
    </w:p>
    <w:p w14:paraId="22D2E633" w14:textId="77777777" w:rsidR="00660886" w:rsidRDefault="00660886" w:rsidP="00EA2235">
      <w:pPr>
        <w:pStyle w:val="ListParagraph"/>
        <w:widowControl w:val="0"/>
        <w:numPr>
          <w:ilvl w:val="0"/>
          <w:numId w:val="45"/>
        </w:numPr>
        <w:tabs>
          <w:tab w:val="left" w:pos="423"/>
        </w:tabs>
        <w:autoSpaceDE w:val="0"/>
        <w:autoSpaceDN w:val="0"/>
        <w:spacing w:after="0" w:line="240" w:lineRule="auto"/>
      </w:pPr>
      <w:r>
        <w:t>Sequence</w:t>
      </w:r>
      <w:r w:rsidRPr="00660886">
        <w:rPr>
          <w:spacing w:val="-10"/>
        </w:rPr>
        <w:t xml:space="preserve"> </w:t>
      </w:r>
      <w:r>
        <w:t>subject</w:t>
      </w:r>
      <w:r w:rsidRPr="00660886">
        <w:rPr>
          <w:spacing w:val="-8"/>
        </w:rPr>
        <w:t xml:space="preserve"> </w:t>
      </w:r>
      <w:r>
        <w:t>matter</w:t>
      </w:r>
      <w:r w:rsidRPr="00660886">
        <w:rPr>
          <w:spacing w:val="-10"/>
        </w:rPr>
        <w:t xml:space="preserve"> </w:t>
      </w:r>
      <w:r>
        <w:t>and</w:t>
      </w:r>
      <w:r w:rsidRPr="00660886">
        <w:rPr>
          <w:spacing w:val="-9"/>
        </w:rPr>
        <w:t xml:space="preserve"> </w:t>
      </w:r>
      <w:r>
        <w:t>use</w:t>
      </w:r>
      <w:r w:rsidRPr="00660886">
        <w:rPr>
          <w:spacing w:val="-9"/>
        </w:rPr>
        <w:t xml:space="preserve"> </w:t>
      </w:r>
      <w:r>
        <w:t>mode-appropriate</w:t>
      </w:r>
      <w:r w:rsidRPr="00660886">
        <w:rPr>
          <w:spacing w:val="-8"/>
        </w:rPr>
        <w:t xml:space="preserve"> </w:t>
      </w:r>
      <w:r>
        <w:t>cohesive</w:t>
      </w:r>
      <w:r w:rsidRPr="00660886">
        <w:rPr>
          <w:spacing w:val="-9"/>
        </w:rPr>
        <w:t xml:space="preserve"> </w:t>
      </w:r>
      <w:r>
        <w:t>devices</w:t>
      </w:r>
      <w:r w:rsidRPr="00660886">
        <w:rPr>
          <w:spacing w:val="-10"/>
        </w:rPr>
        <w:t xml:space="preserve"> </w:t>
      </w:r>
      <w:r>
        <w:t>to</w:t>
      </w:r>
      <w:r w:rsidRPr="00660886">
        <w:rPr>
          <w:spacing w:val="-8"/>
        </w:rPr>
        <w:t xml:space="preserve"> </w:t>
      </w:r>
      <w:r>
        <w:t>construct</w:t>
      </w:r>
      <w:r w:rsidRPr="00660886">
        <w:rPr>
          <w:spacing w:val="-9"/>
        </w:rPr>
        <w:t xml:space="preserve"> </w:t>
      </w:r>
      <w:r>
        <w:t>coherent</w:t>
      </w:r>
      <w:r w:rsidRPr="00660886">
        <w:rPr>
          <w:spacing w:val="-8"/>
        </w:rPr>
        <w:t xml:space="preserve"> </w:t>
      </w:r>
      <w:r w:rsidRPr="00660886">
        <w:rPr>
          <w:spacing w:val="-2"/>
        </w:rPr>
        <w:t>texts</w:t>
      </w:r>
    </w:p>
    <w:p w14:paraId="0FD605ED" w14:textId="77777777" w:rsidR="00660886" w:rsidRDefault="00660886" w:rsidP="00EA2235">
      <w:pPr>
        <w:pStyle w:val="ListParagraph"/>
        <w:widowControl w:val="0"/>
        <w:numPr>
          <w:ilvl w:val="0"/>
          <w:numId w:val="45"/>
        </w:numPr>
        <w:tabs>
          <w:tab w:val="left" w:pos="423"/>
        </w:tabs>
        <w:autoSpaceDE w:val="0"/>
        <w:autoSpaceDN w:val="0"/>
        <w:spacing w:after="0" w:line="240" w:lineRule="auto"/>
      </w:pPr>
      <w:r>
        <w:t>Make</w:t>
      </w:r>
      <w:r w:rsidRPr="00660886">
        <w:rPr>
          <w:spacing w:val="-9"/>
        </w:rPr>
        <w:t xml:space="preserve"> </w:t>
      </w:r>
      <w:r>
        <w:t>language</w:t>
      </w:r>
      <w:r w:rsidRPr="00660886">
        <w:rPr>
          <w:spacing w:val="-9"/>
        </w:rPr>
        <w:t xml:space="preserve"> </w:t>
      </w:r>
      <w:r>
        <w:t>choices</w:t>
      </w:r>
      <w:r w:rsidRPr="00660886">
        <w:rPr>
          <w:spacing w:val="-9"/>
        </w:rPr>
        <w:t xml:space="preserve"> </w:t>
      </w:r>
      <w:r>
        <w:t>according</w:t>
      </w:r>
      <w:r w:rsidRPr="00660886">
        <w:rPr>
          <w:spacing w:val="-8"/>
        </w:rPr>
        <w:t xml:space="preserve"> </w:t>
      </w:r>
      <w:r>
        <w:t>to</w:t>
      </w:r>
      <w:r w:rsidRPr="00660886">
        <w:rPr>
          <w:spacing w:val="-8"/>
        </w:rPr>
        <w:t xml:space="preserve"> </w:t>
      </w:r>
      <w:r>
        <w:t>register</w:t>
      </w:r>
      <w:r w:rsidRPr="00660886">
        <w:rPr>
          <w:spacing w:val="-9"/>
        </w:rPr>
        <w:t xml:space="preserve"> </w:t>
      </w:r>
      <w:r>
        <w:t>informed</w:t>
      </w:r>
      <w:r w:rsidRPr="00660886">
        <w:rPr>
          <w:spacing w:val="-9"/>
        </w:rPr>
        <w:t xml:space="preserve"> </w:t>
      </w:r>
      <w:r>
        <w:t>by</w:t>
      </w:r>
      <w:r w:rsidRPr="00660886">
        <w:rPr>
          <w:spacing w:val="-8"/>
        </w:rPr>
        <w:t xml:space="preserve"> </w:t>
      </w:r>
      <w:r>
        <w:t>purpose,</w:t>
      </w:r>
      <w:r w:rsidRPr="00660886">
        <w:rPr>
          <w:spacing w:val="-9"/>
        </w:rPr>
        <w:t xml:space="preserve"> </w:t>
      </w:r>
      <w:r>
        <w:t>audience</w:t>
      </w:r>
      <w:r w:rsidRPr="00660886">
        <w:rPr>
          <w:spacing w:val="-8"/>
        </w:rPr>
        <w:t xml:space="preserve"> </w:t>
      </w:r>
      <w:r>
        <w:t>and</w:t>
      </w:r>
      <w:r w:rsidRPr="00660886">
        <w:rPr>
          <w:spacing w:val="-8"/>
        </w:rPr>
        <w:t xml:space="preserve"> </w:t>
      </w:r>
      <w:r w:rsidRPr="00660886">
        <w:rPr>
          <w:spacing w:val="-2"/>
        </w:rPr>
        <w:t>context</w:t>
      </w:r>
    </w:p>
    <w:p w14:paraId="20AE0EF2" w14:textId="4991C519" w:rsidR="003B0361" w:rsidRDefault="00660886" w:rsidP="00EA2235">
      <w:pPr>
        <w:pStyle w:val="ListParagraph"/>
        <w:widowControl w:val="0"/>
        <w:numPr>
          <w:ilvl w:val="0"/>
          <w:numId w:val="45"/>
        </w:numPr>
        <w:tabs>
          <w:tab w:val="left" w:pos="423"/>
        </w:tabs>
        <w:autoSpaceDE w:val="0"/>
        <w:autoSpaceDN w:val="0"/>
        <w:spacing w:after="0" w:line="240" w:lineRule="auto"/>
        <w:rPr>
          <w:spacing w:val="-2"/>
        </w:rPr>
      </w:pPr>
      <w:r>
        <w:t>Use</w:t>
      </w:r>
      <w:r w:rsidRPr="00660886">
        <w:rPr>
          <w:spacing w:val="-11"/>
        </w:rPr>
        <w:t xml:space="preserve"> </w:t>
      </w:r>
      <w:r>
        <w:t>mode-appropriate</w:t>
      </w:r>
      <w:r w:rsidRPr="00660886">
        <w:rPr>
          <w:spacing w:val="-11"/>
        </w:rPr>
        <w:t xml:space="preserve"> </w:t>
      </w:r>
      <w:r>
        <w:t>language</w:t>
      </w:r>
      <w:r w:rsidRPr="00660886">
        <w:rPr>
          <w:spacing w:val="-10"/>
        </w:rPr>
        <w:t xml:space="preserve"> </w:t>
      </w:r>
      <w:r>
        <w:t>features</w:t>
      </w:r>
      <w:r w:rsidRPr="00660886">
        <w:rPr>
          <w:spacing w:val="-11"/>
        </w:rPr>
        <w:t xml:space="preserve"> </w:t>
      </w:r>
      <w:r>
        <w:t>to</w:t>
      </w:r>
      <w:r w:rsidRPr="00660886">
        <w:rPr>
          <w:spacing w:val="-10"/>
        </w:rPr>
        <w:t xml:space="preserve"> </w:t>
      </w:r>
      <w:r>
        <w:t>achieve</w:t>
      </w:r>
      <w:r w:rsidRPr="00660886">
        <w:rPr>
          <w:spacing w:val="-10"/>
        </w:rPr>
        <w:t xml:space="preserve"> </w:t>
      </w:r>
      <w:r>
        <w:t>particular</w:t>
      </w:r>
      <w:r w:rsidRPr="00660886">
        <w:rPr>
          <w:spacing w:val="-10"/>
        </w:rPr>
        <w:t xml:space="preserve"> </w:t>
      </w:r>
      <w:r>
        <w:t>purposes</w:t>
      </w:r>
      <w:r w:rsidRPr="00660886">
        <w:rPr>
          <w:spacing w:val="-10"/>
        </w:rPr>
        <w:t xml:space="preserve"> </w:t>
      </w:r>
      <w:r>
        <w:t>across</w:t>
      </w:r>
      <w:r w:rsidRPr="00660886">
        <w:rPr>
          <w:spacing w:val="-11"/>
        </w:rPr>
        <w:t xml:space="preserve"> </w:t>
      </w:r>
      <w:r w:rsidRPr="00660886">
        <w:rPr>
          <w:spacing w:val="-2"/>
        </w:rPr>
        <w:t>modes.</w:t>
      </w:r>
    </w:p>
    <w:p w14:paraId="7843195C" w14:textId="77777777" w:rsidR="003B0361" w:rsidRDefault="003B0361">
      <w:pPr>
        <w:rPr>
          <w:spacing w:val="-2"/>
        </w:rPr>
      </w:pPr>
      <w:r>
        <w:rPr>
          <w:spacing w:val="-2"/>
        </w:rPr>
        <w:br w:type="page"/>
      </w:r>
    </w:p>
    <w:p w14:paraId="0CF5B79D" w14:textId="77777777" w:rsidR="00660886" w:rsidRDefault="00660886" w:rsidP="003B0361">
      <w:pPr>
        <w:widowControl w:val="0"/>
        <w:tabs>
          <w:tab w:val="left" w:pos="423"/>
        </w:tabs>
        <w:autoSpaceDE w:val="0"/>
        <w:autoSpaceDN w:val="0"/>
        <w:spacing w:before="27" w:after="0" w:line="240" w:lineRule="auto"/>
      </w:pPr>
    </w:p>
    <w:p w14:paraId="4AFF2DC4" w14:textId="2579530D" w:rsidR="00660886" w:rsidRPr="00541564" w:rsidRDefault="00ED4C6F" w:rsidP="00660886">
      <w:pPr>
        <w:pStyle w:val="Heading3"/>
        <w:rPr>
          <w:sz w:val="32"/>
          <w:szCs w:val="32"/>
        </w:rPr>
      </w:pPr>
      <w:r>
        <w:t xml:space="preserve">Course </w:t>
      </w:r>
      <w:r w:rsidR="00660886" w:rsidRPr="00332AE0">
        <w:t>Structure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2426"/>
        <w:gridCol w:w="2425"/>
        <w:gridCol w:w="2429"/>
        <w:gridCol w:w="2457"/>
      </w:tblGrid>
      <w:tr w:rsidR="003B0361" w14:paraId="02EE8644" w14:textId="77777777" w:rsidTr="007718CC">
        <w:trPr>
          <w:trHeight w:val="461"/>
        </w:trPr>
        <w:tc>
          <w:tcPr>
            <w:tcW w:w="2426" w:type="dxa"/>
            <w:tcBorders>
              <w:bottom w:val="single" w:sz="18" w:space="0" w:color="164A50"/>
            </w:tcBorders>
            <w:shd w:val="clear" w:color="auto" w:fill="808184"/>
          </w:tcPr>
          <w:p w14:paraId="5BACC054" w14:textId="77777777" w:rsidR="003B0361" w:rsidRDefault="003B0361" w:rsidP="00315A41">
            <w:pPr>
              <w:pStyle w:val="TableParagraph"/>
              <w:spacing w:before="96"/>
              <w:rPr>
                <w:sz w:val="20"/>
              </w:rPr>
            </w:pPr>
            <w:r>
              <w:rPr>
                <w:color w:val="FFFFFF"/>
                <w:sz w:val="20"/>
              </w:rPr>
              <w:t>Unit</w:t>
            </w:r>
            <w:r>
              <w:rPr>
                <w:color w:val="FFFFFF"/>
                <w:spacing w:val="-2"/>
                <w:sz w:val="20"/>
              </w:rPr>
              <w:t xml:space="preserve"> </w:t>
            </w:r>
            <w:r>
              <w:rPr>
                <w:color w:val="FFFFFF"/>
                <w:spacing w:val="-10"/>
                <w:sz w:val="20"/>
              </w:rPr>
              <w:t>1</w:t>
            </w:r>
          </w:p>
        </w:tc>
        <w:tc>
          <w:tcPr>
            <w:tcW w:w="2425" w:type="dxa"/>
            <w:tcBorders>
              <w:bottom w:val="single" w:sz="18" w:space="0" w:color="164A50"/>
            </w:tcBorders>
            <w:shd w:val="clear" w:color="auto" w:fill="808184"/>
          </w:tcPr>
          <w:p w14:paraId="0D5B30A8" w14:textId="77777777" w:rsidR="003B0361" w:rsidRDefault="003B0361" w:rsidP="00315A41">
            <w:pPr>
              <w:pStyle w:val="TableParagraph"/>
              <w:spacing w:before="96"/>
              <w:ind w:left="108"/>
              <w:rPr>
                <w:sz w:val="20"/>
              </w:rPr>
            </w:pPr>
            <w:r>
              <w:rPr>
                <w:color w:val="FFFFFF"/>
                <w:sz w:val="20"/>
              </w:rPr>
              <w:t>Unit</w:t>
            </w:r>
            <w:r>
              <w:rPr>
                <w:color w:val="FFFFFF"/>
                <w:spacing w:val="-2"/>
                <w:sz w:val="20"/>
              </w:rPr>
              <w:t xml:space="preserve"> </w:t>
            </w:r>
            <w:r>
              <w:rPr>
                <w:color w:val="FFFFFF"/>
                <w:spacing w:val="-10"/>
                <w:sz w:val="20"/>
              </w:rPr>
              <w:t>2</w:t>
            </w:r>
          </w:p>
        </w:tc>
        <w:tc>
          <w:tcPr>
            <w:tcW w:w="2429" w:type="dxa"/>
            <w:tcBorders>
              <w:bottom w:val="single" w:sz="18" w:space="0" w:color="164A50"/>
            </w:tcBorders>
            <w:shd w:val="clear" w:color="auto" w:fill="808184"/>
          </w:tcPr>
          <w:p w14:paraId="7E666436" w14:textId="77777777" w:rsidR="003B0361" w:rsidRDefault="003B0361" w:rsidP="00315A41">
            <w:pPr>
              <w:pStyle w:val="TableParagraph"/>
              <w:spacing w:before="96"/>
              <w:ind w:left="108"/>
              <w:rPr>
                <w:sz w:val="20"/>
              </w:rPr>
            </w:pPr>
            <w:r>
              <w:rPr>
                <w:color w:val="FFFFFF"/>
                <w:sz w:val="20"/>
              </w:rPr>
              <w:t>Unit</w:t>
            </w:r>
            <w:r>
              <w:rPr>
                <w:color w:val="FFFFFF"/>
                <w:spacing w:val="-2"/>
                <w:sz w:val="20"/>
              </w:rPr>
              <w:t xml:space="preserve"> </w:t>
            </w:r>
            <w:r>
              <w:rPr>
                <w:color w:val="FFFFFF"/>
                <w:spacing w:val="-10"/>
                <w:sz w:val="20"/>
              </w:rPr>
              <w:t>3</w:t>
            </w:r>
          </w:p>
        </w:tc>
        <w:tc>
          <w:tcPr>
            <w:tcW w:w="2457" w:type="dxa"/>
            <w:tcBorders>
              <w:bottom w:val="single" w:sz="18" w:space="0" w:color="164A50"/>
            </w:tcBorders>
            <w:shd w:val="clear" w:color="auto" w:fill="808184"/>
          </w:tcPr>
          <w:p w14:paraId="391F5AE3" w14:textId="77777777" w:rsidR="003B0361" w:rsidRDefault="003B0361" w:rsidP="00315A41">
            <w:pPr>
              <w:pStyle w:val="TableParagraph"/>
              <w:spacing w:before="96"/>
              <w:ind w:left="108"/>
              <w:rPr>
                <w:sz w:val="20"/>
              </w:rPr>
            </w:pPr>
            <w:r>
              <w:rPr>
                <w:color w:val="FFFFFF"/>
                <w:sz w:val="20"/>
              </w:rPr>
              <w:t>Unit</w:t>
            </w:r>
            <w:r>
              <w:rPr>
                <w:color w:val="FFFFFF"/>
                <w:spacing w:val="-2"/>
                <w:sz w:val="20"/>
              </w:rPr>
              <w:t xml:space="preserve"> </w:t>
            </w:r>
            <w:r>
              <w:rPr>
                <w:color w:val="FFFFFF"/>
                <w:spacing w:val="-10"/>
                <w:sz w:val="20"/>
              </w:rPr>
              <w:t>4</w:t>
            </w:r>
          </w:p>
        </w:tc>
      </w:tr>
      <w:tr w:rsidR="003B0361" w14:paraId="165C94BC" w14:textId="77777777" w:rsidTr="007718CC">
        <w:trPr>
          <w:trHeight w:val="2296"/>
        </w:trPr>
        <w:tc>
          <w:tcPr>
            <w:tcW w:w="2426" w:type="dxa"/>
            <w:tcBorders>
              <w:top w:val="single" w:sz="18" w:space="0" w:color="164A50"/>
            </w:tcBorders>
          </w:tcPr>
          <w:p w14:paraId="13A1A357" w14:textId="77777777" w:rsidR="003B0361" w:rsidRDefault="003B0361" w:rsidP="00315A41">
            <w:pPr>
              <w:pStyle w:val="TableParagraph"/>
              <w:spacing w:before="97"/>
              <w:rPr>
                <w:rFonts w:ascii="Arial"/>
                <w:sz w:val="20"/>
              </w:rPr>
            </w:pPr>
            <w:r>
              <w:rPr>
                <w:rFonts w:ascii="Arial"/>
                <w:sz w:val="20"/>
              </w:rPr>
              <w:t>Language</w:t>
            </w:r>
            <w:r>
              <w:rPr>
                <w:rFonts w:ascii="Arial"/>
                <w:spacing w:val="-5"/>
                <w:sz w:val="20"/>
              </w:rPr>
              <w:t xml:space="preserve"> </w:t>
            </w:r>
            <w:r>
              <w:rPr>
                <w:rFonts w:ascii="Arial"/>
                <w:sz w:val="20"/>
              </w:rPr>
              <w:t>that</w:t>
            </w:r>
            <w:r>
              <w:rPr>
                <w:rFonts w:ascii="Arial"/>
                <w:spacing w:val="-4"/>
                <w:sz w:val="20"/>
              </w:rPr>
              <w:t xml:space="preserve"> </w:t>
            </w:r>
            <w:r>
              <w:rPr>
                <w:rFonts w:ascii="Arial"/>
                <w:spacing w:val="-2"/>
                <w:sz w:val="20"/>
              </w:rPr>
              <w:t>works</w:t>
            </w:r>
          </w:p>
          <w:p w14:paraId="3B0402C5" w14:textId="77777777" w:rsidR="003B0361" w:rsidRDefault="003B0361" w:rsidP="00EA2235">
            <w:pPr>
              <w:pStyle w:val="TableParagraph"/>
              <w:numPr>
                <w:ilvl w:val="0"/>
                <w:numId w:val="50"/>
              </w:numPr>
              <w:tabs>
                <w:tab w:val="left" w:pos="467"/>
              </w:tabs>
              <w:spacing w:before="63" w:line="232" w:lineRule="exact"/>
              <w:ind w:hanging="360"/>
              <w:rPr>
                <w:rFonts w:ascii="Arial" w:hAnsi="Arial"/>
                <w:sz w:val="19"/>
              </w:rPr>
            </w:pPr>
            <w:r>
              <w:rPr>
                <w:rFonts w:ascii="Arial" w:hAnsi="Arial"/>
                <w:sz w:val="19"/>
              </w:rPr>
              <w:t>Responding</w:t>
            </w:r>
            <w:r>
              <w:rPr>
                <w:rFonts w:ascii="Arial" w:hAnsi="Arial"/>
                <w:spacing w:val="-7"/>
                <w:sz w:val="19"/>
              </w:rPr>
              <w:t xml:space="preserve"> </w:t>
            </w:r>
            <w:r>
              <w:rPr>
                <w:rFonts w:ascii="Arial" w:hAnsi="Arial"/>
                <w:sz w:val="19"/>
              </w:rPr>
              <w:t>to</w:t>
            </w:r>
            <w:r>
              <w:rPr>
                <w:rFonts w:ascii="Arial" w:hAnsi="Arial"/>
                <w:spacing w:val="-6"/>
                <w:sz w:val="19"/>
              </w:rPr>
              <w:t xml:space="preserve"> </w:t>
            </w:r>
            <w:r>
              <w:rPr>
                <w:rFonts w:ascii="Arial" w:hAnsi="Arial"/>
                <w:spacing w:val="-2"/>
                <w:sz w:val="19"/>
              </w:rPr>
              <w:t>texts</w:t>
            </w:r>
          </w:p>
          <w:p w14:paraId="23EB18F5" w14:textId="77777777" w:rsidR="003B0361" w:rsidRDefault="003B0361" w:rsidP="00EA2235">
            <w:pPr>
              <w:pStyle w:val="TableParagraph"/>
              <w:numPr>
                <w:ilvl w:val="0"/>
                <w:numId w:val="50"/>
              </w:numPr>
              <w:tabs>
                <w:tab w:val="left" w:pos="467"/>
              </w:tabs>
              <w:spacing w:line="232" w:lineRule="exact"/>
              <w:ind w:hanging="360"/>
              <w:rPr>
                <w:rFonts w:ascii="Arial" w:hAnsi="Arial"/>
                <w:sz w:val="19"/>
              </w:rPr>
            </w:pPr>
            <w:r>
              <w:rPr>
                <w:rFonts w:ascii="Arial" w:hAnsi="Arial"/>
                <w:sz w:val="19"/>
              </w:rPr>
              <w:t>Creating</w:t>
            </w:r>
            <w:r>
              <w:rPr>
                <w:rFonts w:ascii="Arial" w:hAnsi="Arial"/>
                <w:spacing w:val="-10"/>
                <w:sz w:val="19"/>
              </w:rPr>
              <w:t xml:space="preserve"> </w:t>
            </w:r>
            <w:r>
              <w:rPr>
                <w:rFonts w:ascii="Arial" w:hAnsi="Arial"/>
                <w:spacing w:val="-2"/>
                <w:sz w:val="19"/>
              </w:rPr>
              <w:t>texts</w:t>
            </w:r>
          </w:p>
        </w:tc>
        <w:tc>
          <w:tcPr>
            <w:tcW w:w="2425" w:type="dxa"/>
            <w:tcBorders>
              <w:top w:val="single" w:sz="18" w:space="0" w:color="164A50"/>
            </w:tcBorders>
          </w:tcPr>
          <w:p w14:paraId="0D293D3C" w14:textId="77777777" w:rsidR="003B0361" w:rsidRDefault="003B0361" w:rsidP="00315A41">
            <w:pPr>
              <w:pStyle w:val="TableParagraph"/>
              <w:spacing w:before="97" w:line="266" w:lineRule="auto"/>
              <w:ind w:left="108"/>
              <w:rPr>
                <w:rFonts w:ascii="Arial"/>
                <w:sz w:val="20"/>
              </w:rPr>
            </w:pPr>
            <w:r>
              <w:rPr>
                <w:rFonts w:ascii="Arial"/>
                <w:sz w:val="20"/>
              </w:rPr>
              <w:t>Texts</w:t>
            </w:r>
            <w:r>
              <w:rPr>
                <w:rFonts w:ascii="Arial"/>
                <w:spacing w:val="-14"/>
                <w:sz w:val="20"/>
              </w:rPr>
              <w:t xml:space="preserve"> </w:t>
            </w:r>
            <w:r>
              <w:rPr>
                <w:rFonts w:ascii="Arial"/>
                <w:sz w:val="20"/>
              </w:rPr>
              <w:t>and</w:t>
            </w:r>
            <w:r>
              <w:rPr>
                <w:rFonts w:ascii="Arial"/>
                <w:spacing w:val="-14"/>
                <w:sz w:val="20"/>
              </w:rPr>
              <w:t xml:space="preserve"> </w:t>
            </w:r>
            <w:r>
              <w:rPr>
                <w:rFonts w:ascii="Arial"/>
                <w:sz w:val="20"/>
              </w:rPr>
              <w:t xml:space="preserve">human </w:t>
            </w:r>
            <w:r>
              <w:rPr>
                <w:rFonts w:ascii="Arial"/>
                <w:spacing w:val="-2"/>
                <w:sz w:val="20"/>
              </w:rPr>
              <w:t>experiences</w:t>
            </w:r>
          </w:p>
          <w:p w14:paraId="021ECC31" w14:textId="77777777" w:rsidR="003B0361" w:rsidRDefault="003B0361" w:rsidP="00EA2235">
            <w:pPr>
              <w:pStyle w:val="TableParagraph"/>
              <w:numPr>
                <w:ilvl w:val="0"/>
                <w:numId w:val="49"/>
              </w:numPr>
              <w:tabs>
                <w:tab w:val="left" w:pos="468"/>
              </w:tabs>
              <w:spacing w:before="35" w:line="232" w:lineRule="exact"/>
              <w:ind w:hanging="360"/>
              <w:rPr>
                <w:rFonts w:ascii="Arial" w:hAnsi="Arial"/>
                <w:sz w:val="19"/>
              </w:rPr>
            </w:pPr>
            <w:r>
              <w:rPr>
                <w:rFonts w:ascii="Arial" w:hAnsi="Arial"/>
                <w:sz w:val="19"/>
              </w:rPr>
              <w:t>Responding</w:t>
            </w:r>
            <w:r>
              <w:rPr>
                <w:rFonts w:ascii="Arial" w:hAnsi="Arial"/>
                <w:spacing w:val="-7"/>
                <w:sz w:val="19"/>
              </w:rPr>
              <w:t xml:space="preserve"> </w:t>
            </w:r>
            <w:r>
              <w:rPr>
                <w:rFonts w:ascii="Arial" w:hAnsi="Arial"/>
                <w:sz w:val="19"/>
              </w:rPr>
              <w:t>to</w:t>
            </w:r>
            <w:r>
              <w:rPr>
                <w:rFonts w:ascii="Arial" w:hAnsi="Arial"/>
                <w:spacing w:val="-6"/>
                <w:sz w:val="19"/>
              </w:rPr>
              <w:t xml:space="preserve"> </w:t>
            </w:r>
            <w:r>
              <w:rPr>
                <w:rFonts w:ascii="Arial" w:hAnsi="Arial"/>
                <w:spacing w:val="-2"/>
                <w:sz w:val="19"/>
              </w:rPr>
              <w:t>texts</w:t>
            </w:r>
          </w:p>
          <w:p w14:paraId="728C1969" w14:textId="77777777" w:rsidR="003B0361" w:rsidRDefault="003B0361" w:rsidP="00EA2235">
            <w:pPr>
              <w:pStyle w:val="TableParagraph"/>
              <w:numPr>
                <w:ilvl w:val="0"/>
                <w:numId w:val="49"/>
              </w:numPr>
              <w:tabs>
                <w:tab w:val="left" w:pos="468"/>
              </w:tabs>
              <w:spacing w:line="232" w:lineRule="exact"/>
              <w:ind w:hanging="360"/>
              <w:rPr>
                <w:rFonts w:ascii="Arial" w:hAnsi="Arial"/>
                <w:sz w:val="19"/>
              </w:rPr>
            </w:pPr>
            <w:r>
              <w:rPr>
                <w:rFonts w:ascii="Arial" w:hAnsi="Arial"/>
                <w:sz w:val="19"/>
              </w:rPr>
              <w:t>Creating</w:t>
            </w:r>
            <w:r>
              <w:rPr>
                <w:rFonts w:ascii="Arial" w:hAnsi="Arial"/>
                <w:spacing w:val="-10"/>
                <w:sz w:val="19"/>
              </w:rPr>
              <w:t xml:space="preserve"> </w:t>
            </w:r>
            <w:r>
              <w:rPr>
                <w:rFonts w:ascii="Arial" w:hAnsi="Arial"/>
                <w:spacing w:val="-2"/>
                <w:sz w:val="19"/>
              </w:rPr>
              <w:t>texts</w:t>
            </w:r>
          </w:p>
        </w:tc>
        <w:tc>
          <w:tcPr>
            <w:tcW w:w="2429" w:type="dxa"/>
            <w:tcBorders>
              <w:top w:val="single" w:sz="18" w:space="0" w:color="164A50"/>
            </w:tcBorders>
          </w:tcPr>
          <w:p w14:paraId="03B7D865" w14:textId="77777777" w:rsidR="003B0361" w:rsidRDefault="003B0361" w:rsidP="00315A41">
            <w:pPr>
              <w:pStyle w:val="TableParagraph"/>
              <w:spacing w:before="97" w:line="266" w:lineRule="auto"/>
              <w:ind w:left="108" w:right="1026"/>
              <w:rPr>
                <w:rFonts w:ascii="Arial"/>
                <w:sz w:val="20"/>
              </w:rPr>
            </w:pPr>
            <w:r>
              <w:rPr>
                <w:rFonts w:ascii="Arial"/>
                <w:sz w:val="20"/>
              </w:rPr>
              <w:t>Language</w:t>
            </w:r>
            <w:r>
              <w:rPr>
                <w:rFonts w:ascii="Arial"/>
                <w:spacing w:val="-14"/>
                <w:sz w:val="20"/>
              </w:rPr>
              <w:t xml:space="preserve"> </w:t>
            </w:r>
            <w:r>
              <w:rPr>
                <w:rFonts w:ascii="Arial"/>
                <w:sz w:val="20"/>
              </w:rPr>
              <w:t xml:space="preserve">that </w:t>
            </w:r>
            <w:r>
              <w:rPr>
                <w:rFonts w:ascii="Arial"/>
                <w:spacing w:val="-2"/>
                <w:sz w:val="20"/>
              </w:rPr>
              <w:t>influences</w:t>
            </w:r>
          </w:p>
          <w:p w14:paraId="3EF55FDA" w14:textId="77777777" w:rsidR="003B0361" w:rsidRDefault="003B0361" w:rsidP="00EA2235">
            <w:pPr>
              <w:pStyle w:val="TableParagraph"/>
              <w:numPr>
                <w:ilvl w:val="0"/>
                <w:numId w:val="48"/>
              </w:numPr>
              <w:tabs>
                <w:tab w:val="left" w:pos="468"/>
              </w:tabs>
              <w:spacing w:before="35"/>
              <w:ind w:right="142"/>
              <w:rPr>
                <w:rFonts w:ascii="Arial" w:hAnsi="Arial"/>
                <w:sz w:val="19"/>
              </w:rPr>
            </w:pPr>
            <w:r>
              <w:rPr>
                <w:rFonts w:ascii="Arial" w:hAnsi="Arial"/>
                <w:sz w:val="19"/>
              </w:rPr>
              <w:t>Creating</w:t>
            </w:r>
            <w:r>
              <w:rPr>
                <w:rFonts w:ascii="Arial" w:hAnsi="Arial"/>
                <w:spacing w:val="-14"/>
                <w:sz w:val="19"/>
              </w:rPr>
              <w:t xml:space="preserve"> </w:t>
            </w:r>
            <w:r>
              <w:rPr>
                <w:rFonts w:ascii="Arial" w:hAnsi="Arial"/>
                <w:sz w:val="19"/>
              </w:rPr>
              <w:t>and</w:t>
            </w:r>
            <w:r>
              <w:rPr>
                <w:rFonts w:ascii="Arial" w:hAnsi="Arial"/>
                <w:spacing w:val="-13"/>
                <w:sz w:val="19"/>
              </w:rPr>
              <w:t xml:space="preserve"> </w:t>
            </w:r>
            <w:r>
              <w:rPr>
                <w:rFonts w:ascii="Arial" w:hAnsi="Arial"/>
                <w:sz w:val="19"/>
              </w:rPr>
              <w:t>shaping perspectives on community,</w:t>
            </w:r>
            <w:r>
              <w:rPr>
                <w:rFonts w:ascii="Arial" w:hAnsi="Arial"/>
                <w:spacing w:val="-8"/>
                <w:sz w:val="19"/>
              </w:rPr>
              <w:t xml:space="preserve"> </w:t>
            </w:r>
            <w:r>
              <w:rPr>
                <w:rFonts w:ascii="Arial" w:hAnsi="Arial"/>
                <w:sz w:val="19"/>
              </w:rPr>
              <w:t>local</w:t>
            </w:r>
            <w:r>
              <w:rPr>
                <w:rFonts w:ascii="Arial" w:hAnsi="Arial"/>
                <w:spacing w:val="-9"/>
                <w:sz w:val="19"/>
              </w:rPr>
              <w:t xml:space="preserve"> </w:t>
            </w:r>
            <w:r>
              <w:rPr>
                <w:rFonts w:ascii="Arial" w:hAnsi="Arial"/>
                <w:sz w:val="19"/>
              </w:rPr>
              <w:t>and global issues in texts</w:t>
            </w:r>
          </w:p>
          <w:p w14:paraId="666AFAC5" w14:textId="77777777" w:rsidR="003B0361" w:rsidRDefault="003B0361" w:rsidP="00EA2235">
            <w:pPr>
              <w:pStyle w:val="TableParagraph"/>
              <w:numPr>
                <w:ilvl w:val="0"/>
                <w:numId w:val="48"/>
              </w:numPr>
              <w:tabs>
                <w:tab w:val="left" w:pos="468"/>
              </w:tabs>
              <w:ind w:right="154"/>
              <w:rPr>
                <w:rFonts w:ascii="Arial" w:hAnsi="Arial"/>
                <w:sz w:val="19"/>
              </w:rPr>
            </w:pPr>
            <w:r>
              <w:rPr>
                <w:rFonts w:ascii="Arial" w:hAnsi="Arial"/>
                <w:sz w:val="19"/>
              </w:rPr>
              <w:t>Responding to texts that</w:t>
            </w:r>
            <w:r>
              <w:rPr>
                <w:rFonts w:ascii="Arial" w:hAnsi="Arial"/>
                <w:spacing w:val="-13"/>
                <w:sz w:val="19"/>
              </w:rPr>
              <w:t xml:space="preserve"> </w:t>
            </w:r>
            <w:r>
              <w:rPr>
                <w:rFonts w:ascii="Arial" w:hAnsi="Arial"/>
                <w:sz w:val="19"/>
              </w:rPr>
              <w:t>seek</w:t>
            </w:r>
            <w:r>
              <w:rPr>
                <w:rFonts w:ascii="Arial" w:hAnsi="Arial"/>
                <w:spacing w:val="-13"/>
                <w:sz w:val="19"/>
              </w:rPr>
              <w:t xml:space="preserve"> </w:t>
            </w:r>
            <w:r>
              <w:rPr>
                <w:rFonts w:ascii="Arial" w:hAnsi="Arial"/>
                <w:sz w:val="19"/>
              </w:rPr>
              <w:t>to</w:t>
            </w:r>
            <w:r>
              <w:rPr>
                <w:rFonts w:ascii="Arial" w:hAnsi="Arial"/>
                <w:spacing w:val="-13"/>
                <w:sz w:val="19"/>
              </w:rPr>
              <w:t xml:space="preserve"> </w:t>
            </w:r>
            <w:r>
              <w:rPr>
                <w:rFonts w:ascii="Arial" w:hAnsi="Arial"/>
                <w:sz w:val="19"/>
              </w:rPr>
              <w:t xml:space="preserve">influence </w:t>
            </w:r>
            <w:r>
              <w:rPr>
                <w:rFonts w:ascii="Arial" w:hAnsi="Arial"/>
                <w:spacing w:val="-2"/>
                <w:sz w:val="19"/>
              </w:rPr>
              <w:t>audiences</w:t>
            </w:r>
          </w:p>
        </w:tc>
        <w:tc>
          <w:tcPr>
            <w:tcW w:w="2457" w:type="dxa"/>
            <w:tcBorders>
              <w:top w:val="single" w:sz="18" w:space="0" w:color="164A50"/>
            </w:tcBorders>
          </w:tcPr>
          <w:p w14:paraId="312349D5" w14:textId="77777777" w:rsidR="003B0361" w:rsidRDefault="003B0361" w:rsidP="00315A41">
            <w:pPr>
              <w:pStyle w:val="TableParagraph"/>
              <w:spacing w:before="97" w:line="266" w:lineRule="auto"/>
              <w:ind w:left="108" w:right="487"/>
              <w:rPr>
                <w:rFonts w:ascii="Arial"/>
                <w:sz w:val="20"/>
              </w:rPr>
            </w:pPr>
            <w:r>
              <w:rPr>
                <w:rFonts w:ascii="Arial"/>
                <w:sz w:val="20"/>
              </w:rPr>
              <w:t>Representations</w:t>
            </w:r>
            <w:r>
              <w:rPr>
                <w:rFonts w:ascii="Arial"/>
                <w:spacing w:val="-14"/>
                <w:sz w:val="20"/>
              </w:rPr>
              <w:t xml:space="preserve"> </w:t>
            </w:r>
            <w:r>
              <w:rPr>
                <w:rFonts w:ascii="Arial"/>
                <w:sz w:val="20"/>
              </w:rPr>
              <w:t>and popular culture texts</w:t>
            </w:r>
          </w:p>
          <w:p w14:paraId="31D44A4B" w14:textId="77777777" w:rsidR="003B0361" w:rsidRDefault="003B0361" w:rsidP="00EA2235">
            <w:pPr>
              <w:pStyle w:val="TableParagraph"/>
              <w:numPr>
                <w:ilvl w:val="0"/>
                <w:numId w:val="47"/>
              </w:numPr>
              <w:tabs>
                <w:tab w:val="left" w:pos="468"/>
              </w:tabs>
              <w:spacing w:before="35"/>
              <w:ind w:right="266"/>
              <w:rPr>
                <w:rFonts w:ascii="Arial" w:hAnsi="Arial"/>
                <w:sz w:val="19"/>
              </w:rPr>
            </w:pPr>
            <w:r>
              <w:rPr>
                <w:rFonts w:ascii="Arial" w:hAnsi="Arial"/>
                <w:sz w:val="19"/>
              </w:rPr>
              <w:t>Responding to popular</w:t>
            </w:r>
            <w:r>
              <w:rPr>
                <w:rFonts w:ascii="Arial" w:hAnsi="Arial"/>
                <w:spacing w:val="-8"/>
                <w:sz w:val="19"/>
              </w:rPr>
              <w:t xml:space="preserve"> </w:t>
            </w:r>
            <w:r>
              <w:rPr>
                <w:rFonts w:ascii="Arial" w:hAnsi="Arial"/>
                <w:sz w:val="19"/>
              </w:rPr>
              <w:t>culture</w:t>
            </w:r>
            <w:r>
              <w:rPr>
                <w:rFonts w:ascii="Arial" w:hAnsi="Arial"/>
                <w:spacing w:val="-7"/>
                <w:sz w:val="19"/>
              </w:rPr>
              <w:t xml:space="preserve"> </w:t>
            </w:r>
            <w:r>
              <w:rPr>
                <w:rFonts w:ascii="Arial" w:hAnsi="Arial"/>
                <w:spacing w:val="-2"/>
                <w:sz w:val="19"/>
              </w:rPr>
              <w:t>texts</w:t>
            </w:r>
          </w:p>
          <w:p w14:paraId="3832F7E3" w14:textId="77777777" w:rsidR="003B0361" w:rsidRDefault="003B0361" w:rsidP="00EA2235">
            <w:pPr>
              <w:pStyle w:val="TableParagraph"/>
              <w:numPr>
                <w:ilvl w:val="0"/>
                <w:numId w:val="47"/>
              </w:numPr>
              <w:tabs>
                <w:tab w:val="left" w:pos="468"/>
              </w:tabs>
              <w:ind w:right="277"/>
              <w:rPr>
                <w:rFonts w:ascii="Arial" w:hAnsi="Arial"/>
                <w:sz w:val="19"/>
              </w:rPr>
            </w:pPr>
            <w:r>
              <w:rPr>
                <w:rFonts w:ascii="Arial" w:hAnsi="Arial"/>
                <w:spacing w:val="-2"/>
                <w:sz w:val="19"/>
              </w:rPr>
              <w:t xml:space="preserve">Creating </w:t>
            </w:r>
            <w:r>
              <w:rPr>
                <w:rFonts w:ascii="Arial" w:hAnsi="Arial"/>
                <w:sz w:val="19"/>
              </w:rPr>
              <w:t>representations of Australian</w:t>
            </w:r>
            <w:r>
              <w:rPr>
                <w:rFonts w:ascii="Arial" w:hAnsi="Arial"/>
                <w:spacing w:val="-14"/>
                <w:sz w:val="19"/>
              </w:rPr>
              <w:t xml:space="preserve"> </w:t>
            </w:r>
            <w:r>
              <w:rPr>
                <w:rFonts w:ascii="Arial" w:hAnsi="Arial"/>
                <w:sz w:val="19"/>
              </w:rPr>
              <w:t xml:space="preserve">identifies, places, events and </w:t>
            </w:r>
            <w:r>
              <w:rPr>
                <w:rFonts w:ascii="Arial" w:hAnsi="Arial"/>
                <w:spacing w:val="-2"/>
                <w:sz w:val="19"/>
              </w:rPr>
              <w:t>concepts</w:t>
            </w:r>
          </w:p>
        </w:tc>
      </w:tr>
    </w:tbl>
    <w:p w14:paraId="6976DF82" w14:textId="77777777" w:rsidR="009F6E11" w:rsidRDefault="009F6E11" w:rsidP="009F6E11">
      <w:pPr>
        <w:pStyle w:val="BodyText"/>
        <w:spacing w:before="1"/>
        <w:ind w:right="218"/>
        <w:jc w:val="both"/>
      </w:pPr>
    </w:p>
    <w:p w14:paraId="59B16EB6" w14:textId="53DC162D" w:rsidR="003B0361" w:rsidRPr="00541564" w:rsidRDefault="003B0361" w:rsidP="003B0361">
      <w:pPr>
        <w:pStyle w:val="Heading3"/>
        <w:rPr>
          <w:sz w:val="32"/>
          <w:szCs w:val="32"/>
        </w:rPr>
      </w:pPr>
      <w:r w:rsidRPr="00332AE0">
        <w:t>Assessment</w:t>
      </w:r>
    </w:p>
    <w:p w14:paraId="242B9DDF" w14:textId="77777777" w:rsidR="0003002D" w:rsidRDefault="0003002D" w:rsidP="0003002D">
      <w:pPr>
        <w:pStyle w:val="BodyText"/>
        <w:spacing w:before="1"/>
      </w:pPr>
      <w:r>
        <w:t>Schools</w:t>
      </w:r>
      <w:r>
        <w:rPr>
          <w:spacing w:val="-7"/>
        </w:rPr>
        <w:t xml:space="preserve"> </w:t>
      </w:r>
      <w:r>
        <w:t>devise</w:t>
      </w:r>
      <w:r>
        <w:rPr>
          <w:spacing w:val="-6"/>
        </w:rPr>
        <w:t xml:space="preserve"> </w:t>
      </w:r>
      <w:r>
        <w:t>assessments</w:t>
      </w:r>
      <w:r>
        <w:rPr>
          <w:spacing w:val="-6"/>
        </w:rPr>
        <w:t xml:space="preserve"> </w:t>
      </w:r>
      <w:r>
        <w:t>in</w:t>
      </w:r>
      <w:r>
        <w:rPr>
          <w:spacing w:val="-5"/>
        </w:rPr>
        <w:t xml:space="preserve"> </w:t>
      </w:r>
      <w:r>
        <w:t>Units</w:t>
      </w:r>
      <w:r>
        <w:rPr>
          <w:spacing w:val="-5"/>
        </w:rPr>
        <w:t xml:space="preserve"> </w:t>
      </w:r>
      <w:r>
        <w:t>1</w:t>
      </w:r>
      <w:r>
        <w:rPr>
          <w:spacing w:val="-6"/>
        </w:rPr>
        <w:t xml:space="preserve"> </w:t>
      </w:r>
      <w:r>
        <w:t>and</w:t>
      </w:r>
      <w:r>
        <w:rPr>
          <w:spacing w:val="-6"/>
        </w:rPr>
        <w:t xml:space="preserve"> </w:t>
      </w:r>
      <w:r>
        <w:t>2</w:t>
      </w:r>
      <w:r>
        <w:rPr>
          <w:spacing w:val="-6"/>
        </w:rPr>
        <w:t xml:space="preserve"> </w:t>
      </w:r>
      <w:r>
        <w:t>to</w:t>
      </w:r>
      <w:r>
        <w:rPr>
          <w:spacing w:val="-5"/>
        </w:rPr>
        <w:t xml:space="preserve"> </w:t>
      </w:r>
      <w:r>
        <w:t>suit</w:t>
      </w:r>
      <w:r>
        <w:rPr>
          <w:spacing w:val="-5"/>
        </w:rPr>
        <w:t xml:space="preserve"> </w:t>
      </w:r>
      <w:r>
        <w:t>their</w:t>
      </w:r>
      <w:r>
        <w:rPr>
          <w:spacing w:val="-6"/>
        </w:rPr>
        <w:t xml:space="preserve"> </w:t>
      </w:r>
      <w:r>
        <w:t>local</w:t>
      </w:r>
      <w:r>
        <w:rPr>
          <w:spacing w:val="-6"/>
        </w:rPr>
        <w:t xml:space="preserve"> </w:t>
      </w:r>
      <w:r>
        <w:rPr>
          <w:spacing w:val="-2"/>
        </w:rPr>
        <w:t>context.</w:t>
      </w:r>
    </w:p>
    <w:p w14:paraId="10AC6A60" w14:textId="1E8D9633" w:rsidR="0003002D" w:rsidRPr="00CC5868" w:rsidRDefault="0003002D" w:rsidP="00CC5868">
      <w:pPr>
        <w:pStyle w:val="BodyText"/>
        <w:spacing w:before="140"/>
      </w:pPr>
      <w:r>
        <w:t>In</w:t>
      </w:r>
      <w:r>
        <w:rPr>
          <w:spacing w:val="-3"/>
        </w:rPr>
        <w:t xml:space="preserve"> </w:t>
      </w:r>
      <w:r>
        <w:t>Units</w:t>
      </w:r>
      <w:r>
        <w:rPr>
          <w:spacing w:val="-2"/>
        </w:rPr>
        <w:t xml:space="preserve"> </w:t>
      </w:r>
      <w:r>
        <w:t>3</w:t>
      </w:r>
      <w:r>
        <w:rPr>
          <w:spacing w:val="-3"/>
        </w:rPr>
        <w:t xml:space="preserve"> </w:t>
      </w:r>
      <w:r>
        <w:t>and</w:t>
      </w:r>
      <w:r>
        <w:rPr>
          <w:spacing w:val="-3"/>
        </w:rPr>
        <w:t xml:space="preserve"> </w:t>
      </w:r>
      <w:r>
        <w:t>4</w:t>
      </w:r>
      <w:r>
        <w:rPr>
          <w:spacing w:val="-4"/>
        </w:rPr>
        <w:t xml:space="preserve"> </w:t>
      </w:r>
      <w:r>
        <w:t>students</w:t>
      </w:r>
      <w:r>
        <w:rPr>
          <w:spacing w:val="-2"/>
        </w:rPr>
        <w:t xml:space="preserve"> </w:t>
      </w:r>
      <w:r>
        <w:t>complete</w:t>
      </w:r>
      <w:r>
        <w:rPr>
          <w:spacing w:val="-3"/>
        </w:rPr>
        <w:t xml:space="preserve"> </w:t>
      </w:r>
      <w:r>
        <w:rPr>
          <w:i/>
        </w:rPr>
        <w:t>four</w:t>
      </w:r>
      <w:r>
        <w:rPr>
          <w:i/>
          <w:spacing w:val="-3"/>
        </w:rPr>
        <w:t xml:space="preserve"> </w:t>
      </w:r>
      <w:r>
        <w:t>summative</w:t>
      </w:r>
      <w:r>
        <w:rPr>
          <w:spacing w:val="-3"/>
        </w:rPr>
        <w:t xml:space="preserve"> </w:t>
      </w:r>
      <w:r>
        <w:t>assessments.</w:t>
      </w:r>
      <w:r>
        <w:rPr>
          <w:spacing w:val="-3"/>
        </w:rPr>
        <w:t xml:space="preserve"> </w:t>
      </w:r>
      <w:r>
        <w:t>Schools</w:t>
      </w:r>
      <w:r>
        <w:rPr>
          <w:spacing w:val="-3"/>
        </w:rPr>
        <w:t xml:space="preserve"> </w:t>
      </w:r>
      <w:r>
        <w:t>develop</w:t>
      </w:r>
      <w:r>
        <w:rPr>
          <w:spacing w:val="-3"/>
        </w:rPr>
        <w:t xml:space="preserve"> </w:t>
      </w:r>
      <w:r>
        <w:t>three</w:t>
      </w:r>
      <w:r>
        <w:rPr>
          <w:spacing w:val="-4"/>
        </w:rPr>
        <w:t xml:space="preserve"> </w:t>
      </w:r>
      <w:r>
        <w:t>summative</w:t>
      </w:r>
      <w:r>
        <w:rPr>
          <w:spacing w:val="-3"/>
        </w:rPr>
        <w:t xml:space="preserve"> </w:t>
      </w:r>
      <w:r>
        <w:t>internal assessments, and the common internal assessment (CIA) is developed by the QCAA.</w:t>
      </w:r>
    </w:p>
    <w:tbl>
      <w:tblPr>
        <w:tblW w:w="9736" w:type="dxa"/>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4945"/>
        <w:gridCol w:w="4791"/>
      </w:tblGrid>
      <w:tr w:rsidR="004A0167" w14:paraId="18E4E50D" w14:textId="77777777" w:rsidTr="007718CC">
        <w:trPr>
          <w:trHeight w:val="462"/>
        </w:trPr>
        <w:tc>
          <w:tcPr>
            <w:tcW w:w="4945" w:type="dxa"/>
            <w:tcBorders>
              <w:bottom w:val="single" w:sz="18" w:space="0" w:color="164A50"/>
            </w:tcBorders>
            <w:shd w:val="clear" w:color="auto" w:fill="808184"/>
          </w:tcPr>
          <w:p w14:paraId="25F93F99" w14:textId="77777777" w:rsidR="004A0167" w:rsidRDefault="004A0167" w:rsidP="00315A41">
            <w:pPr>
              <w:pStyle w:val="TableParagraph"/>
              <w:spacing w:before="97"/>
              <w:rPr>
                <w:sz w:val="20"/>
              </w:rPr>
            </w:pPr>
            <w:r>
              <w:rPr>
                <w:color w:val="FFFFFF"/>
                <w:sz w:val="20"/>
              </w:rPr>
              <w:t>Unit</w:t>
            </w:r>
            <w:r>
              <w:rPr>
                <w:color w:val="FFFFFF"/>
                <w:spacing w:val="-2"/>
                <w:sz w:val="20"/>
              </w:rPr>
              <w:t xml:space="preserve"> </w:t>
            </w:r>
            <w:r>
              <w:rPr>
                <w:color w:val="FFFFFF"/>
                <w:spacing w:val="-10"/>
                <w:sz w:val="20"/>
              </w:rPr>
              <w:t>3</w:t>
            </w:r>
          </w:p>
        </w:tc>
        <w:tc>
          <w:tcPr>
            <w:tcW w:w="4791" w:type="dxa"/>
            <w:tcBorders>
              <w:bottom w:val="single" w:sz="18" w:space="0" w:color="164A50"/>
            </w:tcBorders>
            <w:shd w:val="clear" w:color="auto" w:fill="808184"/>
          </w:tcPr>
          <w:p w14:paraId="660996A3" w14:textId="77777777" w:rsidR="004A0167" w:rsidRDefault="004A0167" w:rsidP="00315A41">
            <w:pPr>
              <w:pStyle w:val="TableParagraph"/>
              <w:spacing w:before="97"/>
              <w:ind w:left="108"/>
              <w:rPr>
                <w:sz w:val="20"/>
              </w:rPr>
            </w:pPr>
            <w:r>
              <w:rPr>
                <w:color w:val="FFFFFF"/>
                <w:sz w:val="20"/>
              </w:rPr>
              <w:t>Unit</w:t>
            </w:r>
            <w:r>
              <w:rPr>
                <w:color w:val="FFFFFF"/>
                <w:spacing w:val="-2"/>
                <w:sz w:val="20"/>
              </w:rPr>
              <w:t xml:space="preserve"> </w:t>
            </w:r>
            <w:r>
              <w:rPr>
                <w:color w:val="FFFFFF"/>
                <w:spacing w:val="-10"/>
                <w:sz w:val="20"/>
              </w:rPr>
              <w:t>4</w:t>
            </w:r>
          </w:p>
        </w:tc>
      </w:tr>
      <w:tr w:rsidR="004A0167" w14:paraId="29F25B05" w14:textId="77777777" w:rsidTr="007718CC">
        <w:trPr>
          <w:trHeight w:val="705"/>
        </w:trPr>
        <w:tc>
          <w:tcPr>
            <w:tcW w:w="4945" w:type="dxa"/>
            <w:tcBorders>
              <w:top w:val="single" w:sz="18" w:space="0" w:color="164A50"/>
            </w:tcBorders>
          </w:tcPr>
          <w:p w14:paraId="2033E48A" w14:textId="77777777" w:rsidR="004A0167" w:rsidRDefault="004A0167" w:rsidP="00315A41">
            <w:pPr>
              <w:pStyle w:val="TableParagraph"/>
              <w:spacing w:before="97"/>
              <w:rPr>
                <w:rFonts w:ascii="Arial"/>
                <w:sz w:val="19"/>
              </w:rPr>
            </w:pPr>
            <w:r>
              <w:rPr>
                <w:rFonts w:ascii="Arial"/>
                <w:sz w:val="19"/>
              </w:rPr>
              <w:t>Summative</w:t>
            </w:r>
            <w:r>
              <w:rPr>
                <w:rFonts w:ascii="Arial"/>
                <w:spacing w:val="-8"/>
                <w:sz w:val="19"/>
              </w:rPr>
              <w:t xml:space="preserve"> </w:t>
            </w:r>
            <w:r>
              <w:rPr>
                <w:rFonts w:ascii="Arial"/>
                <w:sz w:val="19"/>
              </w:rPr>
              <w:t>internal</w:t>
            </w:r>
            <w:r>
              <w:rPr>
                <w:rFonts w:ascii="Arial"/>
                <w:spacing w:val="-8"/>
                <w:sz w:val="19"/>
              </w:rPr>
              <w:t xml:space="preserve"> </w:t>
            </w:r>
            <w:r>
              <w:rPr>
                <w:rFonts w:ascii="Arial"/>
                <w:sz w:val="19"/>
              </w:rPr>
              <w:t>assessment</w:t>
            </w:r>
            <w:r>
              <w:rPr>
                <w:rFonts w:ascii="Arial"/>
                <w:spacing w:val="-7"/>
                <w:sz w:val="19"/>
              </w:rPr>
              <w:t xml:space="preserve"> </w:t>
            </w:r>
            <w:r>
              <w:rPr>
                <w:rFonts w:ascii="Arial"/>
                <w:sz w:val="19"/>
              </w:rPr>
              <w:t>1</w:t>
            </w:r>
            <w:r>
              <w:rPr>
                <w:rFonts w:ascii="Arial"/>
                <w:spacing w:val="-7"/>
                <w:sz w:val="19"/>
              </w:rPr>
              <w:t xml:space="preserve"> </w:t>
            </w:r>
            <w:r>
              <w:rPr>
                <w:rFonts w:ascii="Arial"/>
                <w:spacing w:val="-2"/>
                <w:sz w:val="19"/>
              </w:rPr>
              <w:t>(IA1):</w:t>
            </w:r>
          </w:p>
          <w:p w14:paraId="01D33A2F" w14:textId="77777777" w:rsidR="004A0167" w:rsidRDefault="004A0167" w:rsidP="00EA2235">
            <w:pPr>
              <w:pStyle w:val="TableParagraph"/>
              <w:numPr>
                <w:ilvl w:val="0"/>
                <w:numId w:val="54"/>
              </w:numPr>
              <w:tabs>
                <w:tab w:val="left" w:pos="467"/>
              </w:tabs>
              <w:spacing w:before="62"/>
              <w:ind w:hanging="360"/>
              <w:rPr>
                <w:rFonts w:ascii="Arial" w:hAnsi="Arial"/>
                <w:sz w:val="19"/>
              </w:rPr>
            </w:pPr>
            <w:r>
              <w:rPr>
                <w:rFonts w:ascii="Arial" w:hAnsi="Arial"/>
                <w:sz w:val="19"/>
              </w:rPr>
              <w:t>Spoken</w:t>
            </w:r>
            <w:r>
              <w:rPr>
                <w:rFonts w:ascii="Arial" w:hAnsi="Arial"/>
                <w:spacing w:val="-8"/>
                <w:sz w:val="19"/>
              </w:rPr>
              <w:t xml:space="preserve"> </w:t>
            </w:r>
            <w:r>
              <w:rPr>
                <w:rFonts w:ascii="Arial" w:hAnsi="Arial"/>
                <w:spacing w:val="-2"/>
                <w:sz w:val="19"/>
              </w:rPr>
              <w:t>response</w:t>
            </w:r>
          </w:p>
        </w:tc>
        <w:tc>
          <w:tcPr>
            <w:tcW w:w="4791" w:type="dxa"/>
            <w:tcBorders>
              <w:top w:val="single" w:sz="18" w:space="0" w:color="164A50"/>
            </w:tcBorders>
          </w:tcPr>
          <w:p w14:paraId="1F6BCB75" w14:textId="77777777" w:rsidR="004A0167" w:rsidRDefault="004A0167" w:rsidP="00315A41">
            <w:pPr>
              <w:pStyle w:val="TableParagraph"/>
              <w:spacing w:before="97"/>
              <w:ind w:left="108"/>
              <w:rPr>
                <w:rFonts w:ascii="Arial"/>
                <w:sz w:val="19"/>
              </w:rPr>
            </w:pPr>
            <w:r>
              <w:rPr>
                <w:rFonts w:ascii="Arial"/>
                <w:sz w:val="19"/>
              </w:rPr>
              <w:t>Summative</w:t>
            </w:r>
            <w:r>
              <w:rPr>
                <w:rFonts w:ascii="Arial"/>
                <w:spacing w:val="-8"/>
                <w:sz w:val="19"/>
              </w:rPr>
              <w:t xml:space="preserve"> </w:t>
            </w:r>
            <w:r>
              <w:rPr>
                <w:rFonts w:ascii="Arial"/>
                <w:sz w:val="19"/>
              </w:rPr>
              <w:t>internal</w:t>
            </w:r>
            <w:r>
              <w:rPr>
                <w:rFonts w:ascii="Arial"/>
                <w:spacing w:val="-8"/>
                <w:sz w:val="19"/>
              </w:rPr>
              <w:t xml:space="preserve"> </w:t>
            </w:r>
            <w:r>
              <w:rPr>
                <w:rFonts w:ascii="Arial"/>
                <w:sz w:val="19"/>
              </w:rPr>
              <w:t>assessment</w:t>
            </w:r>
            <w:r>
              <w:rPr>
                <w:rFonts w:ascii="Arial"/>
                <w:spacing w:val="-7"/>
                <w:sz w:val="19"/>
              </w:rPr>
              <w:t xml:space="preserve"> </w:t>
            </w:r>
            <w:r>
              <w:rPr>
                <w:rFonts w:ascii="Arial"/>
                <w:sz w:val="19"/>
              </w:rPr>
              <w:t>3</w:t>
            </w:r>
            <w:r>
              <w:rPr>
                <w:rFonts w:ascii="Arial"/>
                <w:spacing w:val="-7"/>
                <w:sz w:val="19"/>
              </w:rPr>
              <w:t xml:space="preserve"> </w:t>
            </w:r>
            <w:r>
              <w:rPr>
                <w:rFonts w:ascii="Arial"/>
                <w:spacing w:val="-2"/>
                <w:sz w:val="19"/>
              </w:rPr>
              <w:t>(IA3):</w:t>
            </w:r>
          </w:p>
          <w:p w14:paraId="05690BB2" w14:textId="77777777" w:rsidR="004A0167" w:rsidRDefault="004A0167" w:rsidP="00EA2235">
            <w:pPr>
              <w:pStyle w:val="TableParagraph"/>
              <w:numPr>
                <w:ilvl w:val="0"/>
                <w:numId w:val="53"/>
              </w:numPr>
              <w:tabs>
                <w:tab w:val="left" w:pos="468"/>
              </w:tabs>
              <w:spacing w:before="62"/>
              <w:ind w:hanging="360"/>
              <w:rPr>
                <w:rFonts w:ascii="Arial" w:hAnsi="Arial"/>
                <w:sz w:val="19"/>
              </w:rPr>
            </w:pPr>
            <w:r>
              <w:rPr>
                <w:rFonts w:ascii="Arial" w:hAnsi="Arial"/>
                <w:sz w:val="19"/>
              </w:rPr>
              <w:t>Multimodal</w:t>
            </w:r>
            <w:r>
              <w:rPr>
                <w:rFonts w:ascii="Arial" w:hAnsi="Arial"/>
                <w:spacing w:val="-13"/>
                <w:sz w:val="19"/>
              </w:rPr>
              <w:t xml:space="preserve"> </w:t>
            </w:r>
            <w:r>
              <w:rPr>
                <w:rFonts w:ascii="Arial" w:hAnsi="Arial"/>
                <w:spacing w:val="-2"/>
                <w:sz w:val="19"/>
              </w:rPr>
              <w:t>response</w:t>
            </w:r>
          </w:p>
        </w:tc>
      </w:tr>
      <w:tr w:rsidR="004A0167" w14:paraId="711C197A" w14:textId="77777777" w:rsidTr="007718CC">
        <w:trPr>
          <w:trHeight w:val="706"/>
        </w:trPr>
        <w:tc>
          <w:tcPr>
            <w:tcW w:w="4945" w:type="dxa"/>
          </w:tcPr>
          <w:p w14:paraId="519AA0DD" w14:textId="77777777" w:rsidR="004A0167" w:rsidRDefault="004A0167" w:rsidP="00315A41">
            <w:pPr>
              <w:pStyle w:val="TableParagraph"/>
              <w:spacing w:before="97"/>
              <w:rPr>
                <w:rFonts w:ascii="Arial"/>
                <w:sz w:val="19"/>
              </w:rPr>
            </w:pPr>
            <w:r>
              <w:rPr>
                <w:rFonts w:ascii="Arial"/>
                <w:sz w:val="19"/>
              </w:rPr>
              <w:t>Summative</w:t>
            </w:r>
            <w:r>
              <w:rPr>
                <w:rFonts w:ascii="Arial"/>
                <w:spacing w:val="-8"/>
                <w:sz w:val="19"/>
              </w:rPr>
              <w:t xml:space="preserve"> </w:t>
            </w:r>
            <w:r>
              <w:rPr>
                <w:rFonts w:ascii="Arial"/>
                <w:sz w:val="19"/>
              </w:rPr>
              <w:t>internal</w:t>
            </w:r>
            <w:r>
              <w:rPr>
                <w:rFonts w:ascii="Arial"/>
                <w:spacing w:val="-8"/>
                <w:sz w:val="19"/>
              </w:rPr>
              <w:t xml:space="preserve"> </w:t>
            </w:r>
            <w:r>
              <w:rPr>
                <w:rFonts w:ascii="Arial"/>
                <w:sz w:val="19"/>
              </w:rPr>
              <w:t>assessment</w:t>
            </w:r>
            <w:r>
              <w:rPr>
                <w:rFonts w:ascii="Arial"/>
                <w:spacing w:val="-7"/>
                <w:sz w:val="19"/>
              </w:rPr>
              <w:t xml:space="preserve"> </w:t>
            </w:r>
            <w:r>
              <w:rPr>
                <w:rFonts w:ascii="Arial"/>
                <w:sz w:val="19"/>
              </w:rPr>
              <w:t>2</w:t>
            </w:r>
            <w:r>
              <w:rPr>
                <w:rFonts w:ascii="Arial"/>
                <w:spacing w:val="-7"/>
                <w:sz w:val="19"/>
              </w:rPr>
              <w:t xml:space="preserve"> </w:t>
            </w:r>
            <w:r>
              <w:rPr>
                <w:rFonts w:ascii="Arial"/>
                <w:spacing w:val="-2"/>
                <w:sz w:val="19"/>
              </w:rPr>
              <w:t>(IA2):</w:t>
            </w:r>
          </w:p>
          <w:p w14:paraId="341A1427" w14:textId="77777777" w:rsidR="004A0167" w:rsidRDefault="004A0167" w:rsidP="00EA2235">
            <w:pPr>
              <w:pStyle w:val="TableParagraph"/>
              <w:numPr>
                <w:ilvl w:val="0"/>
                <w:numId w:val="52"/>
              </w:numPr>
              <w:tabs>
                <w:tab w:val="left" w:pos="467"/>
              </w:tabs>
              <w:spacing w:before="62"/>
              <w:ind w:hanging="360"/>
              <w:rPr>
                <w:rFonts w:ascii="Arial" w:hAnsi="Arial"/>
                <w:sz w:val="19"/>
              </w:rPr>
            </w:pPr>
            <w:r>
              <w:rPr>
                <w:rFonts w:ascii="Arial" w:hAnsi="Arial"/>
                <w:sz w:val="19"/>
              </w:rPr>
              <w:t>Common</w:t>
            </w:r>
            <w:r>
              <w:rPr>
                <w:rFonts w:ascii="Arial" w:hAnsi="Arial"/>
                <w:spacing w:val="-9"/>
                <w:sz w:val="19"/>
              </w:rPr>
              <w:t xml:space="preserve"> </w:t>
            </w:r>
            <w:r>
              <w:rPr>
                <w:rFonts w:ascii="Arial" w:hAnsi="Arial"/>
                <w:sz w:val="19"/>
              </w:rPr>
              <w:t>internal</w:t>
            </w:r>
            <w:r>
              <w:rPr>
                <w:rFonts w:ascii="Arial" w:hAnsi="Arial"/>
                <w:spacing w:val="-10"/>
                <w:sz w:val="19"/>
              </w:rPr>
              <w:t xml:space="preserve"> </w:t>
            </w:r>
            <w:r>
              <w:rPr>
                <w:rFonts w:ascii="Arial" w:hAnsi="Arial"/>
                <w:sz w:val="19"/>
              </w:rPr>
              <w:t>assessment</w:t>
            </w:r>
            <w:r>
              <w:rPr>
                <w:rFonts w:ascii="Arial" w:hAnsi="Arial"/>
                <w:spacing w:val="-9"/>
                <w:sz w:val="19"/>
              </w:rPr>
              <w:t xml:space="preserve"> </w:t>
            </w:r>
            <w:r>
              <w:rPr>
                <w:rFonts w:ascii="Arial" w:hAnsi="Arial"/>
                <w:spacing w:val="-4"/>
                <w:sz w:val="19"/>
              </w:rPr>
              <w:t>(CIA)</w:t>
            </w:r>
          </w:p>
        </w:tc>
        <w:tc>
          <w:tcPr>
            <w:tcW w:w="4791" w:type="dxa"/>
          </w:tcPr>
          <w:p w14:paraId="6783FC26" w14:textId="77777777" w:rsidR="004A0167" w:rsidRDefault="004A0167" w:rsidP="00315A41">
            <w:pPr>
              <w:pStyle w:val="TableParagraph"/>
              <w:spacing w:before="97"/>
              <w:rPr>
                <w:rFonts w:ascii="Arial"/>
                <w:sz w:val="19"/>
              </w:rPr>
            </w:pPr>
            <w:r>
              <w:rPr>
                <w:rFonts w:ascii="Arial"/>
                <w:sz w:val="19"/>
              </w:rPr>
              <w:t>Summative</w:t>
            </w:r>
            <w:r>
              <w:rPr>
                <w:rFonts w:ascii="Arial"/>
                <w:spacing w:val="-10"/>
                <w:sz w:val="19"/>
              </w:rPr>
              <w:t xml:space="preserve"> </w:t>
            </w:r>
            <w:r>
              <w:rPr>
                <w:rFonts w:ascii="Arial"/>
                <w:sz w:val="19"/>
              </w:rPr>
              <w:t>internal</w:t>
            </w:r>
            <w:r>
              <w:rPr>
                <w:rFonts w:ascii="Arial"/>
                <w:spacing w:val="-10"/>
                <w:sz w:val="19"/>
              </w:rPr>
              <w:t xml:space="preserve"> </w:t>
            </w:r>
            <w:r>
              <w:rPr>
                <w:rFonts w:ascii="Arial"/>
                <w:sz w:val="19"/>
              </w:rPr>
              <w:t>assessment</w:t>
            </w:r>
            <w:r>
              <w:rPr>
                <w:rFonts w:ascii="Arial"/>
                <w:spacing w:val="-9"/>
                <w:sz w:val="19"/>
              </w:rPr>
              <w:t xml:space="preserve"> </w:t>
            </w:r>
            <w:r>
              <w:rPr>
                <w:rFonts w:ascii="Arial"/>
                <w:spacing w:val="-2"/>
                <w:sz w:val="19"/>
              </w:rPr>
              <w:t>(IA4):</w:t>
            </w:r>
          </w:p>
          <w:p w14:paraId="4D6D31CB" w14:textId="77777777" w:rsidR="004A0167" w:rsidRDefault="004A0167" w:rsidP="00EA2235">
            <w:pPr>
              <w:pStyle w:val="TableParagraph"/>
              <w:numPr>
                <w:ilvl w:val="0"/>
                <w:numId w:val="51"/>
              </w:numPr>
              <w:tabs>
                <w:tab w:val="left" w:pos="467"/>
              </w:tabs>
              <w:spacing w:before="62"/>
              <w:ind w:left="467" w:hanging="360"/>
              <w:rPr>
                <w:rFonts w:ascii="Arial" w:hAnsi="Arial"/>
                <w:sz w:val="19"/>
              </w:rPr>
            </w:pPr>
            <w:r>
              <w:rPr>
                <w:rFonts w:ascii="Arial" w:hAnsi="Arial"/>
                <w:sz w:val="19"/>
              </w:rPr>
              <w:t>Written</w:t>
            </w:r>
            <w:r>
              <w:rPr>
                <w:rFonts w:ascii="Arial" w:hAnsi="Arial"/>
                <w:spacing w:val="-9"/>
                <w:sz w:val="19"/>
              </w:rPr>
              <w:t xml:space="preserve"> </w:t>
            </w:r>
            <w:r>
              <w:rPr>
                <w:rFonts w:ascii="Arial" w:hAnsi="Arial"/>
                <w:spacing w:val="-2"/>
                <w:sz w:val="19"/>
              </w:rPr>
              <w:t>response</w:t>
            </w:r>
          </w:p>
        </w:tc>
      </w:tr>
    </w:tbl>
    <w:p w14:paraId="633EF5CC" w14:textId="77777777" w:rsidR="009D1209" w:rsidRDefault="009D1209">
      <w:r>
        <w:br w:type="page"/>
      </w:r>
    </w:p>
    <w:bookmarkStart w:id="60" w:name="_Toc72844288"/>
    <w:p w14:paraId="47D3755F" w14:textId="3F7CFA1D" w:rsidR="00315A41" w:rsidRDefault="00315A41" w:rsidP="002A2C5A">
      <w:pPr>
        <w:pStyle w:val="Heading3"/>
      </w:pPr>
      <w:r>
        <w:rPr>
          <w:noProof/>
        </w:rPr>
        <w:lastRenderedPageBreak/>
        <mc:AlternateContent>
          <mc:Choice Requires="wps">
            <w:drawing>
              <wp:anchor distT="0" distB="0" distL="114300" distR="114300" simplePos="0" relativeHeight="251693088" behindDoc="0" locked="0" layoutInCell="1" allowOverlap="1" wp14:anchorId="257DCB11" wp14:editId="79BA9083">
                <wp:simplePos x="0" y="0"/>
                <wp:positionH relativeFrom="column">
                  <wp:posOffset>-702768</wp:posOffset>
                </wp:positionH>
                <wp:positionV relativeFrom="paragraph">
                  <wp:posOffset>-908685</wp:posOffset>
                </wp:positionV>
                <wp:extent cx="7570695" cy="965916"/>
                <wp:effectExtent l="0" t="0" r="0" b="0"/>
                <wp:wrapNone/>
                <wp:docPr id="2038695694"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6B808D17" w14:textId="4E9FBC47" w:rsidR="00315A41" w:rsidRPr="006E5177" w:rsidRDefault="00315A41" w:rsidP="006E5177">
                            <w:pPr>
                              <w:pStyle w:val="Heading2"/>
                            </w:pPr>
                            <w:bookmarkStart w:id="61" w:name="_Toc199936444"/>
                            <w:r w:rsidRPr="006E5177">
                              <w:t xml:space="preserve">Literature | </w:t>
                            </w:r>
                            <w:r w:rsidRPr="00D179F6">
                              <w:rPr>
                                <w:i/>
                                <w:iCs/>
                              </w:rPr>
                              <w:t>General Subject</w:t>
                            </w:r>
                            <w:bookmarkEnd w:id="61"/>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7DCB11" id="_x0000_s1031" type="#_x0000_t202" style="position:absolute;margin-left:-55.35pt;margin-top:-71.55pt;width:596.1pt;height:76.05pt;z-index:2516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" fillcolor="#164b4f" stroked="f" strokeweight=".5pt">
                <v:textbox>
                  <w:txbxContent>
                    <w:p w14:paraId="6B808D17" w14:textId="4E9FBC47" w:rsidR="00315A41" w:rsidRPr="006E5177" w:rsidRDefault="00315A41" w:rsidP="006E5177">
                      <w:pPr>
                        <w:pStyle w:val="Heading2"/>
                      </w:pPr>
                      <w:bookmarkStart w:id="68" w:name="_Toc199936444"/>
                      <w:r w:rsidRPr="006E5177">
                        <w:t xml:space="preserve">Literature | </w:t>
                      </w:r>
                      <w:r w:rsidRPr="00D179F6">
                        <w:rPr>
                          <w:i/>
                          <w:iCs/>
                        </w:rPr>
                        <w:t>General Subject</w:t>
                      </w:r>
                      <w:bookmarkEnd w:id="68"/>
                    </w:p>
                  </w:txbxContent>
                </v:textbox>
              </v:shape>
            </w:pict>
          </mc:Fallback>
        </mc:AlternateContent>
      </w:r>
    </w:p>
    <w:p w14:paraId="04B51BF8" w14:textId="77777777" w:rsidR="00315A41" w:rsidRDefault="00315A41" w:rsidP="002A2C5A">
      <w:pPr>
        <w:pStyle w:val="Heading3"/>
      </w:pPr>
    </w:p>
    <w:p w14:paraId="4FA00995" w14:textId="27B9245F" w:rsidR="002A2C5A" w:rsidRPr="00F0535D" w:rsidRDefault="002A2C5A" w:rsidP="002A2C5A">
      <w:pPr>
        <w:pStyle w:val="Heading3"/>
        <w:rPr>
          <w:sz w:val="32"/>
          <w:szCs w:val="32"/>
        </w:rPr>
      </w:pPr>
      <w:r w:rsidRPr="00332AE0">
        <w:t>Rationale</w:t>
      </w:r>
      <w:bookmarkEnd w:id="60"/>
    </w:p>
    <w:p w14:paraId="5062F2D1" w14:textId="77777777" w:rsidR="001523C1" w:rsidRDefault="001523C1" w:rsidP="001523C1">
      <w:pPr>
        <w:pStyle w:val="BodyText"/>
        <w:spacing w:before="1"/>
        <w:ind w:right="239"/>
      </w:pPr>
      <w:r>
        <w:t>The</w:t>
      </w:r>
      <w:r>
        <w:rPr>
          <w:spacing w:val="-3"/>
        </w:rPr>
        <w:t xml:space="preserve"> </w:t>
      </w:r>
      <w:r>
        <w:t>subject</w:t>
      </w:r>
      <w:r>
        <w:rPr>
          <w:spacing w:val="-3"/>
        </w:rPr>
        <w:t xml:space="preserve"> </w:t>
      </w:r>
      <w:r>
        <w:t>Literature</w:t>
      </w:r>
      <w:r>
        <w:rPr>
          <w:spacing w:val="-2"/>
        </w:rPr>
        <w:t xml:space="preserve"> </w:t>
      </w:r>
      <w:r>
        <w:t>focuses</w:t>
      </w:r>
      <w:r>
        <w:rPr>
          <w:spacing w:val="-3"/>
        </w:rPr>
        <w:t xml:space="preserve"> </w:t>
      </w:r>
      <w:r>
        <w:t>on</w:t>
      </w:r>
      <w:r>
        <w:rPr>
          <w:spacing w:val="-3"/>
        </w:rPr>
        <w:t xml:space="preserve"> </w:t>
      </w:r>
      <w:r>
        <w:t>the</w:t>
      </w:r>
      <w:r>
        <w:rPr>
          <w:spacing w:val="-2"/>
        </w:rPr>
        <w:t xml:space="preserve"> </w:t>
      </w:r>
      <w:r>
        <w:t>study</w:t>
      </w:r>
      <w:r>
        <w:rPr>
          <w:spacing w:val="-3"/>
        </w:rPr>
        <w:t xml:space="preserve"> </w:t>
      </w:r>
      <w:r>
        <w:t>of</w:t>
      </w:r>
      <w:r>
        <w:rPr>
          <w:spacing w:val="-3"/>
        </w:rPr>
        <w:t xml:space="preserve"> </w:t>
      </w:r>
      <w:r>
        <w:t>literary</w:t>
      </w:r>
      <w:r>
        <w:rPr>
          <w:spacing w:val="-3"/>
        </w:rPr>
        <w:t xml:space="preserve"> </w:t>
      </w:r>
      <w:r>
        <w:t>texts,</w:t>
      </w:r>
      <w:r>
        <w:rPr>
          <w:spacing w:val="-3"/>
        </w:rPr>
        <w:t xml:space="preserve"> </w:t>
      </w:r>
      <w:r>
        <w:t>developing</w:t>
      </w:r>
      <w:r>
        <w:rPr>
          <w:spacing w:val="-3"/>
        </w:rPr>
        <w:t xml:space="preserve"> </w:t>
      </w:r>
      <w:r>
        <w:t>students</w:t>
      </w:r>
      <w:r>
        <w:rPr>
          <w:spacing w:val="-3"/>
        </w:rPr>
        <w:t xml:space="preserve"> </w:t>
      </w:r>
      <w:r>
        <w:t>as</w:t>
      </w:r>
      <w:r>
        <w:rPr>
          <w:spacing w:val="-3"/>
        </w:rPr>
        <w:t xml:space="preserve"> </w:t>
      </w:r>
      <w:r>
        <w:t>independent,</w:t>
      </w:r>
      <w:r>
        <w:rPr>
          <w:spacing w:val="-2"/>
        </w:rPr>
        <w:t xml:space="preserve"> </w:t>
      </w:r>
      <w:r>
        <w:t>innovative and creative learners and thinkers who appreciate the aesthetic use of language, analyse perspectives and evidence, and challenge ideas and interpretations through the analysis and creation of varied literary texts.</w:t>
      </w:r>
    </w:p>
    <w:p w14:paraId="7F0A2F03" w14:textId="77777777" w:rsidR="001523C1" w:rsidRDefault="001523C1" w:rsidP="001523C1">
      <w:pPr>
        <w:pStyle w:val="BodyText"/>
        <w:spacing w:before="119"/>
      </w:pPr>
      <w:r>
        <w:t>Students</w:t>
      </w:r>
      <w:r>
        <w:rPr>
          <w:spacing w:val="-2"/>
        </w:rPr>
        <w:t xml:space="preserve"> </w:t>
      </w:r>
      <w:r>
        <w:t>have</w:t>
      </w:r>
      <w:r>
        <w:rPr>
          <w:spacing w:val="-4"/>
        </w:rPr>
        <w:t xml:space="preserve"> </w:t>
      </w:r>
      <w:r>
        <w:t>opportunities</w:t>
      </w:r>
      <w:r>
        <w:rPr>
          <w:spacing w:val="-4"/>
        </w:rPr>
        <w:t xml:space="preserve"> </w:t>
      </w:r>
      <w:r>
        <w:t>to</w:t>
      </w:r>
      <w:r>
        <w:rPr>
          <w:spacing w:val="-3"/>
        </w:rPr>
        <w:t xml:space="preserve"> </w:t>
      </w:r>
      <w:r>
        <w:t>engage</w:t>
      </w:r>
      <w:r>
        <w:rPr>
          <w:spacing w:val="-3"/>
        </w:rPr>
        <w:t xml:space="preserve"> </w:t>
      </w:r>
      <w:r>
        <w:t>with</w:t>
      </w:r>
      <w:r>
        <w:rPr>
          <w:spacing w:val="-4"/>
        </w:rPr>
        <w:t xml:space="preserve"> </w:t>
      </w:r>
      <w:r>
        <w:t>language</w:t>
      </w:r>
      <w:r>
        <w:rPr>
          <w:spacing w:val="-4"/>
        </w:rPr>
        <w:t xml:space="preserve"> </w:t>
      </w:r>
      <w:r>
        <w:t>and</w:t>
      </w:r>
      <w:r>
        <w:rPr>
          <w:spacing w:val="-3"/>
        </w:rPr>
        <w:t xml:space="preserve"> </w:t>
      </w:r>
      <w:r>
        <w:t>texts</w:t>
      </w:r>
      <w:r>
        <w:rPr>
          <w:spacing w:val="-2"/>
        </w:rPr>
        <w:t xml:space="preserve"> </w:t>
      </w:r>
      <w:r>
        <w:t>through</w:t>
      </w:r>
      <w:r>
        <w:rPr>
          <w:spacing w:val="-4"/>
        </w:rPr>
        <w:t xml:space="preserve"> </w:t>
      </w:r>
      <w:r>
        <w:t>a</w:t>
      </w:r>
      <w:r>
        <w:rPr>
          <w:spacing w:val="-4"/>
        </w:rPr>
        <w:t xml:space="preserve"> </w:t>
      </w:r>
      <w:r>
        <w:t>range</w:t>
      </w:r>
      <w:r>
        <w:rPr>
          <w:spacing w:val="-4"/>
        </w:rPr>
        <w:t xml:space="preserve"> </w:t>
      </w:r>
      <w:r>
        <w:t>of</w:t>
      </w:r>
      <w:r>
        <w:rPr>
          <w:spacing w:val="-4"/>
        </w:rPr>
        <w:t xml:space="preserve"> </w:t>
      </w:r>
      <w:r>
        <w:t>teaching</w:t>
      </w:r>
      <w:r>
        <w:rPr>
          <w:spacing w:val="-3"/>
        </w:rPr>
        <w:t xml:space="preserve"> </w:t>
      </w:r>
      <w:r>
        <w:t>and</w:t>
      </w:r>
      <w:r>
        <w:rPr>
          <w:spacing w:val="-4"/>
        </w:rPr>
        <w:t xml:space="preserve"> </w:t>
      </w:r>
      <w:r>
        <w:t>learning experiences to foster:</w:t>
      </w:r>
    </w:p>
    <w:p w14:paraId="44BA864B" w14:textId="77777777" w:rsidR="001523C1" w:rsidRDefault="001523C1" w:rsidP="00EA2235">
      <w:pPr>
        <w:pStyle w:val="ListParagraph"/>
        <w:widowControl w:val="0"/>
        <w:numPr>
          <w:ilvl w:val="0"/>
          <w:numId w:val="55"/>
        </w:numPr>
        <w:tabs>
          <w:tab w:val="left" w:pos="424"/>
        </w:tabs>
        <w:autoSpaceDE w:val="0"/>
        <w:autoSpaceDN w:val="0"/>
        <w:spacing w:before="119" w:after="0" w:line="261" w:lineRule="auto"/>
        <w:ind w:right="615"/>
      </w:pPr>
      <w:r>
        <w:t>skills</w:t>
      </w:r>
      <w:r w:rsidRPr="001523C1">
        <w:rPr>
          <w:spacing w:val="-4"/>
        </w:rPr>
        <w:t xml:space="preserve"> </w:t>
      </w:r>
      <w:r>
        <w:t>to</w:t>
      </w:r>
      <w:r w:rsidRPr="001523C1">
        <w:rPr>
          <w:spacing w:val="-3"/>
        </w:rPr>
        <w:t xml:space="preserve"> </w:t>
      </w:r>
      <w:r>
        <w:t>communicate</w:t>
      </w:r>
      <w:r w:rsidRPr="001523C1">
        <w:rPr>
          <w:spacing w:val="-3"/>
        </w:rPr>
        <w:t xml:space="preserve"> </w:t>
      </w:r>
      <w:r>
        <w:t>effectively</w:t>
      </w:r>
      <w:r w:rsidRPr="001523C1">
        <w:rPr>
          <w:spacing w:val="-3"/>
        </w:rPr>
        <w:t xml:space="preserve"> </w:t>
      </w:r>
      <w:r>
        <w:t>in</w:t>
      </w:r>
      <w:r w:rsidRPr="001523C1">
        <w:rPr>
          <w:spacing w:val="-3"/>
        </w:rPr>
        <w:t xml:space="preserve"> </w:t>
      </w:r>
      <w:r>
        <w:t>Standard</w:t>
      </w:r>
      <w:r w:rsidRPr="001523C1">
        <w:rPr>
          <w:spacing w:val="-4"/>
        </w:rPr>
        <w:t xml:space="preserve"> </w:t>
      </w:r>
      <w:r>
        <w:t>Australian</w:t>
      </w:r>
      <w:r w:rsidRPr="001523C1">
        <w:rPr>
          <w:spacing w:val="-4"/>
        </w:rPr>
        <w:t xml:space="preserve"> </w:t>
      </w:r>
      <w:r>
        <w:t>English</w:t>
      </w:r>
      <w:r w:rsidRPr="001523C1">
        <w:rPr>
          <w:spacing w:val="-4"/>
        </w:rPr>
        <w:t xml:space="preserve"> </w:t>
      </w:r>
      <w:r>
        <w:t>for</w:t>
      </w:r>
      <w:r w:rsidRPr="001523C1">
        <w:rPr>
          <w:spacing w:val="-4"/>
        </w:rPr>
        <w:t xml:space="preserve"> </w:t>
      </w:r>
      <w:r>
        <w:t>the</w:t>
      </w:r>
      <w:r w:rsidRPr="001523C1">
        <w:rPr>
          <w:spacing w:val="-3"/>
        </w:rPr>
        <w:t xml:space="preserve"> </w:t>
      </w:r>
      <w:r>
        <w:t>purposes</w:t>
      </w:r>
      <w:r w:rsidRPr="001523C1">
        <w:rPr>
          <w:spacing w:val="-4"/>
        </w:rPr>
        <w:t xml:space="preserve"> </w:t>
      </w:r>
      <w:r>
        <w:t>of</w:t>
      </w:r>
      <w:r w:rsidRPr="001523C1">
        <w:rPr>
          <w:spacing w:val="-4"/>
        </w:rPr>
        <w:t xml:space="preserve"> </w:t>
      </w:r>
      <w:r>
        <w:t>responding</w:t>
      </w:r>
      <w:r w:rsidRPr="001523C1">
        <w:rPr>
          <w:spacing w:val="-3"/>
        </w:rPr>
        <w:t xml:space="preserve"> </w:t>
      </w:r>
      <w:r>
        <w:t>to</w:t>
      </w:r>
      <w:r w:rsidRPr="001523C1">
        <w:rPr>
          <w:spacing w:val="-3"/>
        </w:rPr>
        <w:t xml:space="preserve"> </w:t>
      </w:r>
      <w:r>
        <w:t>and creating literary texts</w:t>
      </w:r>
    </w:p>
    <w:p w14:paraId="42BEBCFE" w14:textId="77777777" w:rsidR="001523C1" w:rsidRDefault="001523C1" w:rsidP="00EA2235">
      <w:pPr>
        <w:pStyle w:val="ListParagraph"/>
        <w:widowControl w:val="0"/>
        <w:numPr>
          <w:ilvl w:val="0"/>
          <w:numId w:val="55"/>
        </w:numPr>
        <w:tabs>
          <w:tab w:val="left" w:pos="424"/>
        </w:tabs>
        <w:autoSpaceDE w:val="0"/>
        <w:autoSpaceDN w:val="0"/>
        <w:spacing w:before="5" w:after="0" w:line="264" w:lineRule="auto"/>
        <w:ind w:right="256"/>
      </w:pPr>
      <w:r>
        <w:t>skills</w:t>
      </w:r>
      <w:r w:rsidRPr="001523C1">
        <w:rPr>
          <w:spacing w:val="-4"/>
        </w:rPr>
        <w:t xml:space="preserve"> </w:t>
      </w:r>
      <w:r>
        <w:t>to</w:t>
      </w:r>
      <w:r w:rsidRPr="001523C1">
        <w:rPr>
          <w:spacing w:val="-3"/>
        </w:rPr>
        <w:t xml:space="preserve"> </w:t>
      </w:r>
      <w:r>
        <w:t>make</w:t>
      </w:r>
      <w:r w:rsidRPr="001523C1">
        <w:rPr>
          <w:spacing w:val="-3"/>
        </w:rPr>
        <w:t xml:space="preserve"> </w:t>
      </w:r>
      <w:r>
        <w:t>choices</w:t>
      </w:r>
      <w:r w:rsidRPr="001523C1">
        <w:rPr>
          <w:spacing w:val="-4"/>
        </w:rPr>
        <w:t xml:space="preserve"> </w:t>
      </w:r>
      <w:r>
        <w:t>about</w:t>
      </w:r>
      <w:r w:rsidRPr="001523C1">
        <w:rPr>
          <w:spacing w:val="-4"/>
        </w:rPr>
        <w:t xml:space="preserve"> </w:t>
      </w:r>
      <w:r>
        <w:t>generic</w:t>
      </w:r>
      <w:r w:rsidRPr="001523C1">
        <w:rPr>
          <w:spacing w:val="-3"/>
        </w:rPr>
        <w:t xml:space="preserve"> </w:t>
      </w:r>
      <w:r>
        <w:t>structures,</w:t>
      </w:r>
      <w:r w:rsidRPr="001523C1">
        <w:rPr>
          <w:spacing w:val="-4"/>
        </w:rPr>
        <w:t xml:space="preserve"> </w:t>
      </w:r>
      <w:r>
        <w:t>language,</w:t>
      </w:r>
      <w:r w:rsidRPr="001523C1">
        <w:rPr>
          <w:spacing w:val="-4"/>
        </w:rPr>
        <w:t xml:space="preserve"> </w:t>
      </w:r>
      <w:r>
        <w:t>textual</w:t>
      </w:r>
      <w:r w:rsidRPr="001523C1">
        <w:rPr>
          <w:spacing w:val="-3"/>
        </w:rPr>
        <w:t xml:space="preserve"> </w:t>
      </w:r>
      <w:r>
        <w:t>features</w:t>
      </w:r>
      <w:r w:rsidRPr="001523C1">
        <w:rPr>
          <w:spacing w:val="-4"/>
        </w:rPr>
        <w:t xml:space="preserve"> </w:t>
      </w:r>
      <w:r>
        <w:t>and</w:t>
      </w:r>
      <w:r w:rsidRPr="001523C1">
        <w:rPr>
          <w:spacing w:val="-3"/>
        </w:rPr>
        <w:t xml:space="preserve"> </w:t>
      </w:r>
      <w:r>
        <w:t>technologies</w:t>
      </w:r>
      <w:r w:rsidRPr="001523C1">
        <w:rPr>
          <w:spacing w:val="-2"/>
        </w:rPr>
        <w:t xml:space="preserve"> </w:t>
      </w:r>
      <w:r>
        <w:t>to</w:t>
      </w:r>
      <w:r w:rsidRPr="001523C1">
        <w:rPr>
          <w:spacing w:val="-3"/>
        </w:rPr>
        <w:t xml:space="preserve"> </w:t>
      </w:r>
      <w:r>
        <w:t>participate actively in the dialogue and detail of literary analysis and the creation of imaginative and analytical texts in a range of modes, mediums and forms</w:t>
      </w:r>
    </w:p>
    <w:p w14:paraId="2A653CA2" w14:textId="77777777" w:rsidR="001523C1" w:rsidRDefault="001523C1" w:rsidP="00EA2235">
      <w:pPr>
        <w:pStyle w:val="ListParagraph"/>
        <w:widowControl w:val="0"/>
        <w:numPr>
          <w:ilvl w:val="0"/>
          <w:numId w:val="55"/>
        </w:numPr>
        <w:tabs>
          <w:tab w:val="left" w:pos="424"/>
        </w:tabs>
        <w:autoSpaceDE w:val="0"/>
        <w:autoSpaceDN w:val="0"/>
        <w:spacing w:before="1" w:after="0" w:line="240" w:lineRule="auto"/>
      </w:pPr>
      <w:r>
        <w:t>enjoyment</w:t>
      </w:r>
      <w:r w:rsidRPr="001523C1">
        <w:rPr>
          <w:spacing w:val="-8"/>
        </w:rPr>
        <w:t xml:space="preserve"> </w:t>
      </w:r>
      <w:r>
        <w:t>and</w:t>
      </w:r>
      <w:r w:rsidRPr="001523C1">
        <w:rPr>
          <w:spacing w:val="-8"/>
        </w:rPr>
        <w:t xml:space="preserve"> </w:t>
      </w:r>
      <w:r>
        <w:t>appreciation</w:t>
      </w:r>
      <w:r w:rsidRPr="001523C1">
        <w:rPr>
          <w:spacing w:val="-8"/>
        </w:rPr>
        <w:t xml:space="preserve"> </w:t>
      </w:r>
      <w:r>
        <w:t>of</w:t>
      </w:r>
      <w:r w:rsidRPr="001523C1">
        <w:rPr>
          <w:spacing w:val="-8"/>
        </w:rPr>
        <w:t xml:space="preserve"> </w:t>
      </w:r>
      <w:r>
        <w:t>literary</w:t>
      </w:r>
      <w:r w:rsidRPr="001523C1">
        <w:rPr>
          <w:spacing w:val="-7"/>
        </w:rPr>
        <w:t xml:space="preserve"> </w:t>
      </w:r>
      <w:r>
        <w:t>texts</w:t>
      </w:r>
      <w:r w:rsidRPr="001523C1">
        <w:rPr>
          <w:spacing w:val="-7"/>
        </w:rPr>
        <w:t xml:space="preserve"> </w:t>
      </w:r>
      <w:r>
        <w:t>and</w:t>
      </w:r>
      <w:r w:rsidRPr="001523C1">
        <w:rPr>
          <w:spacing w:val="-7"/>
        </w:rPr>
        <w:t xml:space="preserve"> </w:t>
      </w:r>
      <w:r>
        <w:t>the</w:t>
      </w:r>
      <w:r w:rsidRPr="001523C1">
        <w:rPr>
          <w:spacing w:val="-7"/>
        </w:rPr>
        <w:t xml:space="preserve"> </w:t>
      </w:r>
      <w:r>
        <w:t>aesthetic</w:t>
      </w:r>
      <w:r w:rsidRPr="001523C1">
        <w:rPr>
          <w:spacing w:val="-8"/>
        </w:rPr>
        <w:t xml:space="preserve"> </w:t>
      </w:r>
      <w:r>
        <w:t>use</w:t>
      </w:r>
      <w:r w:rsidRPr="001523C1">
        <w:rPr>
          <w:spacing w:val="-6"/>
        </w:rPr>
        <w:t xml:space="preserve"> </w:t>
      </w:r>
      <w:r>
        <w:t>of</w:t>
      </w:r>
      <w:r w:rsidRPr="001523C1">
        <w:rPr>
          <w:spacing w:val="-8"/>
        </w:rPr>
        <w:t xml:space="preserve"> </w:t>
      </w:r>
      <w:r>
        <w:t>language,</w:t>
      </w:r>
      <w:r w:rsidRPr="001523C1">
        <w:rPr>
          <w:spacing w:val="-7"/>
        </w:rPr>
        <w:t xml:space="preserve"> </w:t>
      </w:r>
      <w:r>
        <w:t>and</w:t>
      </w:r>
      <w:r w:rsidRPr="001523C1">
        <w:rPr>
          <w:spacing w:val="-8"/>
        </w:rPr>
        <w:t xml:space="preserve"> </w:t>
      </w:r>
      <w:r w:rsidRPr="001523C1">
        <w:rPr>
          <w:spacing w:val="-2"/>
        </w:rPr>
        <w:t>style</w:t>
      </w:r>
    </w:p>
    <w:p w14:paraId="08D3DCF6" w14:textId="77777777" w:rsidR="001523C1" w:rsidRDefault="001523C1" w:rsidP="00EA2235">
      <w:pPr>
        <w:pStyle w:val="ListParagraph"/>
        <w:widowControl w:val="0"/>
        <w:numPr>
          <w:ilvl w:val="0"/>
          <w:numId w:val="55"/>
        </w:numPr>
        <w:tabs>
          <w:tab w:val="left" w:pos="424"/>
        </w:tabs>
        <w:autoSpaceDE w:val="0"/>
        <w:autoSpaceDN w:val="0"/>
        <w:spacing w:before="27" w:after="0" w:line="261" w:lineRule="auto"/>
        <w:ind w:right="697"/>
      </w:pPr>
      <w:r>
        <w:t>creative</w:t>
      </w:r>
      <w:r w:rsidRPr="001523C1">
        <w:rPr>
          <w:spacing w:val="-2"/>
        </w:rPr>
        <w:t xml:space="preserve"> </w:t>
      </w:r>
      <w:r>
        <w:t>thinking</w:t>
      </w:r>
      <w:r w:rsidRPr="001523C1">
        <w:rPr>
          <w:spacing w:val="-3"/>
        </w:rPr>
        <w:t xml:space="preserve"> </w:t>
      </w:r>
      <w:r>
        <w:t>and</w:t>
      </w:r>
      <w:r w:rsidRPr="001523C1">
        <w:rPr>
          <w:spacing w:val="-3"/>
        </w:rPr>
        <w:t xml:space="preserve"> </w:t>
      </w:r>
      <w:r>
        <w:t>imagination</w:t>
      </w:r>
      <w:r w:rsidRPr="001523C1">
        <w:rPr>
          <w:spacing w:val="-3"/>
        </w:rPr>
        <w:t xml:space="preserve"> </w:t>
      </w:r>
      <w:r>
        <w:t>by</w:t>
      </w:r>
      <w:r w:rsidRPr="001523C1">
        <w:rPr>
          <w:spacing w:val="-2"/>
        </w:rPr>
        <w:t xml:space="preserve"> </w:t>
      </w:r>
      <w:r>
        <w:t>exploring</w:t>
      </w:r>
      <w:r w:rsidRPr="001523C1">
        <w:rPr>
          <w:spacing w:val="-3"/>
        </w:rPr>
        <w:t xml:space="preserve"> </w:t>
      </w:r>
      <w:r>
        <w:t>how</w:t>
      </w:r>
      <w:r w:rsidRPr="001523C1">
        <w:rPr>
          <w:spacing w:val="-3"/>
        </w:rPr>
        <w:t xml:space="preserve"> </w:t>
      </w:r>
      <w:r>
        <w:t>literary</w:t>
      </w:r>
      <w:r w:rsidRPr="001523C1">
        <w:rPr>
          <w:spacing w:val="-3"/>
        </w:rPr>
        <w:t xml:space="preserve"> </w:t>
      </w:r>
      <w:r>
        <w:t>texts</w:t>
      </w:r>
      <w:r w:rsidRPr="001523C1">
        <w:rPr>
          <w:spacing w:val="-3"/>
        </w:rPr>
        <w:t xml:space="preserve"> </w:t>
      </w:r>
      <w:r>
        <w:t>shape</w:t>
      </w:r>
      <w:r w:rsidRPr="001523C1">
        <w:rPr>
          <w:spacing w:val="-3"/>
        </w:rPr>
        <w:t xml:space="preserve"> </w:t>
      </w:r>
      <w:r>
        <w:t>perceptions</w:t>
      </w:r>
      <w:r w:rsidRPr="001523C1">
        <w:rPr>
          <w:spacing w:val="-3"/>
        </w:rPr>
        <w:t xml:space="preserve"> </w:t>
      </w:r>
      <w:r>
        <w:t>of</w:t>
      </w:r>
      <w:r w:rsidRPr="001523C1">
        <w:rPr>
          <w:spacing w:val="-3"/>
        </w:rPr>
        <w:t xml:space="preserve"> </w:t>
      </w:r>
      <w:r>
        <w:t>the</w:t>
      </w:r>
      <w:r w:rsidRPr="001523C1">
        <w:rPr>
          <w:spacing w:val="-2"/>
        </w:rPr>
        <w:t xml:space="preserve"> </w:t>
      </w:r>
      <w:r>
        <w:t>world</w:t>
      </w:r>
      <w:r w:rsidRPr="001523C1">
        <w:rPr>
          <w:spacing w:val="-3"/>
        </w:rPr>
        <w:t xml:space="preserve"> </w:t>
      </w:r>
      <w:r>
        <w:t>and enable us to enter the worlds of others</w:t>
      </w:r>
    </w:p>
    <w:p w14:paraId="42D06F22" w14:textId="77777777" w:rsidR="001523C1" w:rsidRDefault="001523C1" w:rsidP="00EA2235">
      <w:pPr>
        <w:pStyle w:val="ListParagraph"/>
        <w:widowControl w:val="0"/>
        <w:numPr>
          <w:ilvl w:val="0"/>
          <w:numId w:val="55"/>
        </w:numPr>
        <w:tabs>
          <w:tab w:val="left" w:pos="424"/>
        </w:tabs>
        <w:autoSpaceDE w:val="0"/>
        <w:autoSpaceDN w:val="0"/>
        <w:spacing w:before="5" w:after="0" w:line="261" w:lineRule="auto"/>
        <w:ind w:right="699"/>
      </w:pPr>
      <w:r>
        <w:t>critical</w:t>
      </w:r>
      <w:r w:rsidRPr="001523C1">
        <w:rPr>
          <w:spacing w:val="-3"/>
        </w:rPr>
        <w:t xml:space="preserve"> </w:t>
      </w:r>
      <w:r>
        <w:t>exploration</w:t>
      </w:r>
      <w:r w:rsidRPr="001523C1">
        <w:rPr>
          <w:spacing w:val="-3"/>
        </w:rPr>
        <w:t xml:space="preserve"> </w:t>
      </w:r>
      <w:r>
        <w:t>of</w:t>
      </w:r>
      <w:r w:rsidRPr="001523C1">
        <w:rPr>
          <w:spacing w:val="-3"/>
        </w:rPr>
        <w:t xml:space="preserve"> </w:t>
      </w:r>
      <w:r>
        <w:t>ways</w:t>
      </w:r>
      <w:r w:rsidRPr="001523C1">
        <w:rPr>
          <w:spacing w:val="-3"/>
        </w:rPr>
        <w:t xml:space="preserve"> </w:t>
      </w:r>
      <w:r>
        <w:t>in</w:t>
      </w:r>
      <w:r w:rsidRPr="001523C1">
        <w:rPr>
          <w:spacing w:val="-3"/>
        </w:rPr>
        <w:t xml:space="preserve"> </w:t>
      </w:r>
      <w:r>
        <w:t>which</w:t>
      </w:r>
      <w:r w:rsidRPr="001523C1">
        <w:rPr>
          <w:spacing w:val="-3"/>
        </w:rPr>
        <w:t xml:space="preserve"> </w:t>
      </w:r>
      <w:r>
        <w:t>literary</w:t>
      </w:r>
      <w:r w:rsidRPr="001523C1">
        <w:rPr>
          <w:spacing w:val="-3"/>
        </w:rPr>
        <w:t xml:space="preserve"> </w:t>
      </w:r>
      <w:r>
        <w:t>texts</w:t>
      </w:r>
      <w:r w:rsidRPr="001523C1">
        <w:rPr>
          <w:spacing w:val="-3"/>
        </w:rPr>
        <w:t xml:space="preserve"> </w:t>
      </w:r>
      <w:r>
        <w:t>may</w:t>
      </w:r>
      <w:r w:rsidRPr="001523C1">
        <w:rPr>
          <w:spacing w:val="-2"/>
        </w:rPr>
        <w:t xml:space="preserve"> </w:t>
      </w:r>
      <w:r>
        <w:t>reflect</w:t>
      </w:r>
      <w:r w:rsidRPr="001523C1">
        <w:rPr>
          <w:spacing w:val="-3"/>
        </w:rPr>
        <w:t xml:space="preserve"> </w:t>
      </w:r>
      <w:r>
        <w:t>or</w:t>
      </w:r>
      <w:r w:rsidRPr="001523C1">
        <w:rPr>
          <w:spacing w:val="-2"/>
        </w:rPr>
        <w:t xml:space="preserve"> </w:t>
      </w:r>
      <w:r>
        <w:t>challenge</w:t>
      </w:r>
      <w:r w:rsidRPr="001523C1">
        <w:rPr>
          <w:spacing w:val="-3"/>
        </w:rPr>
        <w:t xml:space="preserve"> </w:t>
      </w:r>
      <w:r>
        <w:t>social</w:t>
      </w:r>
      <w:r w:rsidRPr="001523C1">
        <w:rPr>
          <w:spacing w:val="-2"/>
        </w:rPr>
        <w:t xml:space="preserve"> </w:t>
      </w:r>
      <w:r>
        <w:t>and</w:t>
      </w:r>
      <w:r w:rsidRPr="001523C1">
        <w:rPr>
          <w:spacing w:val="-2"/>
        </w:rPr>
        <w:t xml:space="preserve"> </w:t>
      </w:r>
      <w:r>
        <w:t>cultural</w:t>
      </w:r>
      <w:r w:rsidRPr="001523C1">
        <w:rPr>
          <w:spacing w:val="-2"/>
        </w:rPr>
        <w:t xml:space="preserve"> </w:t>
      </w:r>
      <w:r>
        <w:t>ways</w:t>
      </w:r>
      <w:r w:rsidRPr="001523C1">
        <w:rPr>
          <w:spacing w:val="-3"/>
        </w:rPr>
        <w:t xml:space="preserve"> </w:t>
      </w:r>
      <w:r>
        <w:t>of thinking and influence audiences</w:t>
      </w:r>
    </w:p>
    <w:p w14:paraId="514433CE" w14:textId="77777777" w:rsidR="001523C1" w:rsidRDefault="001523C1" w:rsidP="00EA2235">
      <w:pPr>
        <w:pStyle w:val="ListParagraph"/>
        <w:widowControl w:val="0"/>
        <w:numPr>
          <w:ilvl w:val="0"/>
          <w:numId w:val="55"/>
        </w:numPr>
        <w:tabs>
          <w:tab w:val="left" w:pos="424"/>
        </w:tabs>
        <w:autoSpaceDE w:val="0"/>
        <w:autoSpaceDN w:val="0"/>
        <w:spacing w:before="5" w:after="0" w:line="264" w:lineRule="auto"/>
        <w:ind w:right="440"/>
      </w:pPr>
      <w:r>
        <w:t>empathy</w:t>
      </w:r>
      <w:r w:rsidRPr="001523C1">
        <w:rPr>
          <w:spacing w:val="-3"/>
        </w:rPr>
        <w:t xml:space="preserve"> </w:t>
      </w:r>
      <w:r>
        <w:t>for</w:t>
      </w:r>
      <w:r w:rsidRPr="001523C1">
        <w:rPr>
          <w:spacing w:val="-3"/>
        </w:rPr>
        <w:t xml:space="preserve"> </w:t>
      </w:r>
      <w:r>
        <w:t>others</w:t>
      </w:r>
      <w:r w:rsidRPr="001523C1">
        <w:rPr>
          <w:spacing w:val="-3"/>
        </w:rPr>
        <w:t xml:space="preserve"> </w:t>
      </w:r>
      <w:r>
        <w:t>and</w:t>
      </w:r>
      <w:r w:rsidRPr="001523C1">
        <w:rPr>
          <w:spacing w:val="-3"/>
        </w:rPr>
        <w:t xml:space="preserve"> </w:t>
      </w:r>
      <w:r>
        <w:t>appreciation</w:t>
      </w:r>
      <w:r w:rsidRPr="001523C1">
        <w:rPr>
          <w:spacing w:val="-3"/>
        </w:rPr>
        <w:t xml:space="preserve"> </w:t>
      </w:r>
      <w:r>
        <w:t>of</w:t>
      </w:r>
      <w:r w:rsidRPr="001523C1">
        <w:rPr>
          <w:spacing w:val="-3"/>
        </w:rPr>
        <w:t xml:space="preserve"> </w:t>
      </w:r>
      <w:r>
        <w:t>different</w:t>
      </w:r>
      <w:r w:rsidRPr="001523C1">
        <w:rPr>
          <w:spacing w:val="-3"/>
        </w:rPr>
        <w:t xml:space="preserve"> </w:t>
      </w:r>
      <w:r>
        <w:t>perspectives</w:t>
      </w:r>
      <w:r w:rsidRPr="001523C1">
        <w:rPr>
          <w:spacing w:val="-2"/>
        </w:rPr>
        <w:t xml:space="preserve"> </w:t>
      </w:r>
      <w:r>
        <w:t>through</w:t>
      </w:r>
      <w:r w:rsidRPr="001523C1">
        <w:rPr>
          <w:spacing w:val="-3"/>
        </w:rPr>
        <w:t xml:space="preserve"> </w:t>
      </w:r>
      <w:r>
        <w:t>studying</w:t>
      </w:r>
      <w:r w:rsidRPr="001523C1">
        <w:rPr>
          <w:spacing w:val="-3"/>
        </w:rPr>
        <w:t xml:space="preserve"> </w:t>
      </w:r>
      <w:r>
        <w:t>a</w:t>
      </w:r>
      <w:r w:rsidRPr="001523C1">
        <w:rPr>
          <w:spacing w:val="-3"/>
        </w:rPr>
        <w:t xml:space="preserve"> </w:t>
      </w:r>
      <w:r>
        <w:t>range</w:t>
      </w:r>
      <w:r w:rsidRPr="001523C1">
        <w:rPr>
          <w:spacing w:val="-3"/>
        </w:rPr>
        <w:t xml:space="preserve"> </w:t>
      </w:r>
      <w:r>
        <w:t>of</w:t>
      </w:r>
      <w:r w:rsidRPr="001523C1">
        <w:rPr>
          <w:spacing w:val="-3"/>
        </w:rPr>
        <w:t xml:space="preserve"> </w:t>
      </w:r>
      <w:r>
        <w:t>literary</w:t>
      </w:r>
      <w:r w:rsidRPr="001523C1">
        <w:rPr>
          <w:spacing w:val="-3"/>
        </w:rPr>
        <w:t xml:space="preserve"> </w:t>
      </w:r>
      <w:r>
        <w:t>texts from diverse cultures and periods, including Australian texts by Aboriginal writers and/or Torres Strait Islander writers.</w:t>
      </w:r>
    </w:p>
    <w:p w14:paraId="103DDB90" w14:textId="77777777" w:rsidR="007718CC" w:rsidRDefault="007718CC" w:rsidP="003F2454">
      <w:pPr>
        <w:widowControl w:val="0"/>
        <w:tabs>
          <w:tab w:val="left" w:pos="424"/>
        </w:tabs>
        <w:autoSpaceDE w:val="0"/>
        <w:autoSpaceDN w:val="0"/>
        <w:spacing w:before="5" w:after="0" w:line="264" w:lineRule="auto"/>
        <w:ind w:right="440"/>
      </w:pPr>
    </w:p>
    <w:p w14:paraId="4FAA8E54" w14:textId="2B781E99" w:rsidR="002A2C5A" w:rsidRPr="00F0535D" w:rsidRDefault="00180C84" w:rsidP="00180C84">
      <w:pPr>
        <w:pStyle w:val="Heading3"/>
        <w:rPr>
          <w:sz w:val="32"/>
          <w:szCs w:val="32"/>
        </w:rPr>
      </w:pPr>
      <w:bookmarkStart w:id="62" w:name="_Toc72844289"/>
      <w:r w:rsidRPr="00332AE0">
        <w:t>Pathways</w:t>
      </w:r>
      <w:bookmarkEnd w:id="62"/>
    </w:p>
    <w:p w14:paraId="57AFDA30" w14:textId="3F38B979" w:rsidR="00F0535D" w:rsidRDefault="00F0535D" w:rsidP="00F0535D">
      <w:pPr>
        <w:pStyle w:val="BodyText"/>
        <w:spacing w:before="22"/>
        <w:ind w:right="339"/>
      </w:pPr>
      <w:r>
        <w:t>A</w:t>
      </w:r>
      <w:r>
        <w:rPr>
          <w:spacing w:val="-6"/>
        </w:rPr>
        <w:t xml:space="preserve"> </w:t>
      </w:r>
      <w:r>
        <w:t>course</w:t>
      </w:r>
      <w:r>
        <w:rPr>
          <w:spacing w:val="-6"/>
        </w:rPr>
        <w:t xml:space="preserve"> </w:t>
      </w:r>
      <w:r>
        <w:t>of</w:t>
      </w:r>
      <w:r>
        <w:rPr>
          <w:spacing w:val="-5"/>
        </w:rPr>
        <w:t xml:space="preserve"> </w:t>
      </w:r>
      <w:r>
        <w:t>study</w:t>
      </w:r>
      <w:r>
        <w:rPr>
          <w:spacing w:val="-6"/>
        </w:rPr>
        <w:t xml:space="preserve"> </w:t>
      </w:r>
      <w:r>
        <w:t>in</w:t>
      </w:r>
      <w:r>
        <w:rPr>
          <w:spacing w:val="-4"/>
        </w:rPr>
        <w:t xml:space="preserve"> </w:t>
      </w:r>
      <w:r>
        <w:t>Literature</w:t>
      </w:r>
      <w:r>
        <w:rPr>
          <w:spacing w:val="-6"/>
        </w:rPr>
        <w:t xml:space="preserve"> </w:t>
      </w:r>
      <w:r>
        <w:rPr>
          <w:spacing w:val="-2"/>
        </w:rPr>
        <w:t xml:space="preserve">promotes </w:t>
      </w:r>
      <w:r>
        <w:t>open-mindedness,</w:t>
      </w:r>
      <w:r>
        <w:rPr>
          <w:spacing w:val="-4"/>
        </w:rPr>
        <w:t xml:space="preserve"> </w:t>
      </w:r>
      <w:r>
        <w:t>imagination,</w:t>
      </w:r>
      <w:r>
        <w:rPr>
          <w:spacing w:val="-4"/>
        </w:rPr>
        <w:t xml:space="preserve"> </w:t>
      </w:r>
      <w:r>
        <w:t>critical</w:t>
      </w:r>
      <w:r>
        <w:rPr>
          <w:spacing w:val="-4"/>
        </w:rPr>
        <w:t xml:space="preserve"> </w:t>
      </w:r>
      <w:r>
        <w:t>awareness</w:t>
      </w:r>
      <w:r>
        <w:rPr>
          <w:spacing w:val="-4"/>
        </w:rPr>
        <w:t xml:space="preserve"> </w:t>
      </w:r>
      <w:r>
        <w:t>and</w:t>
      </w:r>
      <w:r>
        <w:rPr>
          <w:spacing w:val="-4"/>
        </w:rPr>
        <w:t xml:space="preserve"> </w:t>
      </w:r>
      <w:r>
        <w:t>intellectual</w:t>
      </w:r>
      <w:r>
        <w:rPr>
          <w:spacing w:val="-2"/>
        </w:rPr>
        <w:t xml:space="preserve"> </w:t>
      </w:r>
      <w:r>
        <w:t>flexibility</w:t>
      </w:r>
      <w:r>
        <w:rPr>
          <w:spacing w:val="-3"/>
        </w:rPr>
        <w:t xml:space="preserve"> </w:t>
      </w:r>
      <w:r>
        <w:t>—</w:t>
      </w:r>
      <w:r>
        <w:rPr>
          <w:spacing w:val="-5"/>
        </w:rPr>
        <w:t xml:space="preserve"> </w:t>
      </w:r>
      <w:r>
        <w:t>skills</w:t>
      </w:r>
      <w:r>
        <w:rPr>
          <w:spacing w:val="-4"/>
        </w:rPr>
        <w:t xml:space="preserve"> </w:t>
      </w:r>
      <w:r>
        <w:t>that</w:t>
      </w:r>
      <w:r>
        <w:rPr>
          <w:spacing w:val="-4"/>
        </w:rPr>
        <w:t xml:space="preserve"> </w:t>
      </w:r>
      <w:r>
        <w:t>prepare</w:t>
      </w:r>
      <w:r>
        <w:rPr>
          <w:spacing w:val="-4"/>
        </w:rPr>
        <w:t xml:space="preserve"> </w:t>
      </w:r>
      <w:r>
        <w:t>students for local and global citizenship, and for lifelong learning across a wide range of contexts</w:t>
      </w:r>
    </w:p>
    <w:p w14:paraId="6073D201" w14:textId="77777777" w:rsidR="007718CC" w:rsidRDefault="007718CC" w:rsidP="00F0535D">
      <w:pPr>
        <w:pStyle w:val="BodyText"/>
        <w:spacing w:before="22"/>
        <w:ind w:right="339"/>
      </w:pPr>
    </w:p>
    <w:p w14:paraId="4820B106" w14:textId="2E960B1F" w:rsidR="00F0535D" w:rsidRPr="00F0535D" w:rsidRDefault="00F0535D" w:rsidP="00F0535D">
      <w:pPr>
        <w:pStyle w:val="Heading3"/>
        <w:rPr>
          <w:sz w:val="32"/>
          <w:szCs w:val="32"/>
        </w:rPr>
      </w:pPr>
      <w:r w:rsidRPr="00332AE0">
        <w:t>Objectives</w:t>
      </w:r>
    </w:p>
    <w:p w14:paraId="5D69FF06" w14:textId="2D8EF20B" w:rsidR="00353134" w:rsidRDefault="00353134" w:rsidP="00EA2235">
      <w:pPr>
        <w:pStyle w:val="ListParagraph"/>
        <w:widowControl w:val="0"/>
        <w:numPr>
          <w:ilvl w:val="0"/>
          <w:numId w:val="56"/>
        </w:numPr>
        <w:tabs>
          <w:tab w:val="left" w:pos="424"/>
        </w:tabs>
        <w:autoSpaceDE w:val="0"/>
        <w:autoSpaceDN w:val="0"/>
        <w:spacing w:before="141" w:after="0" w:line="261" w:lineRule="auto"/>
        <w:ind w:right="703"/>
      </w:pPr>
      <w:r w:rsidRPr="00353134">
        <w:rPr>
          <w:spacing w:val="-4"/>
        </w:rPr>
        <w:t xml:space="preserve">The syllabus objectives outline what students have the opportunity to </w:t>
      </w:r>
      <w:proofErr w:type="spellStart"/>
      <w:r w:rsidRPr="00353134">
        <w:rPr>
          <w:spacing w:val="-4"/>
        </w:rPr>
        <w:t>learn:</w:t>
      </w:r>
      <w:r>
        <w:t>Use</w:t>
      </w:r>
      <w:proofErr w:type="spellEnd"/>
      <w:r w:rsidRPr="00353134">
        <w:rPr>
          <w:spacing w:val="-4"/>
        </w:rPr>
        <w:t xml:space="preserve"> </w:t>
      </w:r>
      <w:r>
        <w:t>patterns</w:t>
      </w:r>
      <w:r w:rsidRPr="00353134">
        <w:rPr>
          <w:spacing w:val="-2"/>
        </w:rPr>
        <w:t xml:space="preserve"> </w:t>
      </w:r>
      <w:r>
        <w:t>and</w:t>
      </w:r>
      <w:r w:rsidRPr="00353134">
        <w:rPr>
          <w:spacing w:val="-4"/>
        </w:rPr>
        <w:t xml:space="preserve"> </w:t>
      </w:r>
      <w:r>
        <w:t>conventions</w:t>
      </w:r>
      <w:r w:rsidRPr="00353134">
        <w:rPr>
          <w:spacing w:val="-3"/>
        </w:rPr>
        <w:t xml:space="preserve"> </w:t>
      </w:r>
      <w:r>
        <w:t>of</w:t>
      </w:r>
      <w:r w:rsidRPr="00353134">
        <w:rPr>
          <w:spacing w:val="-4"/>
        </w:rPr>
        <w:t xml:space="preserve"> </w:t>
      </w:r>
      <w:r>
        <w:t>genres</w:t>
      </w:r>
      <w:r w:rsidRPr="00353134">
        <w:rPr>
          <w:spacing w:val="-2"/>
        </w:rPr>
        <w:t xml:space="preserve"> </w:t>
      </w:r>
      <w:r>
        <w:t>to</w:t>
      </w:r>
      <w:r w:rsidRPr="00353134">
        <w:rPr>
          <w:spacing w:val="-3"/>
        </w:rPr>
        <w:t xml:space="preserve"> </w:t>
      </w:r>
      <w:r>
        <w:t>achieve</w:t>
      </w:r>
      <w:r w:rsidRPr="00353134">
        <w:rPr>
          <w:spacing w:val="-3"/>
        </w:rPr>
        <w:t xml:space="preserve"> </w:t>
      </w:r>
      <w:r>
        <w:t>particular</w:t>
      </w:r>
      <w:r w:rsidRPr="00353134">
        <w:rPr>
          <w:spacing w:val="-3"/>
        </w:rPr>
        <w:t xml:space="preserve"> </w:t>
      </w:r>
      <w:r>
        <w:t>purposes</w:t>
      </w:r>
      <w:r w:rsidRPr="00353134">
        <w:rPr>
          <w:spacing w:val="-4"/>
        </w:rPr>
        <w:t xml:space="preserve"> </w:t>
      </w:r>
      <w:r>
        <w:t>in</w:t>
      </w:r>
      <w:r w:rsidRPr="00353134">
        <w:rPr>
          <w:spacing w:val="-4"/>
        </w:rPr>
        <w:t xml:space="preserve"> </w:t>
      </w:r>
      <w:r>
        <w:t>cultural</w:t>
      </w:r>
      <w:r w:rsidRPr="00353134">
        <w:rPr>
          <w:spacing w:val="-4"/>
        </w:rPr>
        <w:t xml:space="preserve"> </w:t>
      </w:r>
      <w:r>
        <w:t>contexts</w:t>
      </w:r>
      <w:r w:rsidRPr="00353134">
        <w:rPr>
          <w:spacing w:val="-4"/>
        </w:rPr>
        <w:t xml:space="preserve"> </w:t>
      </w:r>
      <w:r>
        <w:t>and</w:t>
      </w:r>
      <w:r w:rsidRPr="00353134">
        <w:rPr>
          <w:spacing w:val="-4"/>
        </w:rPr>
        <w:t xml:space="preserve"> </w:t>
      </w:r>
      <w:r>
        <w:t xml:space="preserve">social </w:t>
      </w:r>
      <w:r w:rsidRPr="00353134">
        <w:rPr>
          <w:spacing w:val="-2"/>
        </w:rPr>
        <w:t>situations</w:t>
      </w:r>
      <w:r w:rsidR="001D4E6B">
        <w:rPr>
          <w:spacing w:val="-2"/>
        </w:rPr>
        <w:t>.</w:t>
      </w:r>
    </w:p>
    <w:p w14:paraId="46696BA3" w14:textId="5FE86663" w:rsidR="00353134" w:rsidRDefault="00353134" w:rsidP="00EA2235">
      <w:pPr>
        <w:pStyle w:val="ListParagraph"/>
        <w:widowControl w:val="0"/>
        <w:numPr>
          <w:ilvl w:val="0"/>
          <w:numId w:val="56"/>
        </w:numPr>
        <w:tabs>
          <w:tab w:val="left" w:pos="423"/>
        </w:tabs>
        <w:autoSpaceDE w:val="0"/>
        <w:autoSpaceDN w:val="0"/>
        <w:spacing w:before="5" w:after="0" w:line="240" w:lineRule="auto"/>
      </w:pPr>
      <w:r>
        <w:t>Establish</w:t>
      </w:r>
      <w:r w:rsidRPr="00353134">
        <w:rPr>
          <w:spacing w:val="-10"/>
        </w:rPr>
        <w:t xml:space="preserve"> </w:t>
      </w:r>
      <w:r>
        <w:t>and</w:t>
      </w:r>
      <w:r w:rsidRPr="00353134">
        <w:rPr>
          <w:spacing w:val="-9"/>
        </w:rPr>
        <w:t xml:space="preserve"> </w:t>
      </w:r>
      <w:r>
        <w:t>maintain</w:t>
      </w:r>
      <w:r w:rsidRPr="00353134">
        <w:rPr>
          <w:spacing w:val="-10"/>
        </w:rPr>
        <w:t xml:space="preserve"> </w:t>
      </w:r>
      <w:r>
        <w:t>roles</w:t>
      </w:r>
      <w:r w:rsidRPr="00353134">
        <w:rPr>
          <w:spacing w:val="-10"/>
        </w:rPr>
        <w:t xml:space="preserve"> </w:t>
      </w:r>
      <w:r>
        <w:t>of</w:t>
      </w:r>
      <w:r w:rsidRPr="00353134">
        <w:rPr>
          <w:spacing w:val="-10"/>
        </w:rPr>
        <w:t xml:space="preserve"> </w:t>
      </w:r>
      <w:r>
        <w:t>the</w:t>
      </w:r>
      <w:r w:rsidRPr="00353134">
        <w:rPr>
          <w:spacing w:val="-9"/>
        </w:rPr>
        <w:t xml:space="preserve"> </w:t>
      </w:r>
      <w:r>
        <w:t>writer/speaker/designer</w:t>
      </w:r>
      <w:r w:rsidRPr="00353134">
        <w:rPr>
          <w:spacing w:val="-10"/>
        </w:rPr>
        <w:t xml:space="preserve"> </w:t>
      </w:r>
      <w:r>
        <w:t>and</w:t>
      </w:r>
      <w:r w:rsidRPr="00353134">
        <w:rPr>
          <w:spacing w:val="-10"/>
        </w:rPr>
        <w:t xml:space="preserve"> </w:t>
      </w:r>
      <w:r>
        <w:t>relationships</w:t>
      </w:r>
      <w:r w:rsidRPr="00353134">
        <w:rPr>
          <w:spacing w:val="-8"/>
        </w:rPr>
        <w:t xml:space="preserve"> </w:t>
      </w:r>
      <w:r>
        <w:t>with</w:t>
      </w:r>
      <w:r w:rsidRPr="00353134">
        <w:rPr>
          <w:spacing w:val="-10"/>
        </w:rPr>
        <w:t xml:space="preserve"> </w:t>
      </w:r>
      <w:r w:rsidRPr="00353134">
        <w:rPr>
          <w:spacing w:val="-2"/>
        </w:rPr>
        <w:t>audiences</w:t>
      </w:r>
      <w:r w:rsidR="001D4E6B">
        <w:rPr>
          <w:spacing w:val="-2"/>
        </w:rPr>
        <w:t>.</w:t>
      </w:r>
    </w:p>
    <w:p w14:paraId="5553199D" w14:textId="71ACCE5C" w:rsidR="00353134" w:rsidRDefault="00353134" w:rsidP="00EA2235">
      <w:pPr>
        <w:pStyle w:val="ListParagraph"/>
        <w:widowControl w:val="0"/>
        <w:numPr>
          <w:ilvl w:val="0"/>
          <w:numId w:val="56"/>
        </w:numPr>
        <w:tabs>
          <w:tab w:val="left" w:pos="423"/>
        </w:tabs>
        <w:autoSpaceDE w:val="0"/>
        <w:autoSpaceDN w:val="0"/>
        <w:spacing w:before="27" w:after="0" w:line="240" w:lineRule="auto"/>
      </w:pPr>
      <w:r>
        <w:t>Create</w:t>
      </w:r>
      <w:r w:rsidRPr="00353134">
        <w:rPr>
          <w:spacing w:val="-9"/>
        </w:rPr>
        <w:t xml:space="preserve"> </w:t>
      </w:r>
      <w:r>
        <w:t>and</w:t>
      </w:r>
      <w:r w:rsidRPr="00353134">
        <w:rPr>
          <w:spacing w:val="-9"/>
        </w:rPr>
        <w:t xml:space="preserve"> </w:t>
      </w:r>
      <w:r>
        <w:t>analyse</w:t>
      </w:r>
      <w:r w:rsidRPr="00353134">
        <w:rPr>
          <w:spacing w:val="-9"/>
        </w:rPr>
        <w:t xml:space="preserve"> </w:t>
      </w:r>
      <w:r>
        <w:t>perspectives</w:t>
      </w:r>
      <w:r w:rsidRPr="00353134">
        <w:rPr>
          <w:spacing w:val="-10"/>
        </w:rPr>
        <w:t xml:space="preserve"> </w:t>
      </w:r>
      <w:r>
        <w:t>and</w:t>
      </w:r>
      <w:r w:rsidRPr="00353134">
        <w:rPr>
          <w:spacing w:val="-8"/>
        </w:rPr>
        <w:t xml:space="preserve"> </w:t>
      </w:r>
      <w:r>
        <w:t>representations</w:t>
      </w:r>
      <w:r w:rsidRPr="00353134">
        <w:rPr>
          <w:spacing w:val="-7"/>
        </w:rPr>
        <w:t xml:space="preserve"> </w:t>
      </w:r>
      <w:r>
        <w:t>of</w:t>
      </w:r>
      <w:r w:rsidRPr="00353134">
        <w:rPr>
          <w:spacing w:val="-10"/>
        </w:rPr>
        <w:t xml:space="preserve"> </w:t>
      </w:r>
      <w:r>
        <w:t>concepts,</w:t>
      </w:r>
      <w:r w:rsidRPr="00353134">
        <w:rPr>
          <w:spacing w:val="-9"/>
        </w:rPr>
        <w:t xml:space="preserve"> </w:t>
      </w:r>
      <w:r>
        <w:t>identities,</w:t>
      </w:r>
      <w:r w:rsidRPr="00353134">
        <w:rPr>
          <w:spacing w:val="-9"/>
        </w:rPr>
        <w:t xml:space="preserve"> </w:t>
      </w:r>
      <w:r>
        <w:t>times</w:t>
      </w:r>
      <w:r w:rsidRPr="00353134">
        <w:rPr>
          <w:spacing w:val="-9"/>
        </w:rPr>
        <w:t xml:space="preserve"> </w:t>
      </w:r>
      <w:r>
        <w:t>and</w:t>
      </w:r>
      <w:r w:rsidRPr="00353134">
        <w:rPr>
          <w:spacing w:val="-9"/>
        </w:rPr>
        <w:t xml:space="preserve"> </w:t>
      </w:r>
      <w:r w:rsidRPr="00353134">
        <w:rPr>
          <w:spacing w:val="-2"/>
        </w:rPr>
        <w:t>places</w:t>
      </w:r>
      <w:r w:rsidR="001D4E6B">
        <w:rPr>
          <w:spacing w:val="-2"/>
        </w:rPr>
        <w:t>.</w:t>
      </w:r>
    </w:p>
    <w:p w14:paraId="700A8E39" w14:textId="0D759CEE" w:rsidR="00353134" w:rsidRDefault="00353134" w:rsidP="00EA2235">
      <w:pPr>
        <w:pStyle w:val="ListParagraph"/>
        <w:widowControl w:val="0"/>
        <w:numPr>
          <w:ilvl w:val="0"/>
          <w:numId w:val="56"/>
        </w:numPr>
        <w:tabs>
          <w:tab w:val="left" w:pos="424"/>
        </w:tabs>
        <w:autoSpaceDE w:val="0"/>
        <w:autoSpaceDN w:val="0"/>
        <w:spacing w:before="27" w:after="0" w:line="261" w:lineRule="auto"/>
        <w:ind w:right="393"/>
      </w:pPr>
      <w:r>
        <w:t>Make</w:t>
      </w:r>
      <w:r w:rsidRPr="00353134">
        <w:rPr>
          <w:spacing w:val="-2"/>
        </w:rPr>
        <w:t xml:space="preserve"> </w:t>
      </w:r>
      <w:r>
        <w:t>use</w:t>
      </w:r>
      <w:r w:rsidRPr="00353134">
        <w:rPr>
          <w:spacing w:val="-3"/>
        </w:rPr>
        <w:t xml:space="preserve"> </w:t>
      </w:r>
      <w:r>
        <w:t>of</w:t>
      </w:r>
      <w:r w:rsidRPr="00353134">
        <w:rPr>
          <w:spacing w:val="-2"/>
        </w:rPr>
        <w:t xml:space="preserve"> </w:t>
      </w:r>
      <w:r>
        <w:t>and</w:t>
      </w:r>
      <w:r w:rsidRPr="00353134">
        <w:rPr>
          <w:spacing w:val="-3"/>
        </w:rPr>
        <w:t xml:space="preserve"> </w:t>
      </w:r>
      <w:r>
        <w:t>analyse</w:t>
      </w:r>
      <w:r w:rsidRPr="00353134">
        <w:rPr>
          <w:spacing w:val="-2"/>
        </w:rPr>
        <w:t xml:space="preserve"> </w:t>
      </w:r>
      <w:r>
        <w:t>the</w:t>
      </w:r>
      <w:r w:rsidRPr="00353134">
        <w:rPr>
          <w:spacing w:val="-3"/>
        </w:rPr>
        <w:t xml:space="preserve"> </w:t>
      </w:r>
      <w:r>
        <w:t>ways</w:t>
      </w:r>
      <w:r w:rsidRPr="00353134">
        <w:rPr>
          <w:spacing w:val="-3"/>
        </w:rPr>
        <w:t xml:space="preserve"> </w:t>
      </w:r>
      <w:r>
        <w:t>cultural</w:t>
      </w:r>
      <w:r w:rsidRPr="00353134">
        <w:rPr>
          <w:spacing w:val="-3"/>
        </w:rPr>
        <w:t xml:space="preserve"> </w:t>
      </w:r>
      <w:r>
        <w:t>assumptions,</w:t>
      </w:r>
      <w:r w:rsidRPr="00353134">
        <w:rPr>
          <w:spacing w:val="-3"/>
        </w:rPr>
        <w:t xml:space="preserve"> </w:t>
      </w:r>
      <w:r>
        <w:t>attitudes,</w:t>
      </w:r>
      <w:r w:rsidRPr="00353134">
        <w:rPr>
          <w:spacing w:val="-1"/>
        </w:rPr>
        <w:t xml:space="preserve"> </w:t>
      </w:r>
      <w:r>
        <w:t>values</w:t>
      </w:r>
      <w:r w:rsidRPr="00353134">
        <w:rPr>
          <w:spacing w:val="-3"/>
        </w:rPr>
        <w:t xml:space="preserve"> </w:t>
      </w:r>
      <w:r>
        <w:t>and</w:t>
      </w:r>
      <w:r w:rsidRPr="00353134">
        <w:rPr>
          <w:spacing w:val="-2"/>
        </w:rPr>
        <w:t xml:space="preserve"> </w:t>
      </w:r>
      <w:r>
        <w:t>beliefs</w:t>
      </w:r>
      <w:r w:rsidRPr="00353134">
        <w:rPr>
          <w:spacing w:val="-3"/>
        </w:rPr>
        <w:t xml:space="preserve"> </w:t>
      </w:r>
      <w:r>
        <w:t>underpin</w:t>
      </w:r>
      <w:r w:rsidRPr="00353134">
        <w:rPr>
          <w:spacing w:val="-2"/>
        </w:rPr>
        <w:t xml:space="preserve"> </w:t>
      </w:r>
      <w:r>
        <w:t>texts</w:t>
      </w:r>
      <w:r w:rsidRPr="00353134">
        <w:rPr>
          <w:spacing w:val="-3"/>
        </w:rPr>
        <w:t xml:space="preserve"> </w:t>
      </w:r>
      <w:r>
        <w:t>and invite audiences to take up positions</w:t>
      </w:r>
      <w:r w:rsidR="001D4E6B">
        <w:t>.</w:t>
      </w:r>
    </w:p>
    <w:p w14:paraId="5FFF1A04" w14:textId="74121386" w:rsidR="00353134" w:rsidRDefault="00353134" w:rsidP="00EA2235">
      <w:pPr>
        <w:pStyle w:val="ListParagraph"/>
        <w:widowControl w:val="0"/>
        <w:numPr>
          <w:ilvl w:val="0"/>
          <w:numId w:val="56"/>
        </w:numPr>
        <w:tabs>
          <w:tab w:val="left" w:pos="423"/>
        </w:tabs>
        <w:autoSpaceDE w:val="0"/>
        <w:autoSpaceDN w:val="0"/>
        <w:spacing w:before="5" w:after="0" w:line="240" w:lineRule="auto"/>
      </w:pPr>
      <w:r>
        <w:t>Use</w:t>
      </w:r>
      <w:r w:rsidRPr="00353134">
        <w:rPr>
          <w:spacing w:val="-9"/>
        </w:rPr>
        <w:t xml:space="preserve"> </w:t>
      </w:r>
      <w:r>
        <w:t>aesthetic</w:t>
      </w:r>
      <w:r w:rsidRPr="00353134">
        <w:rPr>
          <w:spacing w:val="-6"/>
        </w:rPr>
        <w:t xml:space="preserve"> </w:t>
      </w:r>
      <w:r>
        <w:t>features</w:t>
      </w:r>
      <w:r w:rsidRPr="00353134">
        <w:rPr>
          <w:spacing w:val="-8"/>
        </w:rPr>
        <w:t xml:space="preserve"> </w:t>
      </w:r>
      <w:r>
        <w:t>and</w:t>
      </w:r>
      <w:r w:rsidRPr="00353134">
        <w:rPr>
          <w:spacing w:val="-7"/>
        </w:rPr>
        <w:t xml:space="preserve"> </w:t>
      </w:r>
      <w:r>
        <w:t>stylistic</w:t>
      </w:r>
      <w:r w:rsidRPr="00353134">
        <w:rPr>
          <w:spacing w:val="-7"/>
        </w:rPr>
        <w:t xml:space="preserve"> </w:t>
      </w:r>
      <w:r>
        <w:t>devices</w:t>
      </w:r>
      <w:r w:rsidRPr="00353134">
        <w:rPr>
          <w:spacing w:val="-7"/>
        </w:rPr>
        <w:t xml:space="preserve"> </w:t>
      </w:r>
      <w:r>
        <w:t>to</w:t>
      </w:r>
      <w:r w:rsidRPr="00353134">
        <w:rPr>
          <w:spacing w:val="-7"/>
        </w:rPr>
        <w:t xml:space="preserve"> </w:t>
      </w:r>
      <w:r>
        <w:t>achieve</w:t>
      </w:r>
      <w:r w:rsidRPr="00353134">
        <w:rPr>
          <w:spacing w:val="-8"/>
        </w:rPr>
        <w:t xml:space="preserve"> </w:t>
      </w:r>
      <w:r>
        <w:t>purposes</w:t>
      </w:r>
      <w:r w:rsidRPr="00353134">
        <w:rPr>
          <w:spacing w:val="-8"/>
        </w:rPr>
        <w:t xml:space="preserve"> </w:t>
      </w:r>
      <w:r>
        <w:t>and</w:t>
      </w:r>
      <w:r w:rsidRPr="00353134">
        <w:rPr>
          <w:spacing w:val="-7"/>
        </w:rPr>
        <w:t xml:space="preserve"> </w:t>
      </w:r>
      <w:r>
        <w:t>analyse</w:t>
      </w:r>
      <w:r w:rsidRPr="00353134">
        <w:rPr>
          <w:spacing w:val="-8"/>
        </w:rPr>
        <w:t xml:space="preserve"> </w:t>
      </w:r>
      <w:r>
        <w:t>their</w:t>
      </w:r>
      <w:r w:rsidRPr="00353134">
        <w:rPr>
          <w:spacing w:val="-7"/>
        </w:rPr>
        <w:t xml:space="preserve"> </w:t>
      </w:r>
      <w:r>
        <w:t>effects</w:t>
      </w:r>
      <w:r w:rsidRPr="00353134">
        <w:rPr>
          <w:spacing w:val="-9"/>
        </w:rPr>
        <w:t xml:space="preserve"> </w:t>
      </w:r>
      <w:r>
        <w:t>in</w:t>
      </w:r>
      <w:r w:rsidRPr="00353134">
        <w:rPr>
          <w:spacing w:val="-7"/>
        </w:rPr>
        <w:t xml:space="preserve"> </w:t>
      </w:r>
      <w:r w:rsidRPr="00353134">
        <w:rPr>
          <w:spacing w:val="-2"/>
        </w:rPr>
        <w:t>texts</w:t>
      </w:r>
      <w:r w:rsidR="001D4E6B">
        <w:rPr>
          <w:spacing w:val="-2"/>
        </w:rPr>
        <w:t>.</w:t>
      </w:r>
    </w:p>
    <w:p w14:paraId="5895E84A" w14:textId="7483FD4E" w:rsidR="00353134" w:rsidRDefault="00353134" w:rsidP="00EA2235">
      <w:pPr>
        <w:pStyle w:val="ListParagraph"/>
        <w:widowControl w:val="0"/>
        <w:numPr>
          <w:ilvl w:val="0"/>
          <w:numId w:val="56"/>
        </w:numPr>
        <w:tabs>
          <w:tab w:val="left" w:pos="424"/>
        </w:tabs>
        <w:autoSpaceDE w:val="0"/>
        <w:autoSpaceDN w:val="0"/>
        <w:spacing w:before="27" w:after="0" w:line="240" w:lineRule="auto"/>
      </w:pPr>
      <w:r>
        <w:t>Select</w:t>
      </w:r>
      <w:r w:rsidRPr="00353134">
        <w:rPr>
          <w:spacing w:val="-8"/>
        </w:rPr>
        <w:t xml:space="preserve"> </w:t>
      </w:r>
      <w:r>
        <w:t>and</w:t>
      </w:r>
      <w:r w:rsidRPr="00353134">
        <w:rPr>
          <w:spacing w:val="-9"/>
        </w:rPr>
        <w:t xml:space="preserve"> </w:t>
      </w:r>
      <w:r>
        <w:t>synthesise</w:t>
      </w:r>
      <w:r w:rsidRPr="00353134">
        <w:rPr>
          <w:spacing w:val="-9"/>
        </w:rPr>
        <w:t xml:space="preserve"> </w:t>
      </w:r>
      <w:r>
        <w:t>subject</w:t>
      </w:r>
      <w:r w:rsidRPr="00353134">
        <w:rPr>
          <w:spacing w:val="-7"/>
        </w:rPr>
        <w:t xml:space="preserve"> </w:t>
      </w:r>
      <w:r>
        <w:t>matter</w:t>
      </w:r>
      <w:r w:rsidRPr="00353134">
        <w:rPr>
          <w:spacing w:val="-8"/>
        </w:rPr>
        <w:t xml:space="preserve"> </w:t>
      </w:r>
      <w:r>
        <w:t>to</w:t>
      </w:r>
      <w:r w:rsidRPr="00353134">
        <w:rPr>
          <w:spacing w:val="-8"/>
        </w:rPr>
        <w:t xml:space="preserve"> </w:t>
      </w:r>
      <w:r>
        <w:t>support</w:t>
      </w:r>
      <w:r w:rsidRPr="00353134">
        <w:rPr>
          <w:spacing w:val="-8"/>
        </w:rPr>
        <w:t xml:space="preserve"> </w:t>
      </w:r>
      <w:r w:rsidRPr="00353134">
        <w:rPr>
          <w:spacing w:val="-2"/>
        </w:rPr>
        <w:t>perspectives</w:t>
      </w:r>
      <w:r w:rsidR="001D4E6B">
        <w:rPr>
          <w:spacing w:val="-2"/>
        </w:rPr>
        <w:t>.</w:t>
      </w:r>
    </w:p>
    <w:p w14:paraId="09FD3AC0" w14:textId="06997C78" w:rsidR="00353134" w:rsidRDefault="00353134" w:rsidP="00EA2235">
      <w:pPr>
        <w:pStyle w:val="ListParagraph"/>
        <w:widowControl w:val="0"/>
        <w:numPr>
          <w:ilvl w:val="0"/>
          <w:numId w:val="56"/>
        </w:numPr>
        <w:tabs>
          <w:tab w:val="left" w:pos="424"/>
        </w:tabs>
        <w:autoSpaceDE w:val="0"/>
        <w:autoSpaceDN w:val="0"/>
        <w:spacing w:before="27" w:after="0" w:line="240" w:lineRule="auto"/>
      </w:pPr>
      <w:r>
        <w:t>Organise</w:t>
      </w:r>
      <w:r w:rsidRPr="00353134">
        <w:rPr>
          <w:spacing w:val="-10"/>
        </w:rPr>
        <w:t xml:space="preserve"> </w:t>
      </w:r>
      <w:r>
        <w:t>and</w:t>
      </w:r>
      <w:r w:rsidRPr="00353134">
        <w:rPr>
          <w:spacing w:val="-8"/>
        </w:rPr>
        <w:t xml:space="preserve"> </w:t>
      </w:r>
      <w:r>
        <w:t>sequence</w:t>
      </w:r>
      <w:r w:rsidRPr="00353134">
        <w:rPr>
          <w:spacing w:val="-9"/>
        </w:rPr>
        <w:t xml:space="preserve"> </w:t>
      </w:r>
      <w:r>
        <w:t>subject</w:t>
      </w:r>
      <w:r w:rsidRPr="00353134">
        <w:rPr>
          <w:spacing w:val="-8"/>
        </w:rPr>
        <w:t xml:space="preserve"> </w:t>
      </w:r>
      <w:r>
        <w:t>matter</w:t>
      </w:r>
      <w:r w:rsidRPr="00353134">
        <w:rPr>
          <w:spacing w:val="-8"/>
        </w:rPr>
        <w:t xml:space="preserve"> </w:t>
      </w:r>
      <w:r>
        <w:t>to</w:t>
      </w:r>
      <w:r w:rsidRPr="00353134">
        <w:rPr>
          <w:spacing w:val="-9"/>
        </w:rPr>
        <w:t xml:space="preserve"> </w:t>
      </w:r>
      <w:r>
        <w:t>achieve</w:t>
      </w:r>
      <w:r w:rsidRPr="00353134">
        <w:rPr>
          <w:spacing w:val="-8"/>
        </w:rPr>
        <w:t xml:space="preserve"> </w:t>
      </w:r>
      <w:r>
        <w:t>particular</w:t>
      </w:r>
      <w:r w:rsidRPr="00353134">
        <w:rPr>
          <w:spacing w:val="-8"/>
        </w:rPr>
        <w:t xml:space="preserve"> </w:t>
      </w:r>
      <w:r w:rsidRPr="00353134">
        <w:rPr>
          <w:spacing w:val="-2"/>
        </w:rPr>
        <w:t>purposes</w:t>
      </w:r>
      <w:r w:rsidR="001D4E6B">
        <w:rPr>
          <w:spacing w:val="-2"/>
        </w:rPr>
        <w:t>.</w:t>
      </w:r>
    </w:p>
    <w:p w14:paraId="52C37F63" w14:textId="4948C70F" w:rsidR="00353134" w:rsidRDefault="00353134" w:rsidP="00EA2235">
      <w:pPr>
        <w:pStyle w:val="ListParagraph"/>
        <w:widowControl w:val="0"/>
        <w:numPr>
          <w:ilvl w:val="0"/>
          <w:numId w:val="56"/>
        </w:numPr>
        <w:tabs>
          <w:tab w:val="left" w:pos="424"/>
        </w:tabs>
        <w:autoSpaceDE w:val="0"/>
        <w:autoSpaceDN w:val="0"/>
        <w:spacing w:before="27" w:after="0" w:line="240" w:lineRule="auto"/>
      </w:pPr>
      <w:r>
        <w:t>Use</w:t>
      </w:r>
      <w:r w:rsidRPr="00353134">
        <w:rPr>
          <w:spacing w:val="-8"/>
        </w:rPr>
        <w:t xml:space="preserve"> </w:t>
      </w:r>
      <w:r>
        <w:t>cohesive</w:t>
      </w:r>
      <w:r w:rsidRPr="00353134">
        <w:rPr>
          <w:spacing w:val="-5"/>
        </w:rPr>
        <w:t xml:space="preserve"> </w:t>
      </w:r>
      <w:r>
        <w:t>devices</w:t>
      </w:r>
      <w:r w:rsidRPr="00353134">
        <w:rPr>
          <w:spacing w:val="-6"/>
        </w:rPr>
        <w:t xml:space="preserve"> </w:t>
      </w:r>
      <w:r>
        <w:t>to</w:t>
      </w:r>
      <w:r w:rsidRPr="00353134">
        <w:rPr>
          <w:spacing w:val="-6"/>
        </w:rPr>
        <w:t xml:space="preserve"> </w:t>
      </w:r>
      <w:r>
        <w:t>emphasise</w:t>
      </w:r>
      <w:r w:rsidRPr="00353134">
        <w:rPr>
          <w:spacing w:val="-7"/>
        </w:rPr>
        <w:t xml:space="preserve"> </w:t>
      </w:r>
      <w:r>
        <w:t>ideas</w:t>
      </w:r>
      <w:r w:rsidRPr="00353134">
        <w:rPr>
          <w:spacing w:val="-8"/>
        </w:rPr>
        <w:t xml:space="preserve"> </w:t>
      </w:r>
      <w:r>
        <w:t>and</w:t>
      </w:r>
      <w:r w:rsidRPr="00353134">
        <w:rPr>
          <w:spacing w:val="-7"/>
        </w:rPr>
        <w:t xml:space="preserve"> </w:t>
      </w:r>
      <w:r>
        <w:t>connect</w:t>
      </w:r>
      <w:r w:rsidRPr="00353134">
        <w:rPr>
          <w:spacing w:val="-6"/>
        </w:rPr>
        <w:t xml:space="preserve"> </w:t>
      </w:r>
      <w:r>
        <w:t>parts</w:t>
      </w:r>
      <w:r w:rsidRPr="00353134">
        <w:rPr>
          <w:spacing w:val="-7"/>
        </w:rPr>
        <w:t xml:space="preserve"> </w:t>
      </w:r>
      <w:r>
        <w:t>of</w:t>
      </w:r>
      <w:r w:rsidRPr="00353134">
        <w:rPr>
          <w:spacing w:val="-7"/>
        </w:rPr>
        <w:t xml:space="preserve"> </w:t>
      </w:r>
      <w:r w:rsidRPr="00353134">
        <w:rPr>
          <w:spacing w:val="-2"/>
        </w:rPr>
        <w:t>texts</w:t>
      </w:r>
      <w:r w:rsidR="001D4E6B">
        <w:rPr>
          <w:spacing w:val="-2"/>
        </w:rPr>
        <w:t>.</w:t>
      </w:r>
    </w:p>
    <w:p w14:paraId="30FAD62D" w14:textId="08095E86" w:rsidR="00353134" w:rsidRDefault="00353134" w:rsidP="00EA2235">
      <w:pPr>
        <w:pStyle w:val="ListParagraph"/>
        <w:widowControl w:val="0"/>
        <w:numPr>
          <w:ilvl w:val="0"/>
          <w:numId w:val="56"/>
        </w:numPr>
        <w:tabs>
          <w:tab w:val="left" w:pos="424"/>
        </w:tabs>
        <w:autoSpaceDE w:val="0"/>
        <w:autoSpaceDN w:val="0"/>
        <w:spacing w:before="27" w:after="0" w:line="240" w:lineRule="auto"/>
      </w:pPr>
      <w:r>
        <w:t>Make</w:t>
      </w:r>
      <w:r w:rsidRPr="00353134">
        <w:rPr>
          <w:spacing w:val="-9"/>
        </w:rPr>
        <w:t xml:space="preserve"> </w:t>
      </w:r>
      <w:r>
        <w:t>language</w:t>
      </w:r>
      <w:r w:rsidRPr="00353134">
        <w:rPr>
          <w:spacing w:val="-9"/>
        </w:rPr>
        <w:t xml:space="preserve"> </w:t>
      </w:r>
      <w:r>
        <w:t>choices</w:t>
      </w:r>
      <w:r w:rsidRPr="00353134">
        <w:rPr>
          <w:spacing w:val="-8"/>
        </w:rPr>
        <w:t xml:space="preserve"> </w:t>
      </w:r>
      <w:r>
        <w:t>for</w:t>
      </w:r>
      <w:r w:rsidRPr="00353134">
        <w:rPr>
          <w:spacing w:val="-9"/>
        </w:rPr>
        <w:t xml:space="preserve"> </w:t>
      </w:r>
      <w:r>
        <w:t>particular</w:t>
      </w:r>
      <w:r w:rsidRPr="00353134">
        <w:rPr>
          <w:spacing w:val="-9"/>
        </w:rPr>
        <w:t xml:space="preserve"> </w:t>
      </w:r>
      <w:r>
        <w:t>purposes</w:t>
      </w:r>
      <w:r w:rsidRPr="00353134">
        <w:rPr>
          <w:spacing w:val="-8"/>
        </w:rPr>
        <w:t xml:space="preserve"> </w:t>
      </w:r>
      <w:r>
        <w:t>and</w:t>
      </w:r>
      <w:r w:rsidRPr="00353134">
        <w:rPr>
          <w:spacing w:val="-8"/>
        </w:rPr>
        <w:t xml:space="preserve"> </w:t>
      </w:r>
      <w:r w:rsidRPr="00353134">
        <w:rPr>
          <w:spacing w:val="-2"/>
        </w:rPr>
        <w:t>contexts</w:t>
      </w:r>
      <w:r w:rsidR="001D4E6B">
        <w:rPr>
          <w:spacing w:val="-2"/>
        </w:rPr>
        <w:t>.</w:t>
      </w:r>
    </w:p>
    <w:p w14:paraId="21F754B1" w14:textId="6A7BE683" w:rsidR="00353134" w:rsidRDefault="00353134" w:rsidP="00EA2235">
      <w:pPr>
        <w:pStyle w:val="ListParagraph"/>
        <w:widowControl w:val="0"/>
        <w:numPr>
          <w:ilvl w:val="0"/>
          <w:numId w:val="56"/>
        </w:numPr>
        <w:tabs>
          <w:tab w:val="left" w:pos="424"/>
        </w:tabs>
        <w:autoSpaceDE w:val="0"/>
        <w:autoSpaceDN w:val="0"/>
        <w:spacing w:before="27" w:after="0" w:line="240" w:lineRule="auto"/>
      </w:pPr>
      <w:r>
        <w:t>Use</w:t>
      </w:r>
      <w:r w:rsidRPr="00353134">
        <w:rPr>
          <w:spacing w:val="-9"/>
        </w:rPr>
        <w:t xml:space="preserve"> </w:t>
      </w:r>
      <w:r>
        <w:t>grammar</w:t>
      </w:r>
      <w:r w:rsidRPr="00353134">
        <w:rPr>
          <w:spacing w:val="-9"/>
        </w:rPr>
        <w:t xml:space="preserve"> </w:t>
      </w:r>
      <w:r>
        <w:t>and</w:t>
      </w:r>
      <w:r w:rsidRPr="00353134">
        <w:rPr>
          <w:spacing w:val="-9"/>
        </w:rPr>
        <w:t xml:space="preserve"> </w:t>
      </w:r>
      <w:r>
        <w:t>language</w:t>
      </w:r>
      <w:r w:rsidRPr="00353134">
        <w:rPr>
          <w:spacing w:val="-9"/>
        </w:rPr>
        <w:t xml:space="preserve"> </w:t>
      </w:r>
      <w:r>
        <w:t>structures</w:t>
      </w:r>
      <w:r w:rsidRPr="00353134">
        <w:rPr>
          <w:spacing w:val="-7"/>
        </w:rPr>
        <w:t xml:space="preserve"> </w:t>
      </w:r>
      <w:r>
        <w:t>for</w:t>
      </w:r>
      <w:r w:rsidRPr="00353134">
        <w:rPr>
          <w:spacing w:val="-9"/>
        </w:rPr>
        <w:t xml:space="preserve"> </w:t>
      </w:r>
      <w:r>
        <w:t>particular</w:t>
      </w:r>
      <w:r w:rsidRPr="00353134">
        <w:rPr>
          <w:spacing w:val="-7"/>
        </w:rPr>
        <w:t xml:space="preserve"> </w:t>
      </w:r>
      <w:r w:rsidRPr="00353134">
        <w:rPr>
          <w:spacing w:val="-2"/>
        </w:rPr>
        <w:t>purposes</w:t>
      </w:r>
      <w:r w:rsidR="001D4E6B">
        <w:rPr>
          <w:spacing w:val="-2"/>
        </w:rPr>
        <w:t>.</w:t>
      </w:r>
    </w:p>
    <w:p w14:paraId="173A9166" w14:textId="2E471365" w:rsidR="00F0535D" w:rsidRPr="005F03C8" w:rsidRDefault="00353134" w:rsidP="00EA2235">
      <w:pPr>
        <w:pStyle w:val="ListParagraph"/>
        <w:widowControl w:val="0"/>
        <w:numPr>
          <w:ilvl w:val="0"/>
          <w:numId w:val="56"/>
        </w:numPr>
        <w:tabs>
          <w:tab w:val="left" w:pos="423"/>
        </w:tabs>
        <w:autoSpaceDE w:val="0"/>
        <w:autoSpaceDN w:val="0"/>
        <w:spacing w:before="27" w:after="0" w:line="240" w:lineRule="auto"/>
      </w:pPr>
      <w:r>
        <w:t>Use</w:t>
      </w:r>
      <w:r w:rsidRPr="00353134">
        <w:rPr>
          <w:spacing w:val="-11"/>
        </w:rPr>
        <w:t xml:space="preserve"> </w:t>
      </w:r>
      <w:r>
        <w:t>mode-appropriate</w:t>
      </w:r>
      <w:r w:rsidRPr="00353134">
        <w:rPr>
          <w:spacing w:val="-10"/>
        </w:rPr>
        <w:t xml:space="preserve"> </w:t>
      </w:r>
      <w:r>
        <w:t>features</w:t>
      </w:r>
      <w:r w:rsidRPr="00353134">
        <w:rPr>
          <w:spacing w:val="-10"/>
        </w:rPr>
        <w:t xml:space="preserve"> </w:t>
      </w:r>
      <w:r>
        <w:t>to</w:t>
      </w:r>
      <w:r w:rsidRPr="00353134">
        <w:rPr>
          <w:spacing w:val="-8"/>
        </w:rPr>
        <w:t xml:space="preserve"> </w:t>
      </w:r>
      <w:r>
        <w:t>achieve</w:t>
      </w:r>
      <w:r w:rsidRPr="00353134">
        <w:rPr>
          <w:spacing w:val="-11"/>
        </w:rPr>
        <w:t xml:space="preserve"> </w:t>
      </w:r>
      <w:r>
        <w:t>particular</w:t>
      </w:r>
      <w:r w:rsidRPr="00353134">
        <w:rPr>
          <w:spacing w:val="-9"/>
        </w:rPr>
        <w:t xml:space="preserve"> </w:t>
      </w:r>
      <w:r w:rsidRPr="00353134">
        <w:rPr>
          <w:spacing w:val="-2"/>
        </w:rPr>
        <w:t>purposes</w:t>
      </w:r>
      <w:r w:rsidR="001D4E6B">
        <w:rPr>
          <w:spacing w:val="-2"/>
        </w:rPr>
        <w:t>.</w:t>
      </w:r>
    </w:p>
    <w:p w14:paraId="3EF0DD17" w14:textId="77777777" w:rsidR="005F03C8" w:rsidRPr="00353134" w:rsidRDefault="005F03C8" w:rsidP="005F03C8">
      <w:pPr>
        <w:widowControl w:val="0"/>
        <w:tabs>
          <w:tab w:val="left" w:pos="423"/>
        </w:tabs>
        <w:autoSpaceDE w:val="0"/>
        <w:autoSpaceDN w:val="0"/>
        <w:spacing w:before="27" w:after="0" w:line="240" w:lineRule="auto"/>
        <w:ind w:left="360"/>
      </w:pPr>
    </w:p>
    <w:p w14:paraId="43C544CC" w14:textId="41BA95FF" w:rsidR="00486029" w:rsidRPr="00F0535D" w:rsidRDefault="00ED4C6F" w:rsidP="00486029">
      <w:pPr>
        <w:pStyle w:val="Heading3"/>
        <w:rPr>
          <w:sz w:val="32"/>
          <w:szCs w:val="32"/>
        </w:rPr>
      </w:pPr>
      <w:r>
        <w:rPr>
          <w:sz w:val="32"/>
          <w:szCs w:val="32"/>
        </w:rPr>
        <w:lastRenderedPageBreak/>
        <w:t xml:space="preserve">Course </w:t>
      </w:r>
      <w:r w:rsidR="00486029">
        <w:rPr>
          <w:sz w:val="32"/>
          <w:szCs w:val="32"/>
        </w:rPr>
        <w:t>Structure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2543"/>
        <w:gridCol w:w="2386"/>
        <w:gridCol w:w="2416"/>
        <w:gridCol w:w="2393"/>
      </w:tblGrid>
      <w:tr w:rsidR="005F03C8" w14:paraId="6B0C1516" w14:textId="77777777" w:rsidTr="00067039">
        <w:trPr>
          <w:trHeight w:val="489"/>
        </w:trPr>
        <w:tc>
          <w:tcPr>
            <w:tcW w:w="2543" w:type="dxa"/>
            <w:tcBorders>
              <w:bottom w:val="single" w:sz="18" w:space="0" w:color="164A50"/>
            </w:tcBorders>
            <w:shd w:val="clear" w:color="auto" w:fill="808184"/>
          </w:tcPr>
          <w:p w14:paraId="4531DC2A" w14:textId="77777777" w:rsidR="005F03C8" w:rsidRDefault="005F03C8" w:rsidP="00315A41">
            <w:pPr>
              <w:pStyle w:val="TableParagraph"/>
              <w:spacing w:before="97"/>
            </w:pPr>
            <w:r>
              <w:rPr>
                <w:color w:val="FFFFFF"/>
              </w:rPr>
              <w:t>Unit</w:t>
            </w:r>
            <w:r>
              <w:rPr>
                <w:color w:val="FFFFFF"/>
                <w:spacing w:val="-6"/>
              </w:rPr>
              <w:t xml:space="preserve"> </w:t>
            </w:r>
            <w:r>
              <w:rPr>
                <w:color w:val="FFFFFF"/>
                <w:spacing w:val="-10"/>
              </w:rPr>
              <w:t>1</w:t>
            </w:r>
          </w:p>
        </w:tc>
        <w:tc>
          <w:tcPr>
            <w:tcW w:w="2386" w:type="dxa"/>
            <w:tcBorders>
              <w:bottom w:val="single" w:sz="18" w:space="0" w:color="164A50"/>
            </w:tcBorders>
            <w:shd w:val="clear" w:color="auto" w:fill="808184"/>
          </w:tcPr>
          <w:p w14:paraId="24D8215C" w14:textId="77777777" w:rsidR="005F03C8" w:rsidRDefault="005F03C8" w:rsidP="00315A41">
            <w:pPr>
              <w:pStyle w:val="TableParagraph"/>
              <w:spacing w:before="97"/>
            </w:pPr>
            <w:r>
              <w:rPr>
                <w:color w:val="FFFFFF"/>
              </w:rPr>
              <w:t>Unit</w:t>
            </w:r>
            <w:r>
              <w:rPr>
                <w:color w:val="FFFFFF"/>
                <w:spacing w:val="-6"/>
              </w:rPr>
              <w:t xml:space="preserve"> </w:t>
            </w:r>
            <w:r>
              <w:rPr>
                <w:color w:val="FFFFFF"/>
                <w:spacing w:val="-10"/>
              </w:rPr>
              <w:t>2</w:t>
            </w:r>
          </w:p>
        </w:tc>
        <w:tc>
          <w:tcPr>
            <w:tcW w:w="2416" w:type="dxa"/>
            <w:tcBorders>
              <w:bottom w:val="single" w:sz="18" w:space="0" w:color="164A50"/>
            </w:tcBorders>
            <w:shd w:val="clear" w:color="auto" w:fill="808184"/>
          </w:tcPr>
          <w:p w14:paraId="128481B1" w14:textId="77777777" w:rsidR="005F03C8" w:rsidRDefault="005F03C8" w:rsidP="00315A41">
            <w:pPr>
              <w:pStyle w:val="TableParagraph"/>
              <w:spacing w:before="97"/>
            </w:pPr>
            <w:r>
              <w:rPr>
                <w:color w:val="FFFFFF"/>
              </w:rPr>
              <w:t>Unit</w:t>
            </w:r>
            <w:r>
              <w:rPr>
                <w:color w:val="FFFFFF"/>
                <w:spacing w:val="-6"/>
              </w:rPr>
              <w:t xml:space="preserve"> </w:t>
            </w:r>
            <w:r>
              <w:rPr>
                <w:color w:val="FFFFFF"/>
                <w:spacing w:val="-10"/>
              </w:rPr>
              <w:t>3</w:t>
            </w:r>
          </w:p>
        </w:tc>
        <w:tc>
          <w:tcPr>
            <w:tcW w:w="2393" w:type="dxa"/>
            <w:tcBorders>
              <w:bottom w:val="single" w:sz="18" w:space="0" w:color="164A50"/>
            </w:tcBorders>
            <w:shd w:val="clear" w:color="auto" w:fill="808184"/>
          </w:tcPr>
          <w:p w14:paraId="007030C8" w14:textId="77777777" w:rsidR="005F03C8" w:rsidRDefault="005F03C8" w:rsidP="00315A41">
            <w:pPr>
              <w:pStyle w:val="TableParagraph"/>
              <w:spacing w:before="97"/>
              <w:ind w:left="106"/>
            </w:pPr>
            <w:r>
              <w:rPr>
                <w:color w:val="FFFFFF"/>
              </w:rPr>
              <w:t>Unit</w:t>
            </w:r>
            <w:r>
              <w:rPr>
                <w:color w:val="FFFFFF"/>
                <w:spacing w:val="-6"/>
              </w:rPr>
              <w:t xml:space="preserve"> </w:t>
            </w:r>
            <w:r>
              <w:rPr>
                <w:color w:val="FFFFFF"/>
                <w:spacing w:val="-10"/>
              </w:rPr>
              <w:t>4</w:t>
            </w:r>
          </w:p>
        </w:tc>
      </w:tr>
      <w:tr w:rsidR="005F03C8" w14:paraId="230CCC89" w14:textId="77777777" w:rsidTr="00067039">
        <w:trPr>
          <w:trHeight w:val="3787"/>
        </w:trPr>
        <w:tc>
          <w:tcPr>
            <w:tcW w:w="2543" w:type="dxa"/>
            <w:tcBorders>
              <w:top w:val="single" w:sz="18" w:space="0" w:color="164A50"/>
            </w:tcBorders>
          </w:tcPr>
          <w:p w14:paraId="4991E22E" w14:textId="77777777" w:rsidR="005F03C8" w:rsidRDefault="005F03C8" w:rsidP="00315A41">
            <w:pPr>
              <w:pStyle w:val="TableParagraph"/>
              <w:spacing w:before="98" w:line="264" w:lineRule="auto"/>
            </w:pPr>
            <w:r>
              <w:t>Introduction</w:t>
            </w:r>
            <w:r>
              <w:rPr>
                <w:spacing w:val="-13"/>
              </w:rPr>
              <w:t xml:space="preserve"> </w:t>
            </w:r>
            <w:r>
              <w:t>to</w:t>
            </w:r>
            <w:r>
              <w:rPr>
                <w:spacing w:val="-12"/>
              </w:rPr>
              <w:t xml:space="preserve"> </w:t>
            </w:r>
            <w:r>
              <w:t xml:space="preserve">literary </w:t>
            </w:r>
            <w:r>
              <w:rPr>
                <w:spacing w:val="-2"/>
              </w:rPr>
              <w:t>studies</w:t>
            </w:r>
          </w:p>
          <w:p w14:paraId="7C9EE762" w14:textId="77777777" w:rsidR="005F03C8" w:rsidRDefault="005F03C8" w:rsidP="00EA2235">
            <w:pPr>
              <w:pStyle w:val="TableParagraph"/>
              <w:numPr>
                <w:ilvl w:val="0"/>
                <w:numId w:val="60"/>
              </w:numPr>
              <w:tabs>
                <w:tab w:val="left" w:pos="467"/>
              </w:tabs>
              <w:spacing w:before="40"/>
              <w:ind w:right="398"/>
            </w:pPr>
            <w:r>
              <w:t>Ways</w:t>
            </w:r>
            <w:r>
              <w:rPr>
                <w:spacing w:val="-13"/>
              </w:rPr>
              <w:t xml:space="preserve"> </w:t>
            </w:r>
            <w:r>
              <w:t>literary</w:t>
            </w:r>
            <w:r>
              <w:rPr>
                <w:spacing w:val="-12"/>
              </w:rPr>
              <w:t xml:space="preserve"> </w:t>
            </w:r>
            <w:r>
              <w:t>texts are received and responded to</w:t>
            </w:r>
          </w:p>
          <w:p w14:paraId="771F9149" w14:textId="77777777" w:rsidR="005F03C8" w:rsidRDefault="005F03C8" w:rsidP="00EA2235">
            <w:pPr>
              <w:pStyle w:val="TableParagraph"/>
              <w:numPr>
                <w:ilvl w:val="0"/>
                <w:numId w:val="60"/>
              </w:numPr>
              <w:tabs>
                <w:tab w:val="left" w:pos="467"/>
              </w:tabs>
              <w:ind w:right="267"/>
            </w:pPr>
            <w:r>
              <w:t>How</w:t>
            </w:r>
            <w:r>
              <w:rPr>
                <w:spacing w:val="-13"/>
              </w:rPr>
              <w:t xml:space="preserve"> </w:t>
            </w:r>
            <w:r>
              <w:t>textual</w:t>
            </w:r>
            <w:r>
              <w:rPr>
                <w:spacing w:val="-12"/>
              </w:rPr>
              <w:t xml:space="preserve"> </w:t>
            </w:r>
            <w:r>
              <w:t>choices affect readers</w:t>
            </w:r>
          </w:p>
          <w:p w14:paraId="111592EF" w14:textId="77777777" w:rsidR="005F03C8" w:rsidRDefault="005F03C8" w:rsidP="00EA2235">
            <w:pPr>
              <w:pStyle w:val="TableParagraph"/>
              <w:numPr>
                <w:ilvl w:val="0"/>
                <w:numId w:val="60"/>
              </w:numPr>
              <w:tabs>
                <w:tab w:val="left" w:pos="467"/>
              </w:tabs>
              <w:ind w:right="151"/>
            </w:pPr>
            <w:r>
              <w:t>Creating analytical and</w:t>
            </w:r>
            <w:r>
              <w:rPr>
                <w:spacing w:val="-13"/>
              </w:rPr>
              <w:t xml:space="preserve"> </w:t>
            </w:r>
            <w:r>
              <w:t>imaginative</w:t>
            </w:r>
            <w:r>
              <w:rPr>
                <w:spacing w:val="-12"/>
              </w:rPr>
              <w:t xml:space="preserve"> </w:t>
            </w:r>
            <w:r>
              <w:t>texts</w:t>
            </w:r>
          </w:p>
        </w:tc>
        <w:tc>
          <w:tcPr>
            <w:tcW w:w="2386" w:type="dxa"/>
            <w:tcBorders>
              <w:top w:val="single" w:sz="18" w:space="0" w:color="164A50"/>
            </w:tcBorders>
          </w:tcPr>
          <w:p w14:paraId="03B2A695" w14:textId="77777777" w:rsidR="005F03C8" w:rsidRDefault="005F03C8" w:rsidP="00315A41">
            <w:pPr>
              <w:pStyle w:val="TableParagraph"/>
              <w:spacing w:before="97"/>
            </w:pPr>
            <w:r>
              <w:rPr>
                <w:spacing w:val="-2"/>
              </w:rPr>
              <w:t>Intertextuality</w:t>
            </w:r>
          </w:p>
          <w:p w14:paraId="77AD47BD" w14:textId="77777777" w:rsidR="005F03C8" w:rsidRDefault="005F03C8" w:rsidP="00EA2235">
            <w:pPr>
              <w:pStyle w:val="TableParagraph"/>
              <w:numPr>
                <w:ilvl w:val="0"/>
                <w:numId w:val="59"/>
              </w:numPr>
              <w:tabs>
                <w:tab w:val="left" w:pos="467"/>
              </w:tabs>
              <w:spacing w:before="66"/>
              <w:ind w:right="241"/>
            </w:pPr>
            <w:r>
              <w:t>Ways</w:t>
            </w:r>
            <w:r>
              <w:rPr>
                <w:spacing w:val="-13"/>
              </w:rPr>
              <w:t xml:space="preserve"> </w:t>
            </w:r>
            <w:r>
              <w:t>literary</w:t>
            </w:r>
            <w:r>
              <w:rPr>
                <w:spacing w:val="-12"/>
              </w:rPr>
              <w:t xml:space="preserve"> </w:t>
            </w:r>
            <w:r>
              <w:t>texts connect</w:t>
            </w:r>
            <w:r>
              <w:rPr>
                <w:spacing w:val="-6"/>
              </w:rPr>
              <w:t xml:space="preserve"> </w:t>
            </w:r>
            <w:r>
              <w:t>with</w:t>
            </w:r>
            <w:r>
              <w:rPr>
                <w:spacing w:val="-4"/>
              </w:rPr>
              <w:t xml:space="preserve"> </w:t>
            </w:r>
            <w:r>
              <w:t xml:space="preserve">each other — genre, concepts and </w:t>
            </w:r>
            <w:r>
              <w:rPr>
                <w:spacing w:val="-2"/>
              </w:rPr>
              <w:t>contexts</w:t>
            </w:r>
          </w:p>
          <w:p w14:paraId="4DA624E8" w14:textId="77777777" w:rsidR="005F03C8" w:rsidRDefault="005F03C8" w:rsidP="00EA2235">
            <w:pPr>
              <w:pStyle w:val="TableParagraph"/>
              <w:numPr>
                <w:ilvl w:val="0"/>
                <w:numId w:val="59"/>
              </w:numPr>
              <w:tabs>
                <w:tab w:val="left" w:pos="467"/>
              </w:tabs>
              <w:spacing w:before="1"/>
              <w:ind w:right="241"/>
            </w:pPr>
            <w:r>
              <w:t>Ways</w:t>
            </w:r>
            <w:r>
              <w:rPr>
                <w:spacing w:val="-13"/>
              </w:rPr>
              <w:t xml:space="preserve"> </w:t>
            </w:r>
            <w:r>
              <w:t>literary</w:t>
            </w:r>
            <w:r>
              <w:rPr>
                <w:spacing w:val="-12"/>
              </w:rPr>
              <w:t xml:space="preserve"> </w:t>
            </w:r>
            <w:r>
              <w:t>texts connect</w:t>
            </w:r>
            <w:r>
              <w:rPr>
                <w:spacing w:val="-6"/>
              </w:rPr>
              <w:t xml:space="preserve"> </w:t>
            </w:r>
            <w:r>
              <w:t>with</w:t>
            </w:r>
            <w:r>
              <w:rPr>
                <w:spacing w:val="-4"/>
              </w:rPr>
              <w:t xml:space="preserve"> </w:t>
            </w:r>
            <w:r>
              <w:t xml:space="preserve">each other — style and </w:t>
            </w:r>
            <w:r>
              <w:rPr>
                <w:spacing w:val="-2"/>
              </w:rPr>
              <w:t>structure</w:t>
            </w:r>
          </w:p>
          <w:p w14:paraId="79E2ACDF" w14:textId="77777777" w:rsidR="005F03C8" w:rsidRDefault="005F03C8" w:rsidP="00EA2235">
            <w:pPr>
              <w:pStyle w:val="TableParagraph"/>
              <w:numPr>
                <w:ilvl w:val="0"/>
                <w:numId w:val="59"/>
              </w:numPr>
              <w:tabs>
                <w:tab w:val="left" w:pos="467"/>
              </w:tabs>
              <w:ind w:right="256"/>
            </w:pPr>
            <w:r>
              <w:t>Creating</w:t>
            </w:r>
            <w:r>
              <w:rPr>
                <w:spacing w:val="-13"/>
              </w:rPr>
              <w:t xml:space="preserve"> </w:t>
            </w:r>
            <w:r>
              <w:t xml:space="preserve">analytical and imaginative </w:t>
            </w:r>
            <w:r>
              <w:rPr>
                <w:spacing w:val="-2"/>
              </w:rPr>
              <w:t>texts</w:t>
            </w:r>
          </w:p>
        </w:tc>
        <w:tc>
          <w:tcPr>
            <w:tcW w:w="2416" w:type="dxa"/>
            <w:tcBorders>
              <w:top w:val="single" w:sz="18" w:space="0" w:color="164A50"/>
            </w:tcBorders>
          </w:tcPr>
          <w:p w14:paraId="080EE9FD" w14:textId="77777777" w:rsidR="005F03C8" w:rsidRDefault="005F03C8" w:rsidP="00315A41">
            <w:pPr>
              <w:pStyle w:val="TableParagraph"/>
              <w:spacing w:before="97"/>
              <w:ind w:left="106"/>
            </w:pPr>
            <w:r>
              <w:t>Literature</w:t>
            </w:r>
            <w:r>
              <w:rPr>
                <w:spacing w:val="-8"/>
              </w:rPr>
              <w:t xml:space="preserve"> </w:t>
            </w:r>
            <w:r>
              <w:t>and</w:t>
            </w:r>
            <w:r>
              <w:rPr>
                <w:spacing w:val="-9"/>
              </w:rPr>
              <w:t xml:space="preserve"> </w:t>
            </w:r>
            <w:r>
              <w:rPr>
                <w:spacing w:val="-2"/>
              </w:rPr>
              <w:t>identity</w:t>
            </w:r>
          </w:p>
          <w:p w14:paraId="3F3355DE" w14:textId="77777777" w:rsidR="005F03C8" w:rsidRDefault="005F03C8" w:rsidP="00EA2235">
            <w:pPr>
              <w:pStyle w:val="TableParagraph"/>
              <w:numPr>
                <w:ilvl w:val="0"/>
                <w:numId w:val="58"/>
              </w:numPr>
              <w:tabs>
                <w:tab w:val="left" w:pos="466"/>
              </w:tabs>
              <w:spacing w:before="66"/>
              <w:ind w:right="179"/>
            </w:pPr>
            <w:r>
              <w:rPr>
                <w:spacing w:val="-2"/>
              </w:rPr>
              <w:t xml:space="preserve">Relationship </w:t>
            </w:r>
            <w:r>
              <w:t>between language, culture</w:t>
            </w:r>
            <w:r>
              <w:rPr>
                <w:spacing w:val="-13"/>
              </w:rPr>
              <w:t xml:space="preserve"> </w:t>
            </w:r>
            <w:r>
              <w:t>and</w:t>
            </w:r>
            <w:r>
              <w:rPr>
                <w:spacing w:val="-12"/>
              </w:rPr>
              <w:t xml:space="preserve"> </w:t>
            </w:r>
            <w:r>
              <w:t>identity in literary texts</w:t>
            </w:r>
          </w:p>
          <w:p w14:paraId="2F720003" w14:textId="77777777" w:rsidR="005F03C8" w:rsidRDefault="005F03C8" w:rsidP="00EA2235">
            <w:pPr>
              <w:pStyle w:val="TableParagraph"/>
              <w:numPr>
                <w:ilvl w:val="0"/>
                <w:numId w:val="58"/>
              </w:numPr>
              <w:tabs>
                <w:tab w:val="left" w:pos="466"/>
              </w:tabs>
              <w:ind w:right="253"/>
              <w:jc w:val="both"/>
            </w:pPr>
            <w:r>
              <w:t>Power</w:t>
            </w:r>
            <w:r>
              <w:rPr>
                <w:spacing w:val="-9"/>
              </w:rPr>
              <w:t xml:space="preserve"> </w:t>
            </w:r>
            <w:r>
              <w:t>of</w:t>
            </w:r>
            <w:r>
              <w:rPr>
                <w:spacing w:val="-9"/>
              </w:rPr>
              <w:t xml:space="preserve"> </w:t>
            </w:r>
            <w:r>
              <w:t>language to</w:t>
            </w:r>
            <w:r>
              <w:rPr>
                <w:spacing w:val="-13"/>
              </w:rPr>
              <w:t xml:space="preserve"> </w:t>
            </w:r>
            <w:r>
              <w:t>represent</w:t>
            </w:r>
            <w:r>
              <w:rPr>
                <w:spacing w:val="-12"/>
              </w:rPr>
              <w:t xml:space="preserve"> </w:t>
            </w:r>
            <w:r>
              <w:t>ideas, events and people</w:t>
            </w:r>
          </w:p>
          <w:p w14:paraId="43774F2D" w14:textId="77777777" w:rsidR="005F03C8" w:rsidRDefault="005F03C8" w:rsidP="00EA2235">
            <w:pPr>
              <w:pStyle w:val="TableParagraph"/>
              <w:numPr>
                <w:ilvl w:val="0"/>
                <w:numId w:val="58"/>
              </w:numPr>
              <w:tabs>
                <w:tab w:val="left" w:pos="466"/>
              </w:tabs>
              <w:ind w:right="287"/>
            </w:pPr>
            <w:r>
              <w:t>Creating</w:t>
            </w:r>
            <w:r>
              <w:rPr>
                <w:spacing w:val="-13"/>
              </w:rPr>
              <w:t xml:space="preserve"> </w:t>
            </w:r>
            <w:r>
              <w:t xml:space="preserve">analytical and imaginative </w:t>
            </w:r>
            <w:r>
              <w:rPr>
                <w:spacing w:val="-2"/>
              </w:rPr>
              <w:t>texts</w:t>
            </w:r>
          </w:p>
        </w:tc>
        <w:tc>
          <w:tcPr>
            <w:tcW w:w="2393" w:type="dxa"/>
            <w:tcBorders>
              <w:top w:val="single" w:sz="18" w:space="0" w:color="164A50"/>
            </w:tcBorders>
          </w:tcPr>
          <w:p w14:paraId="53255441" w14:textId="77777777" w:rsidR="005F03C8" w:rsidRDefault="005F03C8" w:rsidP="00315A41">
            <w:pPr>
              <w:pStyle w:val="TableParagraph"/>
              <w:spacing w:before="98" w:line="264" w:lineRule="auto"/>
              <w:ind w:left="106" w:right="81"/>
            </w:pPr>
            <w:r>
              <w:rPr>
                <w:spacing w:val="-2"/>
              </w:rPr>
              <w:t>Independent explorations</w:t>
            </w:r>
          </w:p>
          <w:p w14:paraId="5A1E1276" w14:textId="77777777" w:rsidR="005F03C8" w:rsidRDefault="005F03C8" w:rsidP="00EA2235">
            <w:pPr>
              <w:pStyle w:val="TableParagraph"/>
              <w:numPr>
                <w:ilvl w:val="0"/>
                <w:numId w:val="57"/>
              </w:numPr>
              <w:tabs>
                <w:tab w:val="left" w:pos="466"/>
              </w:tabs>
              <w:spacing w:before="39"/>
              <w:ind w:right="261"/>
            </w:pPr>
            <w:r>
              <w:t>Dynamic</w:t>
            </w:r>
            <w:r>
              <w:rPr>
                <w:spacing w:val="-13"/>
              </w:rPr>
              <w:t xml:space="preserve"> </w:t>
            </w:r>
            <w:r>
              <w:t>nature</w:t>
            </w:r>
            <w:r>
              <w:rPr>
                <w:spacing w:val="-12"/>
              </w:rPr>
              <w:t xml:space="preserve"> </w:t>
            </w:r>
            <w:r>
              <w:t xml:space="preserve">of </w:t>
            </w:r>
            <w:r>
              <w:rPr>
                <w:spacing w:val="-2"/>
              </w:rPr>
              <w:t>literary interpretation</w:t>
            </w:r>
          </w:p>
          <w:p w14:paraId="4EB71255" w14:textId="77777777" w:rsidR="005F03C8" w:rsidRDefault="005F03C8" w:rsidP="00EA2235">
            <w:pPr>
              <w:pStyle w:val="TableParagraph"/>
              <w:numPr>
                <w:ilvl w:val="0"/>
                <w:numId w:val="57"/>
              </w:numPr>
              <w:tabs>
                <w:tab w:val="left" w:pos="466"/>
              </w:tabs>
              <w:ind w:right="219"/>
              <w:jc w:val="both"/>
            </w:pPr>
            <w:r>
              <w:t>Close examination of style, structure and</w:t>
            </w:r>
            <w:r>
              <w:rPr>
                <w:spacing w:val="-8"/>
              </w:rPr>
              <w:t xml:space="preserve"> </w:t>
            </w:r>
            <w:r>
              <w:t>subject</w:t>
            </w:r>
            <w:r>
              <w:rPr>
                <w:spacing w:val="-5"/>
              </w:rPr>
              <w:t xml:space="preserve"> </w:t>
            </w:r>
            <w:r>
              <w:rPr>
                <w:spacing w:val="-2"/>
              </w:rPr>
              <w:t>matter</w:t>
            </w:r>
          </w:p>
          <w:p w14:paraId="60471C12" w14:textId="77777777" w:rsidR="005F03C8" w:rsidRDefault="005F03C8" w:rsidP="00EA2235">
            <w:pPr>
              <w:pStyle w:val="TableParagraph"/>
              <w:numPr>
                <w:ilvl w:val="0"/>
                <w:numId w:val="57"/>
              </w:numPr>
              <w:tabs>
                <w:tab w:val="left" w:pos="466"/>
              </w:tabs>
              <w:ind w:right="264"/>
            </w:pPr>
            <w:r>
              <w:t>Creating</w:t>
            </w:r>
            <w:r>
              <w:rPr>
                <w:spacing w:val="-13"/>
              </w:rPr>
              <w:t xml:space="preserve"> </w:t>
            </w:r>
            <w:r>
              <w:t xml:space="preserve">analytical and imaginative </w:t>
            </w:r>
            <w:r>
              <w:rPr>
                <w:spacing w:val="-2"/>
              </w:rPr>
              <w:t>texts</w:t>
            </w:r>
          </w:p>
        </w:tc>
      </w:tr>
    </w:tbl>
    <w:p w14:paraId="68532A0C" w14:textId="77777777" w:rsidR="00353134" w:rsidRDefault="00353134" w:rsidP="00353134">
      <w:pPr>
        <w:widowControl w:val="0"/>
        <w:tabs>
          <w:tab w:val="left" w:pos="423"/>
        </w:tabs>
        <w:autoSpaceDE w:val="0"/>
        <w:autoSpaceDN w:val="0"/>
        <w:spacing w:before="27" w:after="0" w:line="240" w:lineRule="auto"/>
      </w:pPr>
    </w:p>
    <w:p w14:paraId="63BE2914" w14:textId="102C4E9C" w:rsidR="005F03C8" w:rsidRPr="00F0535D" w:rsidRDefault="005F03C8" w:rsidP="005F03C8">
      <w:pPr>
        <w:pStyle w:val="Heading3"/>
        <w:rPr>
          <w:sz w:val="32"/>
          <w:szCs w:val="32"/>
        </w:rPr>
      </w:pPr>
      <w:r>
        <w:rPr>
          <w:sz w:val="32"/>
          <w:szCs w:val="32"/>
        </w:rPr>
        <w:t>Assessment</w:t>
      </w:r>
    </w:p>
    <w:p w14:paraId="7613BD3D" w14:textId="77777777" w:rsidR="00DE1AE7" w:rsidRDefault="00DE1AE7" w:rsidP="00DE1AE7">
      <w:pPr>
        <w:pStyle w:val="BodyText"/>
        <w:spacing w:before="1"/>
        <w:jc w:val="both"/>
      </w:pPr>
      <w:r>
        <w:t>Schools</w:t>
      </w:r>
      <w:r>
        <w:rPr>
          <w:spacing w:val="-7"/>
        </w:rPr>
        <w:t xml:space="preserve"> </w:t>
      </w:r>
      <w:r>
        <w:t>devise</w:t>
      </w:r>
      <w:r>
        <w:rPr>
          <w:spacing w:val="-6"/>
        </w:rPr>
        <w:t xml:space="preserve"> </w:t>
      </w:r>
      <w:r>
        <w:t>assessments</w:t>
      </w:r>
      <w:r>
        <w:rPr>
          <w:spacing w:val="-6"/>
        </w:rPr>
        <w:t xml:space="preserve"> </w:t>
      </w:r>
      <w:r>
        <w:t>in</w:t>
      </w:r>
      <w:r>
        <w:rPr>
          <w:spacing w:val="-5"/>
        </w:rPr>
        <w:t xml:space="preserve"> </w:t>
      </w:r>
      <w:r>
        <w:t>Units</w:t>
      </w:r>
      <w:r>
        <w:rPr>
          <w:spacing w:val="-5"/>
        </w:rPr>
        <w:t xml:space="preserve"> </w:t>
      </w:r>
      <w:r>
        <w:t>1</w:t>
      </w:r>
      <w:r>
        <w:rPr>
          <w:spacing w:val="-6"/>
        </w:rPr>
        <w:t xml:space="preserve"> </w:t>
      </w:r>
      <w:r>
        <w:t>and</w:t>
      </w:r>
      <w:r>
        <w:rPr>
          <w:spacing w:val="-6"/>
        </w:rPr>
        <w:t xml:space="preserve"> </w:t>
      </w:r>
      <w:r>
        <w:t>2</w:t>
      </w:r>
      <w:r>
        <w:rPr>
          <w:spacing w:val="-6"/>
        </w:rPr>
        <w:t xml:space="preserve"> </w:t>
      </w:r>
      <w:r>
        <w:t>to</w:t>
      </w:r>
      <w:r>
        <w:rPr>
          <w:spacing w:val="-5"/>
        </w:rPr>
        <w:t xml:space="preserve"> </w:t>
      </w:r>
      <w:r>
        <w:t>suit</w:t>
      </w:r>
      <w:r>
        <w:rPr>
          <w:spacing w:val="-5"/>
        </w:rPr>
        <w:t xml:space="preserve"> </w:t>
      </w:r>
      <w:r>
        <w:t>their</w:t>
      </w:r>
      <w:r>
        <w:rPr>
          <w:spacing w:val="-6"/>
        </w:rPr>
        <w:t xml:space="preserve"> </w:t>
      </w:r>
      <w:r>
        <w:t>local</w:t>
      </w:r>
      <w:r>
        <w:rPr>
          <w:spacing w:val="-6"/>
        </w:rPr>
        <w:t xml:space="preserve"> </w:t>
      </w:r>
      <w:r>
        <w:rPr>
          <w:spacing w:val="-2"/>
        </w:rPr>
        <w:t>context.</w:t>
      </w:r>
    </w:p>
    <w:p w14:paraId="1723EFC5" w14:textId="506F08AD" w:rsidR="005F03C8" w:rsidRDefault="00DE1AE7" w:rsidP="00EC6648">
      <w:pPr>
        <w:pStyle w:val="BodyText"/>
        <w:spacing w:before="141"/>
        <w:ind w:right="361"/>
        <w:jc w:val="both"/>
      </w:pPr>
      <w:r>
        <w:t>In Units 3 and 4 students complete four summative assessments. The results from each of the assessments are</w:t>
      </w:r>
      <w:r>
        <w:rPr>
          <w:spacing w:val="-3"/>
        </w:rPr>
        <w:t xml:space="preserve"> </w:t>
      </w:r>
      <w:r>
        <w:t>added</w:t>
      </w:r>
      <w:r>
        <w:rPr>
          <w:spacing w:val="-2"/>
        </w:rPr>
        <w:t xml:space="preserve"> </w:t>
      </w:r>
      <w:r>
        <w:t>together</w:t>
      </w:r>
      <w:r>
        <w:rPr>
          <w:spacing w:val="-2"/>
        </w:rPr>
        <w:t xml:space="preserve"> </w:t>
      </w:r>
      <w:r>
        <w:t>to</w:t>
      </w:r>
      <w:r>
        <w:rPr>
          <w:spacing w:val="-1"/>
        </w:rPr>
        <w:t xml:space="preserve"> </w:t>
      </w:r>
      <w:r>
        <w:t>provide</w:t>
      </w:r>
      <w:r>
        <w:rPr>
          <w:spacing w:val="-3"/>
        </w:rPr>
        <w:t xml:space="preserve"> </w:t>
      </w:r>
      <w:r>
        <w:t>a</w:t>
      </w:r>
      <w:r>
        <w:rPr>
          <w:spacing w:val="-3"/>
        </w:rPr>
        <w:t xml:space="preserve"> </w:t>
      </w:r>
      <w:r>
        <w:t>subject</w:t>
      </w:r>
      <w:r>
        <w:rPr>
          <w:spacing w:val="-2"/>
        </w:rPr>
        <w:t xml:space="preserve"> </w:t>
      </w:r>
      <w:r>
        <w:t>score</w:t>
      </w:r>
      <w:r>
        <w:rPr>
          <w:spacing w:val="-3"/>
        </w:rPr>
        <w:t xml:space="preserve"> </w:t>
      </w:r>
      <w:r>
        <w:t>out</w:t>
      </w:r>
      <w:r>
        <w:rPr>
          <w:spacing w:val="-2"/>
        </w:rPr>
        <w:t xml:space="preserve"> </w:t>
      </w:r>
      <w:r>
        <w:t>of</w:t>
      </w:r>
      <w:r>
        <w:rPr>
          <w:spacing w:val="-2"/>
        </w:rPr>
        <w:t xml:space="preserve"> </w:t>
      </w:r>
      <w:r>
        <w:t>100.</w:t>
      </w:r>
      <w:r>
        <w:rPr>
          <w:spacing w:val="-3"/>
        </w:rPr>
        <w:t xml:space="preserve"> </w:t>
      </w:r>
      <w:r>
        <w:t>Students</w:t>
      </w:r>
      <w:r>
        <w:rPr>
          <w:spacing w:val="-3"/>
        </w:rPr>
        <w:t xml:space="preserve"> </w:t>
      </w:r>
      <w:r>
        <w:t>will</w:t>
      </w:r>
      <w:r>
        <w:rPr>
          <w:spacing w:val="-3"/>
        </w:rPr>
        <w:t xml:space="preserve"> </w:t>
      </w:r>
      <w:r>
        <w:t>also</w:t>
      </w:r>
      <w:r>
        <w:rPr>
          <w:spacing w:val="-2"/>
        </w:rPr>
        <w:t xml:space="preserve"> </w:t>
      </w:r>
      <w:r>
        <w:t>receive</w:t>
      </w:r>
      <w:r>
        <w:rPr>
          <w:spacing w:val="-3"/>
        </w:rPr>
        <w:t xml:space="preserve"> </w:t>
      </w:r>
      <w:r>
        <w:t>an</w:t>
      </w:r>
      <w:r>
        <w:rPr>
          <w:spacing w:val="-3"/>
        </w:rPr>
        <w:t xml:space="preserve"> </w:t>
      </w:r>
      <w:r>
        <w:t>overall</w:t>
      </w:r>
      <w:r>
        <w:rPr>
          <w:spacing w:val="-3"/>
        </w:rPr>
        <w:t xml:space="preserve"> </w:t>
      </w:r>
      <w:r>
        <w:t>subject</w:t>
      </w:r>
      <w:r>
        <w:rPr>
          <w:spacing w:val="-3"/>
        </w:rPr>
        <w:t xml:space="preserve"> </w:t>
      </w:r>
      <w:r>
        <w:t xml:space="preserve">result </w:t>
      </w:r>
      <w:r>
        <w:rPr>
          <w:spacing w:val="-2"/>
        </w:rPr>
        <w:t>(A–E).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4104"/>
        <w:gridCol w:w="764"/>
        <w:gridCol w:w="4104"/>
        <w:gridCol w:w="764"/>
      </w:tblGrid>
      <w:tr w:rsidR="00EC6648" w14:paraId="2D748F76" w14:textId="77777777" w:rsidTr="00067039">
        <w:trPr>
          <w:trHeight w:val="490"/>
        </w:trPr>
        <w:tc>
          <w:tcPr>
            <w:tcW w:w="4868" w:type="dxa"/>
            <w:gridSpan w:val="2"/>
            <w:tcBorders>
              <w:bottom w:val="single" w:sz="18" w:space="0" w:color="164A50"/>
            </w:tcBorders>
            <w:shd w:val="clear" w:color="auto" w:fill="808184"/>
          </w:tcPr>
          <w:p w14:paraId="3385FE6D" w14:textId="77777777" w:rsidR="00EC6648" w:rsidRDefault="00EC6648" w:rsidP="00315A41">
            <w:pPr>
              <w:pStyle w:val="TableParagraph"/>
              <w:spacing w:before="97"/>
            </w:pPr>
            <w:r>
              <w:rPr>
                <w:color w:val="FFFFFF"/>
              </w:rPr>
              <w:t>Unit</w:t>
            </w:r>
            <w:r>
              <w:rPr>
                <w:color w:val="FFFFFF"/>
                <w:spacing w:val="-6"/>
              </w:rPr>
              <w:t xml:space="preserve"> </w:t>
            </w:r>
            <w:r>
              <w:rPr>
                <w:color w:val="FFFFFF"/>
                <w:spacing w:val="-10"/>
              </w:rPr>
              <w:t>3</w:t>
            </w:r>
          </w:p>
        </w:tc>
        <w:tc>
          <w:tcPr>
            <w:tcW w:w="4868" w:type="dxa"/>
            <w:gridSpan w:val="2"/>
            <w:tcBorders>
              <w:bottom w:val="single" w:sz="18" w:space="0" w:color="164A50"/>
            </w:tcBorders>
            <w:shd w:val="clear" w:color="auto" w:fill="808184"/>
          </w:tcPr>
          <w:p w14:paraId="367E7C55" w14:textId="77777777" w:rsidR="00EC6648" w:rsidRDefault="00EC6648" w:rsidP="00315A41">
            <w:pPr>
              <w:pStyle w:val="TableParagraph"/>
              <w:spacing w:before="97"/>
              <w:ind w:left="108"/>
            </w:pPr>
            <w:r>
              <w:rPr>
                <w:color w:val="FFFFFF"/>
              </w:rPr>
              <w:t>Unit</w:t>
            </w:r>
            <w:r>
              <w:rPr>
                <w:color w:val="FFFFFF"/>
                <w:spacing w:val="-6"/>
              </w:rPr>
              <w:t xml:space="preserve"> </w:t>
            </w:r>
            <w:r>
              <w:rPr>
                <w:color w:val="FFFFFF"/>
                <w:spacing w:val="-10"/>
              </w:rPr>
              <w:t>4</w:t>
            </w:r>
          </w:p>
        </w:tc>
      </w:tr>
      <w:tr w:rsidR="00EC6648" w14:paraId="0F4DC536" w14:textId="77777777" w:rsidTr="00067039">
        <w:trPr>
          <w:trHeight w:val="809"/>
        </w:trPr>
        <w:tc>
          <w:tcPr>
            <w:tcW w:w="4104" w:type="dxa"/>
            <w:tcBorders>
              <w:top w:val="single" w:sz="18" w:space="0" w:color="164A50"/>
            </w:tcBorders>
          </w:tcPr>
          <w:p w14:paraId="6BB07FC0" w14:textId="77777777" w:rsidR="00EC6648" w:rsidRDefault="00EC6648"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1</w:t>
            </w:r>
            <w:r>
              <w:rPr>
                <w:spacing w:val="-10"/>
              </w:rPr>
              <w:t xml:space="preserve"> </w:t>
            </w:r>
            <w:r>
              <w:rPr>
                <w:spacing w:val="-2"/>
              </w:rPr>
              <w:t>(IA1):</w:t>
            </w:r>
          </w:p>
          <w:p w14:paraId="6D21D971" w14:textId="77777777" w:rsidR="00EC6648" w:rsidRDefault="00EC6648" w:rsidP="00EA2235">
            <w:pPr>
              <w:pStyle w:val="TableParagraph"/>
              <w:numPr>
                <w:ilvl w:val="0"/>
                <w:numId w:val="64"/>
              </w:numPr>
              <w:tabs>
                <w:tab w:val="left" w:pos="467"/>
              </w:tabs>
              <w:spacing w:before="68"/>
            </w:pPr>
            <w:r>
              <w:t>Examination</w:t>
            </w:r>
            <w:r>
              <w:rPr>
                <w:spacing w:val="-10"/>
              </w:rPr>
              <w:t xml:space="preserve"> </w:t>
            </w:r>
            <w:r>
              <w:t>—</w:t>
            </w:r>
            <w:r>
              <w:rPr>
                <w:spacing w:val="-11"/>
              </w:rPr>
              <w:t xml:space="preserve"> </w:t>
            </w:r>
            <w:r>
              <w:t>extended</w:t>
            </w:r>
            <w:r>
              <w:rPr>
                <w:spacing w:val="-11"/>
              </w:rPr>
              <w:t xml:space="preserve"> </w:t>
            </w:r>
            <w:r>
              <w:rPr>
                <w:spacing w:val="-2"/>
              </w:rPr>
              <w:t>response</w:t>
            </w:r>
          </w:p>
        </w:tc>
        <w:tc>
          <w:tcPr>
            <w:tcW w:w="764" w:type="dxa"/>
            <w:tcBorders>
              <w:top w:val="single" w:sz="18" w:space="0" w:color="164A50"/>
            </w:tcBorders>
          </w:tcPr>
          <w:p w14:paraId="469FA515" w14:textId="77777777" w:rsidR="00EC6648" w:rsidRDefault="00EC6648" w:rsidP="00315A41">
            <w:pPr>
              <w:pStyle w:val="TableParagraph"/>
              <w:spacing w:before="97"/>
              <w:ind w:left="10" w:right="1"/>
              <w:jc w:val="center"/>
            </w:pPr>
            <w:r>
              <w:rPr>
                <w:spacing w:val="-5"/>
              </w:rPr>
              <w:t>25%</w:t>
            </w:r>
          </w:p>
        </w:tc>
        <w:tc>
          <w:tcPr>
            <w:tcW w:w="4104" w:type="dxa"/>
            <w:tcBorders>
              <w:top w:val="single" w:sz="18" w:space="0" w:color="164A50"/>
            </w:tcBorders>
          </w:tcPr>
          <w:p w14:paraId="758CF928" w14:textId="77777777" w:rsidR="00EC6648" w:rsidRDefault="00EC6648"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3</w:t>
            </w:r>
            <w:r>
              <w:rPr>
                <w:spacing w:val="-10"/>
              </w:rPr>
              <w:t xml:space="preserve"> </w:t>
            </w:r>
            <w:r>
              <w:rPr>
                <w:spacing w:val="-2"/>
              </w:rPr>
              <w:t>(IA3):</w:t>
            </w:r>
          </w:p>
          <w:p w14:paraId="3C3F6E44" w14:textId="77777777" w:rsidR="00EC6648" w:rsidRDefault="00EC6648" w:rsidP="00EA2235">
            <w:pPr>
              <w:pStyle w:val="TableParagraph"/>
              <w:numPr>
                <w:ilvl w:val="0"/>
                <w:numId w:val="63"/>
              </w:numPr>
              <w:tabs>
                <w:tab w:val="left" w:pos="467"/>
              </w:tabs>
              <w:spacing w:before="68"/>
            </w:pPr>
            <w:r>
              <w:rPr>
                <w:spacing w:val="-2"/>
              </w:rPr>
              <w:t>Imaginative</w:t>
            </w:r>
            <w:r>
              <w:rPr>
                <w:spacing w:val="6"/>
              </w:rPr>
              <w:t xml:space="preserve"> </w:t>
            </w:r>
            <w:r>
              <w:rPr>
                <w:spacing w:val="-2"/>
              </w:rPr>
              <w:t>response</w:t>
            </w:r>
          </w:p>
        </w:tc>
        <w:tc>
          <w:tcPr>
            <w:tcW w:w="764" w:type="dxa"/>
            <w:tcBorders>
              <w:top w:val="single" w:sz="18" w:space="0" w:color="164A50"/>
            </w:tcBorders>
          </w:tcPr>
          <w:p w14:paraId="6875EE8F" w14:textId="77777777" w:rsidR="00EC6648" w:rsidRDefault="00EC6648" w:rsidP="00315A41">
            <w:pPr>
              <w:pStyle w:val="TableParagraph"/>
              <w:spacing w:before="97"/>
              <w:ind w:left="10"/>
              <w:jc w:val="center"/>
            </w:pPr>
            <w:r>
              <w:rPr>
                <w:spacing w:val="-5"/>
              </w:rPr>
              <w:t>25%</w:t>
            </w:r>
          </w:p>
        </w:tc>
      </w:tr>
      <w:tr w:rsidR="00EC6648" w14:paraId="623E4490" w14:textId="77777777" w:rsidTr="00067039">
        <w:trPr>
          <w:trHeight w:val="809"/>
        </w:trPr>
        <w:tc>
          <w:tcPr>
            <w:tcW w:w="4104" w:type="dxa"/>
          </w:tcPr>
          <w:p w14:paraId="35935341" w14:textId="77777777" w:rsidR="00EC6648" w:rsidRDefault="00EC6648"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2</w:t>
            </w:r>
            <w:r>
              <w:rPr>
                <w:spacing w:val="-10"/>
              </w:rPr>
              <w:t xml:space="preserve"> </w:t>
            </w:r>
            <w:r>
              <w:rPr>
                <w:spacing w:val="-2"/>
              </w:rPr>
              <w:t>(IA2):</w:t>
            </w:r>
          </w:p>
          <w:p w14:paraId="6FEDA5A6" w14:textId="77777777" w:rsidR="00EC6648" w:rsidRDefault="00EC6648" w:rsidP="00EA2235">
            <w:pPr>
              <w:pStyle w:val="TableParagraph"/>
              <w:numPr>
                <w:ilvl w:val="0"/>
                <w:numId w:val="62"/>
              </w:numPr>
              <w:tabs>
                <w:tab w:val="left" w:pos="467"/>
              </w:tabs>
              <w:spacing w:before="68"/>
            </w:pPr>
            <w:r>
              <w:rPr>
                <w:spacing w:val="-2"/>
              </w:rPr>
              <w:t>Imaginative</w:t>
            </w:r>
            <w:r>
              <w:rPr>
                <w:spacing w:val="6"/>
              </w:rPr>
              <w:t xml:space="preserve"> </w:t>
            </w:r>
            <w:r>
              <w:rPr>
                <w:spacing w:val="-2"/>
              </w:rPr>
              <w:t>response</w:t>
            </w:r>
          </w:p>
        </w:tc>
        <w:tc>
          <w:tcPr>
            <w:tcW w:w="764" w:type="dxa"/>
          </w:tcPr>
          <w:p w14:paraId="0AF8C49F" w14:textId="77777777" w:rsidR="00EC6648" w:rsidRDefault="00EC6648" w:rsidP="00315A41">
            <w:pPr>
              <w:pStyle w:val="TableParagraph"/>
              <w:spacing w:before="97"/>
              <w:ind w:left="10" w:right="1"/>
              <w:jc w:val="center"/>
            </w:pPr>
            <w:r>
              <w:rPr>
                <w:spacing w:val="-5"/>
              </w:rPr>
              <w:t>25%</w:t>
            </w:r>
          </w:p>
        </w:tc>
        <w:tc>
          <w:tcPr>
            <w:tcW w:w="4104" w:type="dxa"/>
          </w:tcPr>
          <w:p w14:paraId="049BD039" w14:textId="77777777" w:rsidR="00EC6648" w:rsidRDefault="00EC6648" w:rsidP="00315A41">
            <w:pPr>
              <w:pStyle w:val="TableParagraph"/>
              <w:spacing w:before="97"/>
              <w:ind w:left="108"/>
            </w:pPr>
            <w:r>
              <w:rPr>
                <w:spacing w:val="-2"/>
              </w:rPr>
              <w:t>Summative</w:t>
            </w:r>
            <w:r>
              <w:rPr>
                <w:spacing w:val="4"/>
              </w:rPr>
              <w:t xml:space="preserve"> </w:t>
            </w:r>
            <w:r>
              <w:rPr>
                <w:spacing w:val="-2"/>
              </w:rPr>
              <w:t>external</w:t>
            </w:r>
            <w:r>
              <w:rPr>
                <w:spacing w:val="5"/>
              </w:rPr>
              <w:t xml:space="preserve"> </w:t>
            </w:r>
            <w:r>
              <w:rPr>
                <w:spacing w:val="-2"/>
              </w:rPr>
              <w:t>assessment</w:t>
            </w:r>
            <w:r>
              <w:rPr>
                <w:spacing w:val="5"/>
              </w:rPr>
              <w:t xml:space="preserve"> </w:t>
            </w:r>
            <w:r>
              <w:rPr>
                <w:spacing w:val="-2"/>
              </w:rPr>
              <w:t>(EA):</w:t>
            </w:r>
          </w:p>
          <w:p w14:paraId="688FC09E" w14:textId="77777777" w:rsidR="00EC6648" w:rsidRDefault="00EC6648" w:rsidP="00EA2235">
            <w:pPr>
              <w:pStyle w:val="TableParagraph"/>
              <w:numPr>
                <w:ilvl w:val="0"/>
                <w:numId w:val="61"/>
              </w:numPr>
              <w:tabs>
                <w:tab w:val="left" w:pos="467"/>
              </w:tabs>
              <w:spacing w:before="68"/>
              <w:ind w:left="467" w:hanging="359"/>
            </w:pPr>
            <w:r>
              <w:t>Examination</w:t>
            </w:r>
            <w:r>
              <w:rPr>
                <w:spacing w:val="-10"/>
              </w:rPr>
              <w:t xml:space="preserve"> </w:t>
            </w:r>
            <w:r>
              <w:t>—</w:t>
            </w:r>
            <w:r>
              <w:rPr>
                <w:spacing w:val="-11"/>
              </w:rPr>
              <w:t xml:space="preserve"> </w:t>
            </w:r>
            <w:r>
              <w:t>extended</w:t>
            </w:r>
            <w:r>
              <w:rPr>
                <w:spacing w:val="-11"/>
              </w:rPr>
              <w:t xml:space="preserve"> </w:t>
            </w:r>
            <w:r>
              <w:rPr>
                <w:spacing w:val="-2"/>
              </w:rPr>
              <w:t>response</w:t>
            </w:r>
          </w:p>
        </w:tc>
        <w:tc>
          <w:tcPr>
            <w:tcW w:w="764" w:type="dxa"/>
          </w:tcPr>
          <w:p w14:paraId="6DDD6A27" w14:textId="77777777" w:rsidR="00EC6648" w:rsidRDefault="00EC6648" w:rsidP="00315A41">
            <w:pPr>
              <w:pStyle w:val="TableParagraph"/>
              <w:spacing w:before="97"/>
              <w:ind w:left="10"/>
              <w:jc w:val="center"/>
            </w:pPr>
            <w:r>
              <w:rPr>
                <w:spacing w:val="-5"/>
              </w:rPr>
              <w:t>25%</w:t>
            </w:r>
          </w:p>
        </w:tc>
      </w:tr>
    </w:tbl>
    <w:p w14:paraId="28C92557" w14:textId="77777777" w:rsidR="00DE1AE7" w:rsidRDefault="00DE1AE7" w:rsidP="00353134">
      <w:pPr>
        <w:widowControl w:val="0"/>
        <w:tabs>
          <w:tab w:val="left" w:pos="423"/>
        </w:tabs>
        <w:autoSpaceDE w:val="0"/>
        <w:autoSpaceDN w:val="0"/>
        <w:spacing w:before="27" w:after="0" w:line="240" w:lineRule="auto"/>
      </w:pPr>
    </w:p>
    <w:p w14:paraId="560D3907" w14:textId="77777777" w:rsidR="004B7312" w:rsidRDefault="004B7312">
      <w:bookmarkStart w:id="63" w:name="_Toc66368287"/>
      <w:bookmarkStart w:id="64" w:name="_Toc72844301"/>
      <w:r>
        <w:br w:type="page"/>
      </w:r>
    </w:p>
    <w:p w14:paraId="5C190188" w14:textId="560941F5" w:rsidR="00315A41" w:rsidRDefault="00FF6B05" w:rsidP="000F3111">
      <w:r>
        <w:rPr>
          <w:noProof/>
        </w:rPr>
        <w:lastRenderedPageBreak/>
        <mc:AlternateContent>
          <mc:Choice Requires="wps">
            <w:drawing>
              <wp:anchor distT="0" distB="0" distL="114300" distR="114300" simplePos="0" relativeHeight="251662025" behindDoc="0" locked="0" layoutInCell="1" allowOverlap="1" wp14:anchorId="3C3442F9" wp14:editId="74F6C07C">
                <wp:simplePos x="0" y="0"/>
                <wp:positionH relativeFrom="column">
                  <wp:posOffset>-683407</wp:posOffset>
                </wp:positionH>
                <wp:positionV relativeFrom="paragraph">
                  <wp:posOffset>-914400</wp:posOffset>
                </wp:positionV>
                <wp:extent cx="7570695" cy="965916"/>
                <wp:effectExtent l="0" t="0" r="0" b="0"/>
                <wp:wrapNone/>
                <wp:docPr id="724747796" name="Text Box 3" hidden="1"/>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08EB6DC3" w14:textId="087CDB82" w:rsidR="00FF6B05" w:rsidRPr="006E5177" w:rsidRDefault="00FF6B05" w:rsidP="00FF6B05">
                            <w:pPr>
                              <w:pStyle w:val="Heading1"/>
                              <w:jc w:val="center"/>
                              <w:rPr>
                                <w:i/>
                                <w:iCs/>
                                <w:szCs w:val="40"/>
                              </w:rPr>
                            </w:pPr>
                            <w:bookmarkStart w:id="65" w:name="_Toc199936445"/>
                            <w:r>
                              <w:t>Mathematics</w:t>
                            </w:r>
                            <w:bookmarkEnd w:id="65"/>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3442F9" id="_x0000_s1032" type="#_x0000_t202" style="position:absolute;margin-left:-53.8pt;margin-top:-1in;width:596.1pt;height:76.05pt;z-index:251662025;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" fillcolor="#164b4f" stroked="f" strokeweight=".5pt">
                <v:textbox>
                  <w:txbxContent>
                    <w:p w14:paraId="08EB6DC3" w14:textId="087CDB82" w:rsidR="00FF6B05" w:rsidRPr="006E5177" w:rsidRDefault="00FF6B05" w:rsidP="00FF6B05">
                      <w:pPr>
                        <w:pStyle w:val="Heading1"/>
                        <w:jc w:val="center"/>
                        <w:rPr>
                          <w:i/>
                          <w:iCs/>
                          <w:szCs w:val="40"/>
                        </w:rPr>
                      </w:pPr>
                      <w:bookmarkStart w:id="73" w:name="_Toc199936445"/>
                      <w:r>
                        <w:t>Mathematics</w:t>
                      </w:r>
                      <w:bookmarkEnd w:id="73"/>
                    </w:p>
                  </w:txbxContent>
                </v:textbox>
              </v:shape>
            </w:pict>
          </mc:Fallback>
        </mc:AlternateContent>
      </w:r>
      <w:r w:rsidR="004B7312">
        <w:rPr>
          <w:noProof/>
        </w:rPr>
        <w:drawing>
          <wp:anchor distT="0" distB="0" distL="114300" distR="114300" simplePos="0" relativeHeight="251661684" behindDoc="1" locked="0" layoutInCell="1" allowOverlap="1" wp14:anchorId="2A9EDFE6" wp14:editId="34211A32">
            <wp:simplePos x="0" y="0"/>
            <wp:positionH relativeFrom="column">
              <wp:posOffset>-685800</wp:posOffset>
            </wp:positionH>
            <wp:positionV relativeFrom="paragraph">
              <wp:posOffset>-914329</wp:posOffset>
            </wp:positionV>
            <wp:extent cx="7567987" cy="10709655"/>
            <wp:effectExtent l="0" t="0" r="1270" b="0"/>
            <wp:wrapNone/>
            <wp:docPr id="68999217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992177" name="Picture 15"/>
                    <pic:cNvPicPr/>
                  </pic:nvPicPr>
                  <pic:blipFill>
                    <a:blip r:embed="rId40">
                      <a:extLst>
                        <a:ext uri="{28A0092B-C50C-407E-A947-70E740481C1C}">
                          <a14:useLocalDpi xmlns:a14="http://schemas.microsoft.com/office/drawing/2010/main" val="0"/>
                        </a:ext>
                      </a:extLst>
                    </a:blip>
                    <a:stretch>
                      <a:fillRect/>
                    </a:stretch>
                  </pic:blipFill>
                  <pic:spPr>
                    <a:xfrm>
                      <a:off x="0" y="0"/>
                      <a:ext cx="7567987" cy="10709655"/>
                    </a:xfrm>
                    <a:prstGeom prst="rect">
                      <a:avLst/>
                    </a:prstGeom>
                  </pic:spPr>
                </pic:pic>
              </a:graphicData>
            </a:graphic>
            <wp14:sizeRelH relativeFrom="page">
              <wp14:pctWidth>0</wp14:pctWidth>
            </wp14:sizeRelH>
            <wp14:sizeRelV relativeFrom="page">
              <wp14:pctHeight>0</wp14:pctHeight>
            </wp14:sizeRelV>
          </wp:anchor>
        </w:drawing>
      </w:r>
      <w:r w:rsidR="00E914B9">
        <w:br w:type="page"/>
      </w:r>
      <w:bookmarkStart w:id="66" w:name="_Toc72844304"/>
      <w:bookmarkEnd w:id="63"/>
      <w:bookmarkEnd w:id="64"/>
    </w:p>
    <w:p w14:paraId="1953FDD8" w14:textId="73405EEA" w:rsidR="00315A41" w:rsidRDefault="000F3111" w:rsidP="00C2752B">
      <w:pPr>
        <w:pStyle w:val="Heading3"/>
      </w:pPr>
      <w:r>
        <w:rPr>
          <w:noProof/>
        </w:rPr>
        <w:lastRenderedPageBreak/>
        <mc:AlternateContent>
          <mc:Choice Requires="wps">
            <w:drawing>
              <wp:anchor distT="0" distB="0" distL="114300" distR="114300" simplePos="0" relativeHeight="251695136" behindDoc="0" locked="0" layoutInCell="1" allowOverlap="1" wp14:anchorId="16717DE2" wp14:editId="732AEFFA">
                <wp:simplePos x="0" y="0"/>
                <wp:positionH relativeFrom="column">
                  <wp:posOffset>-673979</wp:posOffset>
                </wp:positionH>
                <wp:positionV relativeFrom="paragraph">
                  <wp:posOffset>-914742</wp:posOffset>
                </wp:positionV>
                <wp:extent cx="7570695" cy="965916"/>
                <wp:effectExtent l="0" t="0" r="0" b="0"/>
                <wp:wrapNone/>
                <wp:docPr id="2059445329"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465CA475" w14:textId="66295A64" w:rsidR="00315A41" w:rsidRPr="006E5177" w:rsidRDefault="00315A41" w:rsidP="006E5177">
                            <w:pPr>
                              <w:pStyle w:val="Heading2"/>
                              <w:rPr>
                                <w:i/>
                                <w:iCs/>
                              </w:rPr>
                            </w:pPr>
                            <w:bookmarkStart w:id="67" w:name="_Toc199936446"/>
                            <w:r w:rsidRPr="006E5177">
                              <w:t xml:space="preserve">Essential Mathematics | </w:t>
                            </w:r>
                            <w:r w:rsidRPr="006E5177">
                              <w:rPr>
                                <w:i/>
                                <w:iCs/>
                              </w:rPr>
                              <w:t>Applied Subject</w:t>
                            </w:r>
                            <w:bookmarkEnd w:id="67"/>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717DE2" id="_x0000_s1033" type="#_x0000_t202" style="position:absolute;margin-left:-53.05pt;margin-top:-72.05pt;width:596.1pt;height:76.05pt;z-index:2516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" fillcolor="#164b4f" stroked="f" strokeweight=".5pt">
                <v:textbox>
                  <w:txbxContent>
                    <w:p w14:paraId="465CA475" w14:textId="66295A64" w:rsidR="00315A41" w:rsidRPr="006E5177" w:rsidRDefault="00315A41" w:rsidP="006E5177">
                      <w:pPr>
                        <w:pStyle w:val="Heading2"/>
                        <w:rPr>
                          <w:i/>
                          <w:iCs/>
                        </w:rPr>
                      </w:pPr>
                      <w:bookmarkStart w:id="76" w:name="_Toc199936446"/>
                      <w:r w:rsidRPr="006E5177">
                        <w:t xml:space="preserve">Essential Mathematics | </w:t>
                      </w:r>
                      <w:r w:rsidRPr="006E5177">
                        <w:rPr>
                          <w:i/>
                          <w:iCs/>
                        </w:rPr>
                        <w:t>Applied Subject</w:t>
                      </w:r>
                      <w:bookmarkEnd w:id="76"/>
                    </w:p>
                  </w:txbxContent>
                </v:textbox>
              </v:shape>
            </w:pict>
          </mc:Fallback>
        </mc:AlternateContent>
      </w:r>
    </w:p>
    <w:p w14:paraId="633C4D1C" w14:textId="572D749B" w:rsidR="0030468B" w:rsidRDefault="0030468B" w:rsidP="00C2752B">
      <w:pPr>
        <w:pStyle w:val="Heading3"/>
      </w:pPr>
      <w:r>
        <w:t>Rationale</w:t>
      </w:r>
      <w:bookmarkEnd w:id="66"/>
    </w:p>
    <w:p w14:paraId="75463675" w14:textId="0D38EA61" w:rsidR="003D6C9E" w:rsidRDefault="003D6C9E" w:rsidP="000554D9">
      <w:pPr>
        <w:pStyle w:val="BodyText"/>
        <w:ind w:right="266"/>
      </w:pPr>
      <w:r>
        <w:t>Mathematics is a unique and powerful intellectual discipline that is used to investigate patterns, order, generality and uncertainty. It is a way of thinking in which problems are explored and solved through observation, reflection and logical reasoning. It uses a concise system of communication, with written, symbolic,</w:t>
      </w:r>
      <w:r>
        <w:rPr>
          <w:spacing w:val="-4"/>
        </w:rPr>
        <w:t xml:space="preserve"> </w:t>
      </w:r>
      <w:r>
        <w:t>spoken</w:t>
      </w:r>
      <w:r>
        <w:rPr>
          <w:spacing w:val="-4"/>
        </w:rPr>
        <w:t xml:space="preserve"> </w:t>
      </w:r>
      <w:r>
        <w:t>and</w:t>
      </w:r>
      <w:r>
        <w:rPr>
          <w:spacing w:val="-4"/>
        </w:rPr>
        <w:t xml:space="preserve"> </w:t>
      </w:r>
      <w:r>
        <w:t>visual</w:t>
      </w:r>
      <w:r>
        <w:rPr>
          <w:spacing w:val="-4"/>
        </w:rPr>
        <w:t xml:space="preserve"> </w:t>
      </w:r>
      <w:r>
        <w:t>components.</w:t>
      </w:r>
      <w:r>
        <w:rPr>
          <w:spacing w:val="-4"/>
        </w:rPr>
        <w:t xml:space="preserve"> </w:t>
      </w:r>
      <w:r>
        <w:t>Mathematics</w:t>
      </w:r>
      <w:r>
        <w:rPr>
          <w:spacing w:val="-4"/>
        </w:rPr>
        <w:t xml:space="preserve"> </w:t>
      </w:r>
      <w:r>
        <w:t>is</w:t>
      </w:r>
      <w:r>
        <w:rPr>
          <w:spacing w:val="-4"/>
        </w:rPr>
        <w:t xml:space="preserve"> </w:t>
      </w:r>
      <w:r>
        <w:t>creative,</w:t>
      </w:r>
      <w:r>
        <w:rPr>
          <w:spacing w:val="-2"/>
        </w:rPr>
        <w:t xml:space="preserve"> </w:t>
      </w:r>
      <w:r>
        <w:t>requires</w:t>
      </w:r>
      <w:r>
        <w:rPr>
          <w:spacing w:val="-4"/>
        </w:rPr>
        <w:t xml:space="preserve"> </w:t>
      </w:r>
      <w:r>
        <w:t>initiative</w:t>
      </w:r>
      <w:r>
        <w:rPr>
          <w:spacing w:val="-4"/>
        </w:rPr>
        <w:t xml:space="preserve"> </w:t>
      </w:r>
      <w:r>
        <w:t>and</w:t>
      </w:r>
      <w:r>
        <w:rPr>
          <w:spacing w:val="-3"/>
        </w:rPr>
        <w:t xml:space="preserve"> </w:t>
      </w:r>
      <w:r>
        <w:t>promotes</w:t>
      </w:r>
      <w:r>
        <w:rPr>
          <w:spacing w:val="-4"/>
        </w:rPr>
        <w:t xml:space="preserve"> </w:t>
      </w:r>
      <w:r>
        <w:t>curiosity in an increasingly complex and data-driven world. It is the foundation of all quantitative disciplines.</w:t>
      </w:r>
    </w:p>
    <w:p w14:paraId="21A40EA8" w14:textId="77777777" w:rsidR="003D6C9E" w:rsidRDefault="003D6C9E" w:rsidP="003D6C9E">
      <w:pPr>
        <w:pStyle w:val="BodyText"/>
        <w:spacing w:before="118"/>
        <w:ind w:right="239"/>
      </w:pPr>
      <w:r>
        <w:t>To prepare students with the knowledge, skills and confidence to participate effectively in the community and the economy requires the development of skills that reflect the demands of the 21st century. Students undertaking Mathematics will develop their critical and creative thinking, oral and written communication, information</w:t>
      </w:r>
      <w:r>
        <w:rPr>
          <w:spacing w:val="-3"/>
        </w:rPr>
        <w:t xml:space="preserve"> </w:t>
      </w:r>
      <w:r>
        <w:t>&amp;</w:t>
      </w:r>
      <w:r>
        <w:rPr>
          <w:spacing w:val="-3"/>
        </w:rPr>
        <w:t xml:space="preserve"> </w:t>
      </w:r>
      <w:r>
        <w:t>communication</w:t>
      </w:r>
      <w:r>
        <w:rPr>
          <w:spacing w:val="-3"/>
        </w:rPr>
        <w:t xml:space="preserve"> </w:t>
      </w:r>
      <w:r>
        <w:t>technologies</w:t>
      </w:r>
      <w:r>
        <w:rPr>
          <w:spacing w:val="-3"/>
        </w:rPr>
        <w:t xml:space="preserve"> </w:t>
      </w:r>
      <w:r>
        <w:t>(ICT)</w:t>
      </w:r>
      <w:r>
        <w:rPr>
          <w:spacing w:val="-3"/>
        </w:rPr>
        <w:t xml:space="preserve"> </w:t>
      </w:r>
      <w:r>
        <w:t>capability,</w:t>
      </w:r>
      <w:r>
        <w:rPr>
          <w:spacing w:val="-3"/>
        </w:rPr>
        <w:t xml:space="preserve"> </w:t>
      </w:r>
      <w:r>
        <w:t>ability</w:t>
      </w:r>
      <w:r>
        <w:rPr>
          <w:spacing w:val="-3"/>
        </w:rPr>
        <w:t xml:space="preserve"> </w:t>
      </w:r>
      <w:r>
        <w:t>to</w:t>
      </w:r>
      <w:r>
        <w:rPr>
          <w:spacing w:val="-3"/>
        </w:rPr>
        <w:t xml:space="preserve"> </w:t>
      </w:r>
      <w:r>
        <w:t>collaborate,</w:t>
      </w:r>
      <w:r>
        <w:rPr>
          <w:spacing w:val="-3"/>
        </w:rPr>
        <w:t xml:space="preserve"> </w:t>
      </w:r>
      <w:r>
        <w:t>and</w:t>
      </w:r>
      <w:r>
        <w:rPr>
          <w:spacing w:val="-3"/>
        </w:rPr>
        <w:t xml:space="preserve"> </w:t>
      </w:r>
      <w:r>
        <w:t>sense</w:t>
      </w:r>
      <w:r>
        <w:rPr>
          <w:spacing w:val="-3"/>
        </w:rPr>
        <w:t xml:space="preserve"> </w:t>
      </w:r>
      <w:r>
        <w:t>of</w:t>
      </w:r>
      <w:r>
        <w:rPr>
          <w:spacing w:val="-3"/>
        </w:rPr>
        <w:t xml:space="preserve"> </w:t>
      </w:r>
      <w:r>
        <w:t>personal</w:t>
      </w:r>
      <w:r>
        <w:rPr>
          <w:spacing w:val="-3"/>
        </w:rPr>
        <w:t xml:space="preserve"> </w:t>
      </w:r>
      <w:r>
        <w:t>and social responsibility — ultimately becoming lifelong learners who demonstrate initiative when facing a challenge. The use of technology to make connections between mathematical theory, practice and application has a positive effect on the development of conceptual understanding and student disposition towards mathematics.</w:t>
      </w:r>
    </w:p>
    <w:p w14:paraId="2DD30917" w14:textId="77777777" w:rsidR="003D6C9E" w:rsidRDefault="003D6C9E" w:rsidP="003D6C9E">
      <w:pPr>
        <w:pStyle w:val="BodyText"/>
        <w:spacing w:before="118"/>
        <w:ind w:right="239"/>
      </w:pPr>
      <w:r>
        <w:t>The major domains of mathematics in Essential Mathematics are Number, Data, Location and time, Measurement and Finance. Teaching and learning builds on the proficiency strands of the P–10 Australian Curriculum.</w:t>
      </w:r>
      <w:r>
        <w:rPr>
          <w:spacing w:val="-2"/>
        </w:rPr>
        <w:t xml:space="preserve"> </w:t>
      </w:r>
      <w:r>
        <w:t>Students</w:t>
      </w:r>
      <w:r>
        <w:rPr>
          <w:spacing w:val="-3"/>
        </w:rPr>
        <w:t xml:space="preserve"> </w:t>
      </w:r>
      <w:r>
        <w:t>develop</w:t>
      </w:r>
      <w:r>
        <w:rPr>
          <w:spacing w:val="-3"/>
        </w:rPr>
        <w:t xml:space="preserve"> </w:t>
      </w:r>
      <w:r>
        <w:t>their</w:t>
      </w:r>
      <w:r>
        <w:rPr>
          <w:spacing w:val="-2"/>
        </w:rPr>
        <w:t xml:space="preserve"> </w:t>
      </w:r>
      <w:r>
        <w:t>conceptual</w:t>
      </w:r>
      <w:r>
        <w:rPr>
          <w:spacing w:val="-2"/>
        </w:rPr>
        <w:t xml:space="preserve"> </w:t>
      </w:r>
      <w:r>
        <w:t>understanding</w:t>
      </w:r>
      <w:r>
        <w:rPr>
          <w:spacing w:val="-2"/>
        </w:rPr>
        <w:t xml:space="preserve"> </w:t>
      </w:r>
      <w:r>
        <w:t>when</w:t>
      </w:r>
      <w:r>
        <w:rPr>
          <w:spacing w:val="-3"/>
        </w:rPr>
        <w:t xml:space="preserve"> </w:t>
      </w:r>
      <w:r>
        <w:t>they</w:t>
      </w:r>
      <w:r>
        <w:rPr>
          <w:spacing w:val="-3"/>
        </w:rPr>
        <w:t xml:space="preserve"> </w:t>
      </w:r>
      <w:r>
        <w:t>undertake</w:t>
      </w:r>
      <w:r>
        <w:rPr>
          <w:spacing w:val="-3"/>
        </w:rPr>
        <w:t xml:space="preserve"> </w:t>
      </w:r>
      <w:r>
        <w:t>tasks</w:t>
      </w:r>
      <w:r>
        <w:rPr>
          <w:spacing w:val="-1"/>
        </w:rPr>
        <w:t xml:space="preserve"> </w:t>
      </w:r>
      <w:r>
        <w:t>that</w:t>
      </w:r>
      <w:r>
        <w:rPr>
          <w:spacing w:val="-3"/>
        </w:rPr>
        <w:t xml:space="preserve"> </w:t>
      </w:r>
      <w:r>
        <w:t>require</w:t>
      </w:r>
      <w:r>
        <w:rPr>
          <w:spacing w:val="-2"/>
        </w:rPr>
        <w:t xml:space="preserve"> </w:t>
      </w:r>
      <w:r>
        <w:t>them to connect mathematical concepts, operations and relations. They will learn to recognise definitions, rules and</w:t>
      </w:r>
      <w:r>
        <w:rPr>
          <w:spacing w:val="-4"/>
        </w:rPr>
        <w:t xml:space="preserve"> </w:t>
      </w:r>
      <w:r>
        <w:t>facts</w:t>
      </w:r>
      <w:r>
        <w:rPr>
          <w:spacing w:val="-4"/>
        </w:rPr>
        <w:t xml:space="preserve"> </w:t>
      </w:r>
      <w:r>
        <w:t>from</w:t>
      </w:r>
      <w:r>
        <w:rPr>
          <w:spacing w:val="-4"/>
        </w:rPr>
        <w:t xml:space="preserve"> </w:t>
      </w:r>
      <w:r>
        <w:t>everyday</w:t>
      </w:r>
      <w:r>
        <w:rPr>
          <w:spacing w:val="-1"/>
        </w:rPr>
        <w:t xml:space="preserve"> </w:t>
      </w:r>
      <w:r>
        <w:t>mathematics</w:t>
      </w:r>
      <w:r>
        <w:rPr>
          <w:spacing w:val="-1"/>
        </w:rPr>
        <w:t xml:space="preserve"> </w:t>
      </w:r>
      <w:r>
        <w:t>and</w:t>
      </w:r>
      <w:r>
        <w:rPr>
          <w:spacing w:val="-4"/>
        </w:rPr>
        <w:t xml:space="preserve"> </w:t>
      </w:r>
      <w:r>
        <w:t>data,</w:t>
      </w:r>
      <w:r>
        <w:rPr>
          <w:spacing w:val="-4"/>
        </w:rPr>
        <w:t xml:space="preserve"> </w:t>
      </w:r>
      <w:r>
        <w:t>and</w:t>
      </w:r>
      <w:r>
        <w:rPr>
          <w:spacing w:val="-3"/>
        </w:rPr>
        <w:t xml:space="preserve"> </w:t>
      </w:r>
      <w:r>
        <w:t>to</w:t>
      </w:r>
      <w:r>
        <w:rPr>
          <w:spacing w:val="-3"/>
        </w:rPr>
        <w:t xml:space="preserve"> </w:t>
      </w:r>
      <w:r>
        <w:t>calculate</w:t>
      </w:r>
      <w:r>
        <w:rPr>
          <w:spacing w:val="-3"/>
        </w:rPr>
        <w:t xml:space="preserve"> </w:t>
      </w:r>
      <w:r>
        <w:t>using</w:t>
      </w:r>
      <w:r>
        <w:rPr>
          <w:spacing w:val="-4"/>
        </w:rPr>
        <w:t xml:space="preserve"> </w:t>
      </w:r>
      <w:r>
        <w:t>appropriate</w:t>
      </w:r>
      <w:r>
        <w:rPr>
          <w:spacing w:val="-4"/>
        </w:rPr>
        <w:t xml:space="preserve"> </w:t>
      </w:r>
      <w:r>
        <w:t>mathematical</w:t>
      </w:r>
      <w:r>
        <w:rPr>
          <w:spacing w:val="-4"/>
        </w:rPr>
        <w:t xml:space="preserve"> </w:t>
      </w:r>
      <w:r>
        <w:t>processes.</w:t>
      </w:r>
    </w:p>
    <w:p w14:paraId="52605B7D" w14:textId="2B1DB0EE" w:rsidR="003D6C9E" w:rsidRDefault="003D6C9E" w:rsidP="003D6C9E">
      <w:pPr>
        <w:pStyle w:val="BodyText"/>
        <w:spacing w:before="119"/>
        <w:ind w:right="267"/>
      </w:pPr>
      <w:r>
        <w:t>Students will benefit from studies in Essential Mathematics because they will develop skills that go beyond the traditional ideas of numeracy. This is achieved through a greater emphasis on estimation, problem- solving</w:t>
      </w:r>
      <w:r>
        <w:rPr>
          <w:spacing w:val="-4"/>
        </w:rPr>
        <w:t xml:space="preserve"> </w:t>
      </w:r>
      <w:r>
        <w:t>and</w:t>
      </w:r>
      <w:r>
        <w:rPr>
          <w:spacing w:val="-4"/>
        </w:rPr>
        <w:t xml:space="preserve"> </w:t>
      </w:r>
      <w:r>
        <w:t>reasoning,</w:t>
      </w:r>
      <w:r>
        <w:rPr>
          <w:spacing w:val="-4"/>
        </w:rPr>
        <w:t xml:space="preserve"> </w:t>
      </w:r>
      <w:r>
        <w:t>which</w:t>
      </w:r>
      <w:r>
        <w:rPr>
          <w:spacing w:val="-3"/>
        </w:rPr>
        <w:t xml:space="preserve"> </w:t>
      </w:r>
      <w:r>
        <w:t>develops</w:t>
      </w:r>
      <w:r>
        <w:rPr>
          <w:spacing w:val="-2"/>
        </w:rPr>
        <w:t xml:space="preserve"> </w:t>
      </w:r>
      <w:r>
        <w:t>students</w:t>
      </w:r>
      <w:r>
        <w:rPr>
          <w:spacing w:val="-3"/>
        </w:rPr>
        <w:t xml:space="preserve"> </w:t>
      </w:r>
      <w:r>
        <w:t>into</w:t>
      </w:r>
      <w:r>
        <w:rPr>
          <w:spacing w:val="-3"/>
        </w:rPr>
        <w:t xml:space="preserve"> </w:t>
      </w:r>
      <w:r>
        <w:t>thinking</w:t>
      </w:r>
      <w:r>
        <w:rPr>
          <w:spacing w:val="-3"/>
        </w:rPr>
        <w:t xml:space="preserve"> </w:t>
      </w:r>
      <w:r>
        <w:t>citizens</w:t>
      </w:r>
      <w:r>
        <w:rPr>
          <w:spacing w:val="-4"/>
        </w:rPr>
        <w:t xml:space="preserve"> </w:t>
      </w:r>
      <w:r>
        <w:t>who</w:t>
      </w:r>
      <w:r>
        <w:rPr>
          <w:spacing w:val="-3"/>
        </w:rPr>
        <w:t xml:space="preserve"> </w:t>
      </w:r>
      <w:r>
        <w:t>interpret</w:t>
      </w:r>
      <w:r>
        <w:rPr>
          <w:spacing w:val="-4"/>
        </w:rPr>
        <w:t xml:space="preserve"> </w:t>
      </w:r>
      <w:r>
        <w:t>and</w:t>
      </w:r>
      <w:r>
        <w:rPr>
          <w:spacing w:val="-3"/>
        </w:rPr>
        <w:t xml:space="preserve"> </w:t>
      </w:r>
      <w:r>
        <w:t>use</w:t>
      </w:r>
      <w:r>
        <w:rPr>
          <w:spacing w:val="-3"/>
        </w:rPr>
        <w:t xml:space="preserve"> </w:t>
      </w:r>
      <w:r>
        <w:t>mathematics</w:t>
      </w:r>
      <w:r>
        <w:rPr>
          <w:spacing w:val="-1"/>
        </w:rPr>
        <w:t xml:space="preserve"> </w:t>
      </w:r>
      <w:r>
        <w:t xml:space="preserve">to make informed predictions and decisions about personal and financial priorities. Students will see mathematics as applicable to their employability and lifestyles, and develop leadership skills through self- direction and productive engagement in their learning. They will show curiosity and </w:t>
      </w:r>
      <w:r w:rsidR="00FB77E6">
        <w:t>imagination and</w:t>
      </w:r>
      <w:r>
        <w:t xml:space="preserve"> appreciate the benefits of technology. Students will gain an appreciation that there is rarely one way of doing things and that real-world mathematics requires adaptability and flexibility</w:t>
      </w:r>
      <w:r w:rsidR="00327C6D">
        <w:t>.</w:t>
      </w:r>
    </w:p>
    <w:p w14:paraId="3D1E196E" w14:textId="77777777" w:rsidR="00327C6D" w:rsidRPr="003D6C9E" w:rsidRDefault="00327C6D" w:rsidP="003D6C9E">
      <w:pPr>
        <w:pStyle w:val="BodyText"/>
        <w:spacing w:before="119"/>
        <w:ind w:right="267"/>
      </w:pPr>
    </w:p>
    <w:p w14:paraId="661E8ED1" w14:textId="730EA194" w:rsidR="00B54787" w:rsidRPr="00B54787" w:rsidRDefault="0030468B" w:rsidP="00D1637E">
      <w:pPr>
        <w:pStyle w:val="Heading3"/>
      </w:pPr>
      <w:bookmarkStart w:id="68" w:name="_Toc72844305"/>
      <w:r>
        <w:t>Pathways</w:t>
      </w:r>
      <w:bookmarkEnd w:id="68"/>
    </w:p>
    <w:p w14:paraId="3982DC7B" w14:textId="77777777" w:rsidR="0067055C" w:rsidRDefault="0067055C" w:rsidP="0067055C">
      <w:pPr>
        <w:pStyle w:val="BodyText"/>
        <w:ind w:right="218"/>
        <w:jc w:val="both"/>
      </w:pPr>
      <w:r>
        <w:t>A</w:t>
      </w:r>
      <w:r>
        <w:rPr>
          <w:spacing w:val="-4"/>
        </w:rPr>
        <w:t xml:space="preserve"> </w:t>
      </w:r>
      <w:r>
        <w:t>course</w:t>
      </w:r>
      <w:r>
        <w:rPr>
          <w:spacing w:val="-3"/>
        </w:rPr>
        <w:t xml:space="preserve"> </w:t>
      </w:r>
      <w:r>
        <w:t>of</w:t>
      </w:r>
      <w:r>
        <w:rPr>
          <w:spacing w:val="-3"/>
        </w:rPr>
        <w:t xml:space="preserve"> </w:t>
      </w:r>
      <w:r>
        <w:t>study</w:t>
      </w:r>
      <w:r>
        <w:rPr>
          <w:spacing w:val="-3"/>
        </w:rPr>
        <w:t xml:space="preserve"> </w:t>
      </w:r>
      <w:r>
        <w:t>in</w:t>
      </w:r>
      <w:r>
        <w:rPr>
          <w:spacing w:val="-3"/>
        </w:rPr>
        <w:t xml:space="preserve"> </w:t>
      </w:r>
      <w:r>
        <w:t>Essential</w:t>
      </w:r>
      <w:r>
        <w:rPr>
          <w:spacing w:val="-4"/>
        </w:rPr>
        <w:t xml:space="preserve"> </w:t>
      </w:r>
      <w:r>
        <w:t>Mathematics</w:t>
      </w:r>
      <w:r>
        <w:rPr>
          <w:spacing w:val="-3"/>
        </w:rPr>
        <w:t xml:space="preserve"> </w:t>
      </w:r>
      <w:r>
        <w:t>can</w:t>
      </w:r>
      <w:r>
        <w:rPr>
          <w:spacing w:val="-3"/>
        </w:rPr>
        <w:t xml:space="preserve"> </w:t>
      </w:r>
      <w:r>
        <w:t>establish</w:t>
      </w:r>
      <w:r>
        <w:rPr>
          <w:spacing w:val="-4"/>
        </w:rPr>
        <w:t xml:space="preserve"> </w:t>
      </w:r>
      <w:r>
        <w:t>a</w:t>
      </w:r>
      <w:r>
        <w:rPr>
          <w:spacing w:val="-3"/>
        </w:rPr>
        <w:t xml:space="preserve"> </w:t>
      </w:r>
      <w:r>
        <w:t>basis</w:t>
      </w:r>
      <w:r>
        <w:rPr>
          <w:spacing w:val="-4"/>
        </w:rPr>
        <w:t xml:space="preserve"> </w:t>
      </w:r>
      <w:r>
        <w:t>for</w:t>
      </w:r>
      <w:r>
        <w:rPr>
          <w:spacing w:val="-3"/>
        </w:rPr>
        <w:t xml:space="preserve"> </w:t>
      </w:r>
      <w:r>
        <w:t>further</w:t>
      </w:r>
      <w:r>
        <w:rPr>
          <w:spacing w:val="-3"/>
        </w:rPr>
        <w:t xml:space="preserve"> </w:t>
      </w:r>
      <w:r>
        <w:t>education</w:t>
      </w:r>
      <w:r>
        <w:rPr>
          <w:spacing w:val="-4"/>
        </w:rPr>
        <w:t xml:space="preserve"> </w:t>
      </w:r>
      <w:r>
        <w:t>and</w:t>
      </w:r>
      <w:r>
        <w:rPr>
          <w:spacing w:val="-3"/>
        </w:rPr>
        <w:t xml:space="preserve"> </w:t>
      </w:r>
      <w:r>
        <w:t>employment</w:t>
      </w:r>
      <w:r>
        <w:rPr>
          <w:spacing w:val="-3"/>
        </w:rPr>
        <w:t xml:space="preserve"> </w:t>
      </w:r>
      <w:r>
        <w:t>in</w:t>
      </w:r>
      <w:r>
        <w:rPr>
          <w:spacing w:val="-2"/>
        </w:rPr>
        <w:t xml:space="preserve"> </w:t>
      </w:r>
      <w:r>
        <w:t>the fields</w:t>
      </w:r>
      <w:r>
        <w:rPr>
          <w:spacing w:val="-6"/>
        </w:rPr>
        <w:t xml:space="preserve"> </w:t>
      </w:r>
      <w:r>
        <w:t>of</w:t>
      </w:r>
      <w:r>
        <w:rPr>
          <w:spacing w:val="-6"/>
        </w:rPr>
        <w:t xml:space="preserve"> </w:t>
      </w:r>
      <w:r>
        <w:t>trade,</w:t>
      </w:r>
      <w:r>
        <w:rPr>
          <w:spacing w:val="-6"/>
        </w:rPr>
        <w:t xml:space="preserve"> </w:t>
      </w:r>
      <w:r>
        <w:t>industry,</w:t>
      </w:r>
      <w:r>
        <w:rPr>
          <w:spacing w:val="-5"/>
        </w:rPr>
        <w:t xml:space="preserve"> </w:t>
      </w:r>
      <w:r>
        <w:t>business</w:t>
      </w:r>
      <w:r>
        <w:rPr>
          <w:spacing w:val="-6"/>
        </w:rPr>
        <w:t xml:space="preserve"> </w:t>
      </w:r>
      <w:r>
        <w:t>and</w:t>
      </w:r>
      <w:r>
        <w:rPr>
          <w:spacing w:val="-6"/>
        </w:rPr>
        <w:t xml:space="preserve"> </w:t>
      </w:r>
      <w:r>
        <w:t>community</w:t>
      </w:r>
      <w:r>
        <w:rPr>
          <w:spacing w:val="-6"/>
        </w:rPr>
        <w:t xml:space="preserve"> </w:t>
      </w:r>
      <w:r>
        <w:t>services.</w:t>
      </w:r>
      <w:r>
        <w:rPr>
          <w:spacing w:val="-7"/>
        </w:rPr>
        <w:t xml:space="preserve"> </w:t>
      </w:r>
      <w:r>
        <w:t>Students</w:t>
      </w:r>
      <w:r>
        <w:rPr>
          <w:spacing w:val="-6"/>
        </w:rPr>
        <w:t xml:space="preserve"> </w:t>
      </w:r>
      <w:r>
        <w:t>learn</w:t>
      </w:r>
      <w:r>
        <w:rPr>
          <w:spacing w:val="-7"/>
        </w:rPr>
        <w:t xml:space="preserve"> </w:t>
      </w:r>
      <w:r>
        <w:t>within</w:t>
      </w:r>
      <w:r>
        <w:rPr>
          <w:spacing w:val="-7"/>
        </w:rPr>
        <w:t xml:space="preserve"> </w:t>
      </w:r>
      <w:r>
        <w:t>a</w:t>
      </w:r>
      <w:r>
        <w:rPr>
          <w:spacing w:val="-6"/>
        </w:rPr>
        <w:t xml:space="preserve"> </w:t>
      </w:r>
      <w:r>
        <w:t>practical</w:t>
      </w:r>
      <w:r>
        <w:rPr>
          <w:spacing w:val="-5"/>
        </w:rPr>
        <w:t xml:space="preserve"> </w:t>
      </w:r>
      <w:r>
        <w:t>context</w:t>
      </w:r>
      <w:r>
        <w:rPr>
          <w:spacing w:val="-7"/>
        </w:rPr>
        <w:t xml:space="preserve"> </w:t>
      </w:r>
      <w:r>
        <w:t>related</w:t>
      </w:r>
      <w:r>
        <w:rPr>
          <w:spacing w:val="-7"/>
        </w:rPr>
        <w:t xml:space="preserve"> </w:t>
      </w:r>
      <w:r>
        <w:t>to general employment and successful participation in society, drawing on the mathematics used by various professional and industry groups.</w:t>
      </w:r>
    </w:p>
    <w:p w14:paraId="61E32A41" w14:textId="77777777" w:rsidR="00B54787" w:rsidRDefault="00B54787" w:rsidP="00FC4346">
      <w:pPr>
        <w:spacing w:after="0"/>
        <w:rPr>
          <w:rFonts w:cstheme="minorHAnsi"/>
          <w:sz w:val="21"/>
          <w:szCs w:val="21"/>
        </w:rPr>
      </w:pPr>
    </w:p>
    <w:p w14:paraId="5BDBA089" w14:textId="0BCB8FAD" w:rsidR="001C60C4" w:rsidRDefault="0067055C" w:rsidP="001C60C4">
      <w:pPr>
        <w:pStyle w:val="Heading3"/>
      </w:pPr>
      <w:r>
        <w:t>Objectives</w:t>
      </w:r>
    </w:p>
    <w:p w14:paraId="0AD8E91A" w14:textId="47A33957" w:rsidR="001C60C4" w:rsidRDefault="001C60C4" w:rsidP="001C60C4">
      <w:pPr>
        <w:pStyle w:val="BodyText"/>
        <w:spacing w:before="15" w:line="262" w:lineRule="exact"/>
      </w:pPr>
      <w:r>
        <w:t>By</w:t>
      </w:r>
      <w:r>
        <w:rPr>
          <w:spacing w:val="-7"/>
        </w:rPr>
        <w:t xml:space="preserve"> </w:t>
      </w:r>
      <w:r>
        <w:t>the</w:t>
      </w:r>
      <w:r>
        <w:rPr>
          <w:spacing w:val="-6"/>
        </w:rPr>
        <w:t xml:space="preserve"> </w:t>
      </w:r>
      <w:r>
        <w:t>conclusion</w:t>
      </w:r>
      <w:r>
        <w:rPr>
          <w:spacing w:val="-7"/>
        </w:rPr>
        <w:t xml:space="preserve"> </w:t>
      </w:r>
      <w:r>
        <w:t>of</w:t>
      </w:r>
      <w:r>
        <w:rPr>
          <w:spacing w:val="-7"/>
        </w:rPr>
        <w:t xml:space="preserve"> </w:t>
      </w:r>
      <w:r>
        <w:t>the</w:t>
      </w:r>
      <w:r>
        <w:rPr>
          <w:spacing w:val="-6"/>
        </w:rPr>
        <w:t xml:space="preserve"> </w:t>
      </w:r>
      <w:r>
        <w:t>course</w:t>
      </w:r>
      <w:r>
        <w:rPr>
          <w:spacing w:val="-6"/>
        </w:rPr>
        <w:t xml:space="preserve"> </w:t>
      </w:r>
      <w:r>
        <w:t>of</w:t>
      </w:r>
      <w:r>
        <w:rPr>
          <w:spacing w:val="-7"/>
        </w:rPr>
        <w:t xml:space="preserve"> </w:t>
      </w:r>
      <w:r>
        <w:t>study,</w:t>
      </w:r>
      <w:r>
        <w:rPr>
          <w:spacing w:val="-5"/>
        </w:rPr>
        <w:t xml:space="preserve"> </w:t>
      </w:r>
      <w:r>
        <w:t>students</w:t>
      </w:r>
      <w:r>
        <w:rPr>
          <w:spacing w:val="-7"/>
        </w:rPr>
        <w:t xml:space="preserve"> </w:t>
      </w:r>
      <w:r>
        <w:rPr>
          <w:spacing w:val="-4"/>
        </w:rPr>
        <w:t>will:</w:t>
      </w:r>
    </w:p>
    <w:p w14:paraId="3E734BB5" w14:textId="77777777" w:rsidR="001C60C4" w:rsidRDefault="001C60C4" w:rsidP="00EA2235">
      <w:pPr>
        <w:pStyle w:val="ListParagraph"/>
        <w:widowControl w:val="0"/>
        <w:numPr>
          <w:ilvl w:val="0"/>
          <w:numId w:val="66"/>
        </w:numPr>
        <w:tabs>
          <w:tab w:val="left" w:pos="423"/>
        </w:tabs>
        <w:autoSpaceDE w:val="0"/>
        <w:autoSpaceDN w:val="0"/>
        <w:spacing w:after="0" w:line="266" w:lineRule="exact"/>
        <w:ind w:left="284" w:hanging="284"/>
        <w:contextualSpacing w:val="0"/>
      </w:pPr>
      <w:r>
        <w:t>recall</w:t>
      </w:r>
      <w:r>
        <w:rPr>
          <w:spacing w:val="-13"/>
        </w:rPr>
        <w:t xml:space="preserve"> </w:t>
      </w:r>
      <w:r>
        <w:t>mathematical</w:t>
      </w:r>
      <w:r>
        <w:rPr>
          <w:spacing w:val="-12"/>
        </w:rPr>
        <w:t xml:space="preserve"> </w:t>
      </w:r>
      <w:r>
        <w:rPr>
          <w:spacing w:val="-2"/>
        </w:rPr>
        <w:t>knowledge</w:t>
      </w:r>
    </w:p>
    <w:p w14:paraId="682C409C" w14:textId="77777777" w:rsidR="001C60C4" w:rsidRDefault="001C60C4" w:rsidP="00EA2235">
      <w:pPr>
        <w:pStyle w:val="ListParagraph"/>
        <w:widowControl w:val="0"/>
        <w:numPr>
          <w:ilvl w:val="0"/>
          <w:numId w:val="66"/>
        </w:numPr>
        <w:tabs>
          <w:tab w:val="left" w:pos="423"/>
        </w:tabs>
        <w:autoSpaceDE w:val="0"/>
        <w:autoSpaceDN w:val="0"/>
        <w:spacing w:after="0" w:line="266" w:lineRule="exact"/>
        <w:ind w:left="284" w:hanging="284"/>
        <w:contextualSpacing w:val="0"/>
      </w:pPr>
      <w:r>
        <w:t>use</w:t>
      </w:r>
      <w:r>
        <w:rPr>
          <w:spacing w:val="-12"/>
        </w:rPr>
        <w:t xml:space="preserve"> </w:t>
      </w:r>
      <w:r>
        <w:t>mathematical</w:t>
      </w:r>
      <w:r>
        <w:rPr>
          <w:spacing w:val="-11"/>
        </w:rPr>
        <w:t xml:space="preserve"> </w:t>
      </w:r>
      <w:r>
        <w:rPr>
          <w:spacing w:val="-2"/>
        </w:rPr>
        <w:t>knowledge</w:t>
      </w:r>
    </w:p>
    <w:p w14:paraId="04B7830F" w14:textId="77777777" w:rsidR="001C60C4" w:rsidRDefault="001C60C4" w:rsidP="00EA2235">
      <w:pPr>
        <w:pStyle w:val="ListParagraph"/>
        <w:widowControl w:val="0"/>
        <w:numPr>
          <w:ilvl w:val="0"/>
          <w:numId w:val="66"/>
        </w:numPr>
        <w:tabs>
          <w:tab w:val="left" w:pos="423"/>
        </w:tabs>
        <w:autoSpaceDE w:val="0"/>
        <w:autoSpaceDN w:val="0"/>
        <w:spacing w:after="0" w:line="266" w:lineRule="exact"/>
        <w:ind w:left="284" w:hanging="284"/>
        <w:contextualSpacing w:val="0"/>
      </w:pPr>
      <w:r>
        <w:rPr>
          <w:spacing w:val="-2"/>
        </w:rPr>
        <w:t>communicate</w:t>
      </w:r>
      <w:r>
        <w:rPr>
          <w:spacing w:val="7"/>
        </w:rPr>
        <w:t xml:space="preserve"> </w:t>
      </w:r>
      <w:r>
        <w:rPr>
          <w:spacing w:val="-2"/>
        </w:rPr>
        <w:t>mathematical</w:t>
      </w:r>
      <w:r>
        <w:rPr>
          <w:spacing w:val="6"/>
        </w:rPr>
        <w:t xml:space="preserve"> </w:t>
      </w:r>
      <w:r>
        <w:rPr>
          <w:spacing w:val="-2"/>
        </w:rPr>
        <w:t>knowledge</w:t>
      </w:r>
    </w:p>
    <w:p w14:paraId="0F2B7686" w14:textId="77777777" w:rsidR="001C60C4" w:rsidRDefault="001C60C4" w:rsidP="00EA2235">
      <w:pPr>
        <w:pStyle w:val="ListParagraph"/>
        <w:widowControl w:val="0"/>
        <w:numPr>
          <w:ilvl w:val="0"/>
          <w:numId w:val="66"/>
        </w:numPr>
        <w:tabs>
          <w:tab w:val="left" w:pos="423"/>
        </w:tabs>
        <w:autoSpaceDE w:val="0"/>
        <w:autoSpaceDN w:val="0"/>
        <w:spacing w:after="0" w:line="266" w:lineRule="exact"/>
        <w:ind w:left="284" w:hanging="284"/>
        <w:contextualSpacing w:val="0"/>
      </w:pPr>
      <w:r>
        <w:t>evaluate</w:t>
      </w:r>
      <w:r>
        <w:rPr>
          <w:spacing w:val="-8"/>
        </w:rPr>
        <w:t xml:space="preserve"> </w:t>
      </w:r>
      <w:r>
        <w:t>the</w:t>
      </w:r>
      <w:r>
        <w:rPr>
          <w:spacing w:val="-8"/>
        </w:rPr>
        <w:t xml:space="preserve"> </w:t>
      </w:r>
      <w:r>
        <w:t>reasonableness</w:t>
      </w:r>
      <w:r>
        <w:rPr>
          <w:spacing w:val="-8"/>
        </w:rPr>
        <w:t xml:space="preserve"> </w:t>
      </w:r>
      <w:r>
        <w:t>of</w:t>
      </w:r>
      <w:r>
        <w:rPr>
          <w:spacing w:val="-9"/>
        </w:rPr>
        <w:t xml:space="preserve"> </w:t>
      </w:r>
      <w:r>
        <w:rPr>
          <w:spacing w:val="-2"/>
        </w:rPr>
        <w:t>solutions</w:t>
      </w:r>
    </w:p>
    <w:p w14:paraId="116E9C45" w14:textId="77777777" w:rsidR="001C60C4" w:rsidRDefault="001C60C4" w:rsidP="00EA2235">
      <w:pPr>
        <w:pStyle w:val="ListParagraph"/>
        <w:widowControl w:val="0"/>
        <w:numPr>
          <w:ilvl w:val="0"/>
          <w:numId w:val="66"/>
        </w:numPr>
        <w:tabs>
          <w:tab w:val="left" w:pos="423"/>
        </w:tabs>
        <w:autoSpaceDE w:val="0"/>
        <w:autoSpaceDN w:val="0"/>
        <w:spacing w:after="0" w:line="266" w:lineRule="exact"/>
        <w:ind w:left="288" w:hanging="284"/>
        <w:contextualSpacing w:val="0"/>
      </w:pPr>
      <w:r>
        <w:t>justify</w:t>
      </w:r>
      <w:r>
        <w:rPr>
          <w:spacing w:val="-9"/>
        </w:rPr>
        <w:t xml:space="preserve"> </w:t>
      </w:r>
      <w:r>
        <w:t>procedures</w:t>
      </w:r>
      <w:r>
        <w:rPr>
          <w:spacing w:val="-9"/>
        </w:rPr>
        <w:t xml:space="preserve"> </w:t>
      </w:r>
      <w:r>
        <w:t>and</w:t>
      </w:r>
      <w:r>
        <w:rPr>
          <w:spacing w:val="-8"/>
        </w:rPr>
        <w:t xml:space="preserve"> </w:t>
      </w:r>
      <w:r>
        <w:rPr>
          <w:spacing w:val="-2"/>
        </w:rPr>
        <w:t>decisions</w:t>
      </w:r>
    </w:p>
    <w:p w14:paraId="5B6DAF46" w14:textId="77777777" w:rsidR="001C60C4" w:rsidRPr="00E7347B" w:rsidRDefault="001C60C4" w:rsidP="00EA2235">
      <w:pPr>
        <w:pStyle w:val="ListParagraph"/>
        <w:widowControl w:val="0"/>
        <w:numPr>
          <w:ilvl w:val="0"/>
          <w:numId w:val="66"/>
        </w:numPr>
        <w:tabs>
          <w:tab w:val="left" w:pos="423"/>
        </w:tabs>
        <w:autoSpaceDE w:val="0"/>
        <w:autoSpaceDN w:val="0"/>
        <w:spacing w:after="0" w:line="273" w:lineRule="exact"/>
        <w:ind w:left="288" w:hanging="284"/>
        <w:contextualSpacing w:val="0"/>
      </w:pPr>
      <w:r>
        <w:t>solve</w:t>
      </w:r>
      <w:r>
        <w:rPr>
          <w:spacing w:val="-12"/>
        </w:rPr>
        <w:t xml:space="preserve"> </w:t>
      </w:r>
      <w:r>
        <w:t>mathematical</w:t>
      </w:r>
      <w:r>
        <w:rPr>
          <w:spacing w:val="-11"/>
        </w:rPr>
        <w:t xml:space="preserve"> </w:t>
      </w:r>
      <w:r>
        <w:rPr>
          <w:spacing w:val="-2"/>
        </w:rPr>
        <w:t>problems.</w:t>
      </w:r>
    </w:p>
    <w:p w14:paraId="469C7060" w14:textId="7AE2F560" w:rsidR="00501874" w:rsidRDefault="00ED4C6F" w:rsidP="00D1637E">
      <w:pPr>
        <w:pStyle w:val="Heading3"/>
      </w:pPr>
      <w:r>
        <w:lastRenderedPageBreak/>
        <w:t xml:space="preserve">Course </w:t>
      </w:r>
      <w:r w:rsidR="009C47F2">
        <w:t>Structure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2435"/>
        <w:gridCol w:w="2433"/>
        <w:gridCol w:w="2437"/>
        <w:gridCol w:w="2435"/>
      </w:tblGrid>
      <w:tr w:rsidR="00777537" w14:paraId="3635B333" w14:textId="77777777" w:rsidTr="00777537">
        <w:trPr>
          <w:trHeight w:val="490"/>
        </w:trPr>
        <w:tc>
          <w:tcPr>
            <w:tcW w:w="2435" w:type="dxa"/>
            <w:tcBorders>
              <w:bottom w:val="single" w:sz="12" w:space="0" w:color="D42B1E"/>
            </w:tcBorders>
            <w:shd w:val="clear" w:color="auto" w:fill="808184"/>
          </w:tcPr>
          <w:p w14:paraId="31FE3429" w14:textId="77777777" w:rsidR="00777537" w:rsidRDefault="00777537" w:rsidP="00315A41">
            <w:pPr>
              <w:pStyle w:val="TableParagraph"/>
              <w:spacing w:before="97"/>
              <w:rPr>
                <w:b/>
              </w:rPr>
            </w:pPr>
            <w:r>
              <w:rPr>
                <w:b/>
                <w:color w:val="FFFFFF"/>
              </w:rPr>
              <w:t>Unit</w:t>
            </w:r>
            <w:r>
              <w:rPr>
                <w:b/>
                <w:color w:val="FFFFFF"/>
                <w:spacing w:val="-7"/>
              </w:rPr>
              <w:t xml:space="preserve"> </w:t>
            </w:r>
            <w:r>
              <w:rPr>
                <w:b/>
                <w:color w:val="FFFFFF"/>
                <w:spacing w:val="-10"/>
              </w:rPr>
              <w:t>1</w:t>
            </w:r>
          </w:p>
        </w:tc>
        <w:tc>
          <w:tcPr>
            <w:tcW w:w="2433" w:type="dxa"/>
            <w:tcBorders>
              <w:bottom w:val="single" w:sz="12" w:space="0" w:color="D42B1E"/>
            </w:tcBorders>
            <w:shd w:val="clear" w:color="auto" w:fill="808184"/>
          </w:tcPr>
          <w:p w14:paraId="0023C969" w14:textId="77777777" w:rsidR="00777537" w:rsidRDefault="00777537" w:rsidP="00315A41">
            <w:pPr>
              <w:pStyle w:val="TableParagraph"/>
              <w:spacing w:before="97"/>
              <w:rPr>
                <w:b/>
              </w:rPr>
            </w:pPr>
            <w:r>
              <w:rPr>
                <w:b/>
                <w:color w:val="FFFFFF"/>
              </w:rPr>
              <w:t>Unit</w:t>
            </w:r>
            <w:r>
              <w:rPr>
                <w:b/>
                <w:color w:val="FFFFFF"/>
                <w:spacing w:val="-7"/>
              </w:rPr>
              <w:t xml:space="preserve"> </w:t>
            </w:r>
            <w:r>
              <w:rPr>
                <w:b/>
                <w:color w:val="FFFFFF"/>
                <w:spacing w:val="-10"/>
              </w:rPr>
              <w:t>2</w:t>
            </w:r>
          </w:p>
        </w:tc>
        <w:tc>
          <w:tcPr>
            <w:tcW w:w="2437" w:type="dxa"/>
            <w:tcBorders>
              <w:bottom w:val="single" w:sz="12" w:space="0" w:color="D42B1E"/>
            </w:tcBorders>
            <w:shd w:val="clear" w:color="auto" w:fill="808184"/>
          </w:tcPr>
          <w:p w14:paraId="77F283AE" w14:textId="77777777" w:rsidR="00777537" w:rsidRDefault="00777537" w:rsidP="00315A41">
            <w:pPr>
              <w:pStyle w:val="TableParagraph"/>
              <w:spacing w:before="97"/>
              <w:rPr>
                <w:b/>
              </w:rPr>
            </w:pPr>
            <w:r>
              <w:rPr>
                <w:b/>
                <w:color w:val="FFFFFF"/>
              </w:rPr>
              <w:t>Unit</w:t>
            </w:r>
            <w:r>
              <w:rPr>
                <w:b/>
                <w:color w:val="FFFFFF"/>
                <w:spacing w:val="-7"/>
              </w:rPr>
              <w:t xml:space="preserve"> </w:t>
            </w:r>
            <w:r>
              <w:rPr>
                <w:b/>
                <w:color w:val="FFFFFF"/>
                <w:spacing w:val="-10"/>
              </w:rPr>
              <w:t>3</w:t>
            </w:r>
          </w:p>
        </w:tc>
        <w:tc>
          <w:tcPr>
            <w:tcW w:w="2435" w:type="dxa"/>
            <w:tcBorders>
              <w:bottom w:val="single" w:sz="12" w:space="0" w:color="D42B1E"/>
            </w:tcBorders>
            <w:shd w:val="clear" w:color="auto" w:fill="808184"/>
          </w:tcPr>
          <w:p w14:paraId="2DB28F71" w14:textId="77777777" w:rsidR="00777537" w:rsidRDefault="00777537" w:rsidP="00315A41">
            <w:pPr>
              <w:pStyle w:val="TableParagraph"/>
              <w:spacing w:before="97"/>
              <w:ind w:left="106"/>
              <w:rPr>
                <w:b/>
              </w:rPr>
            </w:pPr>
            <w:r>
              <w:rPr>
                <w:b/>
                <w:color w:val="FFFFFF"/>
              </w:rPr>
              <w:t>Unit</w:t>
            </w:r>
            <w:r>
              <w:rPr>
                <w:b/>
                <w:color w:val="FFFFFF"/>
                <w:spacing w:val="-7"/>
              </w:rPr>
              <w:t xml:space="preserve"> </w:t>
            </w:r>
            <w:r>
              <w:rPr>
                <w:b/>
                <w:color w:val="FFFFFF"/>
                <w:spacing w:val="-10"/>
              </w:rPr>
              <w:t>4</w:t>
            </w:r>
          </w:p>
        </w:tc>
      </w:tr>
      <w:tr w:rsidR="00777537" w14:paraId="6B479F54" w14:textId="77777777" w:rsidTr="00777537">
        <w:trPr>
          <w:trHeight w:val="2730"/>
        </w:trPr>
        <w:tc>
          <w:tcPr>
            <w:tcW w:w="2435" w:type="dxa"/>
            <w:tcBorders>
              <w:top w:val="single" w:sz="12" w:space="0" w:color="D42B1E"/>
            </w:tcBorders>
          </w:tcPr>
          <w:p w14:paraId="45287A80" w14:textId="77777777" w:rsidR="00777537" w:rsidRDefault="00777537" w:rsidP="00315A41">
            <w:pPr>
              <w:pStyle w:val="TableParagraph"/>
              <w:spacing w:before="77" w:line="264" w:lineRule="auto"/>
              <w:ind w:right="248"/>
              <w:rPr>
                <w:b/>
              </w:rPr>
            </w:pPr>
            <w:r>
              <w:rPr>
                <w:b/>
              </w:rPr>
              <w:t>Number,</w:t>
            </w:r>
            <w:r>
              <w:rPr>
                <w:b/>
                <w:spacing w:val="-13"/>
              </w:rPr>
              <w:t xml:space="preserve"> </w:t>
            </w:r>
            <w:r>
              <w:rPr>
                <w:b/>
              </w:rPr>
              <w:t>data</w:t>
            </w:r>
            <w:r>
              <w:rPr>
                <w:b/>
                <w:spacing w:val="-12"/>
              </w:rPr>
              <w:t xml:space="preserve"> </w:t>
            </w:r>
            <w:r>
              <w:rPr>
                <w:b/>
              </w:rPr>
              <w:t xml:space="preserve">and </w:t>
            </w:r>
            <w:r>
              <w:rPr>
                <w:b/>
                <w:spacing w:val="-2"/>
              </w:rPr>
              <w:t>graphs</w:t>
            </w:r>
          </w:p>
          <w:p w14:paraId="3CF06B93" w14:textId="77777777" w:rsidR="00777537" w:rsidRDefault="00777537" w:rsidP="00EA2235">
            <w:pPr>
              <w:pStyle w:val="TableParagraph"/>
              <w:numPr>
                <w:ilvl w:val="0"/>
                <w:numId w:val="70"/>
              </w:numPr>
              <w:tabs>
                <w:tab w:val="left" w:pos="467"/>
              </w:tabs>
              <w:spacing w:before="39"/>
              <w:ind w:right="216"/>
            </w:pPr>
            <w:r>
              <w:t>Fundamental</w:t>
            </w:r>
            <w:r>
              <w:rPr>
                <w:spacing w:val="-13"/>
              </w:rPr>
              <w:t xml:space="preserve"> </w:t>
            </w:r>
            <w:r>
              <w:t xml:space="preserve">topic: </w:t>
            </w:r>
            <w:r>
              <w:rPr>
                <w:spacing w:val="-2"/>
              </w:rPr>
              <w:t>Calculations</w:t>
            </w:r>
          </w:p>
          <w:p w14:paraId="6E5BAF88" w14:textId="77777777" w:rsidR="00777537" w:rsidRDefault="00777537" w:rsidP="00EA2235">
            <w:pPr>
              <w:pStyle w:val="TableParagraph"/>
              <w:numPr>
                <w:ilvl w:val="0"/>
                <w:numId w:val="70"/>
              </w:numPr>
              <w:tabs>
                <w:tab w:val="left" w:pos="467"/>
              </w:tabs>
              <w:spacing w:line="280" w:lineRule="exact"/>
            </w:pPr>
            <w:r>
              <w:rPr>
                <w:spacing w:val="-2"/>
              </w:rPr>
              <w:t>Number</w:t>
            </w:r>
          </w:p>
          <w:p w14:paraId="4E69D909" w14:textId="77777777" w:rsidR="00777537" w:rsidRDefault="00777537" w:rsidP="00EA2235">
            <w:pPr>
              <w:pStyle w:val="TableParagraph"/>
              <w:numPr>
                <w:ilvl w:val="0"/>
                <w:numId w:val="70"/>
              </w:numPr>
              <w:tabs>
                <w:tab w:val="left" w:pos="467"/>
              </w:tabs>
              <w:spacing w:before="1"/>
            </w:pPr>
            <w:r>
              <w:rPr>
                <w:spacing w:val="-2"/>
              </w:rPr>
              <w:t>Representing</w:t>
            </w:r>
            <w:r>
              <w:rPr>
                <w:spacing w:val="8"/>
              </w:rPr>
              <w:t xml:space="preserve"> </w:t>
            </w:r>
            <w:r>
              <w:rPr>
                <w:spacing w:val="-4"/>
              </w:rPr>
              <w:t>data</w:t>
            </w:r>
          </w:p>
          <w:p w14:paraId="4DB80603" w14:textId="77777777" w:rsidR="00777537" w:rsidRDefault="00777537" w:rsidP="00EA2235">
            <w:pPr>
              <w:pStyle w:val="TableParagraph"/>
              <w:numPr>
                <w:ilvl w:val="0"/>
                <w:numId w:val="70"/>
              </w:numPr>
              <w:tabs>
                <w:tab w:val="left" w:pos="467"/>
              </w:tabs>
              <w:spacing w:before="1"/>
            </w:pPr>
            <w:r>
              <w:t>Managing</w:t>
            </w:r>
            <w:r>
              <w:rPr>
                <w:spacing w:val="-12"/>
              </w:rPr>
              <w:t xml:space="preserve"> </w:t>
            </w:r>
            <w:r>
              <w:rPr>
                <w:spacing w:val="-2"/>
              </w:rPr>
              <w:t>money</w:t>
            </w:r>
          </w:p>
        </w:tc>
        <w:tc>
          <w:tcPr>
            <w:tcW w:w="2433" w:type="dxa"/>
            <w:tcBorders>
              <w:top w:val="single" w:sz="12" w:space="0" w:color="D42B1E"/>
            </w:tcBorders>
          </w:tcPr>
          <w:p w14:paraId="27CB6F77" w14:textId="77777777" w:rsidR="00777537" w:rsidRDefault="00777537" w:rsidP="00315A41">
            <w:pPr>
              <w:pStyle w:val="TableParagraph"/>
              <w:spacing w:before="76"/>
              <w:rPr>
                <w:b/>
              </w:rPr>
            </w:pPr>
            <w:r>
              <w:rPr>
                <w:b/>
              </w:rPr>
              <w:t>Data</w:t>
            </w:r>
            <w:r>
              <w:rPr>
                <w:b/>
                <w:spacing w:val="-6"/>
              </w:rPr>
              <w:t xml:space="preserve"> </w:t>
            </w:r>
            <w:r>
              <w:rPr>
                <w:b/>
              </w:rPr>
              <w:t>and</w:t>
            </w:r>
            <w:r>
              <w:rPr>
                <w:b/>
                <w:spacing w:val="-5"/>
              </w:rPr>
              <w:t xml:space="preserve"> </w:t>
            </w:r>
            <w:r>
              <w:rPr>
                <w:b/>
                <w:spacing w:val="-2"/>
              </w:rPr>
              <w:t>travel</w:t>
            </w:r>
          </w:p>
          <w:p w14:paraId="428001EB" w14:textId="77777777" w:rsidR="00777537" w:rsidRDefault="00777537" w:rsidP="00EA2235">
            <w:pPr>
              <w:pStyle w:val="TableParagraph"/>
              <w:numPr>
                <w:ilvl w:val="0"/>
                <w:numId w:val="69"/>
              </w:numPr>
              <w:tabs>
                <w:tab w:val="left" w:pos="467"/>
              </w:tabs>
              <w:spacing w:before="68"/>
              <w:ind w:right="215"/>
            </w:pPr>
            <w:r>
              <w:t>Fundamental</w:t>
            </w:r>
            <w:r>
              <w:rPr>
                <w:spacing w:val="-13"/>
              </w:rPr>
              <w:t xml:space="preserve"> </w:t>
            </w:r>
            <w:r>
              <w:t xml:space="preserve">topic: </w:t>
            </w:r>
            <w:r>
              <w:rPr>
                <w:spacing w:val="-2"/>
              </w:rPr>
              <w:t>Calculations</w:t>
            </w:r>
          </w:p>
          <w:p w14:paraId="43D67E78" w14:textId="77777777" w:rsidR="00777537" w:rsidRDefault="00777537" w:rsidP="00EA2235">
            <w:pPr>
              <w:pStyle w:val="TableParagraph"/>
              <w:numPr>
                <w:ilvl w:val="0"/>
                <w:numId w:val="69"/>
              </w:numPr>
              <w:tabs>
                <w:tab w:val="left" w:pos="467"/>
              </w:tabs>
              <w:spacing w:line="280" w:lineRule="exact"/>
            </w:pPr>
            <w:r>
              <w:t>Data</w:t>
            </w:r>
            <w:r>
              <w:rPr>
                <w:spacing w:val="-7"/>
              </w:rPr>
              <w:t xml:space="preserve"> </w:t>
            </w:r>
            <w:r>
              <w:rPr>
                <w:spacing w:val="-2"/>
              </w:rPr>
              <w:t>collection</w:t>
            </w:r>
          </w:p>
          <w:p w14:paraId="16BEA33A" w14:textId="77777777" w:rsidR="00777537" w:rsidRDefault="00777537" w:rsidP="00EA2235">
            <w:pPr>
              <w:pStyle w:val="TableParagraph"/>
              <w:numPr>
                <w:ilvl w:val="0"/>
                <w:numId w:val="69"/>
              </w:numPr>
              <w:tabs>
                <w:tab w:val="left" w:pos="467"/>
              </w:tabs>
            </w:pPr>
            <w:r>
              <w:rPr>
                <w:spacing w:val="-2"/>
              </w:rPr>
              <w:t>Graphs</w:t>
            </w:r>
          </w:p>
          <w:p w14:paraId="2A88B58C" w14:textId="77777777" w:rsidR="00777537" w:rsidRDefault="00777537" w:rsidP="00EA2235">
            <w:pPr>
              <w:pStyle w:val="TableParagraph"/>
              <w:numPr>
                <w:ilvl w:val="0"/>
                <w:numId w:val="69"/>
              </w:numPr>
              <w:tabs>
                <w:tab w:val="left" w:pos="467"/>
              </w:tabs>
              <w:spacing w:before="1"/>
            </w:pPr>
            <w:r>
              <w:t>Time</w:t>
            </w:r>
            <w:r>
              <w:rPr>
                <w:spacing w:val="-6"/>
              </w:rPr>
              <w:t xml:space="preserve"> </w:t>
            </w:r>
            <w:r>
              <w:t>and</w:t>
            </w:r>
            <w:r>
              <w:rPr>
                <w:spacing w:val="-5"/>
              </w:rPr>
              <w:t xml:space="preserve"> </w:t>
            </w:r>
            <w:r>
              <w:rPr>
                <w:spacing w:val="-2"/>
              </w:rPr>
              <w:t>motion</w:t>
            </w:r>
          </w:p>
        </w:tc>
        <w:tc>
          <w:tcPr>
            <w:tcW w:w="2437" w:type="dxa"/>
            <w:tcBorders>
              <w:top w:val="single" w:sz="12" w:space="0" w:color="D42B1E"/>
            </w:tcBorders>
          </w:tcPr>
          <w:p w14:paraId="59A98EA7" w14:textId="77777777" w:rsidR="00777537" w:rsidRDefault="00777537" w:rsidP="00315A41">
            <w:pPr>
              <w:pStyle w:val="TableParagraph"/>
              <w:spacing w:before="77" w:line="264" w:lineRule="auto"/>
              <w:ind w:left="106" w:right="376"/>
              <w:rPr>
                <w:b/>
              </w:rPr>
            </w:pPr>
            <w:r>
              <w:rPr>
                <w:b/>
              </w:rPr>
              <w:t>Measurement,</w:t>
            </w:r>
            <w:r>
              <w:rPr>
                <w:b/>
                <w:spacing w:val="-13"/>
              </w:rPr>
              <w:t xml:space="preserve"> </w:t>
            </w:r>
            <w:r>
              <w:rPr>
                <w:b/>
              </w:rPr>
              <w:t>scales and chance</w:t>
            </w:r>
          </w:p>
          <w:p w14:paraId="58D291DB" w14:textId="77777777" w:rsidR="00777537" w:rsidRDefault="00777537" w:rsidP="00EA2235">
            <w:pPr>
              <w:pStyle w:val="TableParagraph"/>
              <w:numPr>
                <w:ilvl w:val="0"/>
                <w:numId w:val="68"/>
              </w:numPr>
              <w:tabs>
                <w:tab w:val="left" w:pos="466"/>
              </w:tabs>
              <w:spacing w:before="39"/>
              <w:ind w:right="219"/>
            </w:pPr>
            <w:r>
              <w:t>Fundamental</w:t>
            </w:r>
            <w:r>
              <w:rPr>
                <w:spacing w:val="-13"/>
              </w:rPr>
              <w:t xml:space="preserve"> </w:t>
            </w:r>
            <w:r>
              <w:t xml:space="preserve">topic: </w:t>
            </w:r>
            <w:r>
              <w:rPr>
                <w:spacing w:val="-2"/>
              </w:rPr>
              <w:t>Calculations</w:t>
            </w:r>
          </w:p>
          <w:p w14:paraId="21325BB2" w14:textId="77777777" w:rsidR="00777537" w:rsidRDefault="00777537" w:rsidP="00EA2235">
            <w:pPr>
              <w:pStyle w:val="TableParagraph"/>
              <w:numPr>
                <w:ilvl w:val="0"/>
                <w:numId w:val="68"/>
              </w:numPr>
              <w:tabs>
                <w:tab w:val="left" w:pos="466"/>
              </w:tabs>
              <w:spacing w:line="280" w:lineRule="exact"/>
            </w:pPr>
            <w:r>
              <w:rPr>
                <w:spacing w:val="-2"/>
              </w:rPr>
              <w:t>Measurement</w:t>
            </w:r>
          </w:p>
          <w:p w14:paraId="23F48D0A" w14:textId="77777777" w:rsidR="00777537" w:rsidRDefault="00777537" w:rsidP="00EA2235">
            <w:pPr>
              <w:pStyle w:val="TableParagraph"/>
              <w:numPr>
                <w:ilvl w:val="0"/>
                <w:numId w:val="68"/>
              </w:numPr>
              <w:tabs>
                <w:tab w:val="left" w:pos="466"/>
              </w:tabs>
              <w:spacing w:before="1"/>
              <w:ind w:right="449"/>
            </w:pPr>
            <w:r>
              <w:t>Scales,</w:t>
            </w:r>
            <w:r>
              <w:rPr>
                <w:spacing w:val="-13"/>
              </w:rPr>
              <w:t xml:space="preserve"> </w:t>
            </w:r>
            <w:r>
              <w:t>plans</w:t>
            </w:r>
            <w:r>
              <w:rPr>
                <w:spacing w:val="-12"/>
              </w:rPr>
              <w:t xml:space="preserve"> </w:t>
            </w:r>
            <w:r>
              <w:t xml:space="preserve">and </w:t>
            </w:r>
            <w:r>
              <w:rPr>
                <w:spacing w:val="-2"/>
              </w:rPr>
              <w:t>models</w:t>
            </w:r>
          </w:p>
          <w:p w14:paraId="77D37625" w14:textId="77777777" w:rsidR="00777537" w:rsidRDefault="00777537" w:rsidP="00EA2235">
            <w:pPr>
              <w:pStyle w:val="TableParagraph"/>
              <w:numPr>
                <w:ilvl w:val="0"/>
                <w:numId w:val="68"/>
              </w:numPr>
              <w:tabs>
                <w:tab w:val="left" w:pos="466"/>
              </w:tabs>
              <w:ind w:right="186"/>
            </w:pPr>
            <w:r>
              <w:t>Probability and relative</w:t>
            </w:r>
            <w:r>
              <w:rPr>
                <w:spacing w:val="-10"/>
              </w:rPr>
              <w:t xml:space="preserve"> </w:t>
            </w:r>
            <w:r>
              <w:rPr>
                <w:spacing w:val="-2"/>
              </w:rPr>
              <w:t>frequencies</w:t>
            </w:r>
          </w:p>
        </w:tc>
        <w:tc>
          <w:tcPr>
            <w:tcW w:w="2435" w:type="dxa"/>
            <w:tcBorders>
              <w:top w:val="single" w:sz="12" w:space="0" w:color="D42B1E"/>
            </w:tcBorders>
          </w:tcPr>
          <w:p w14:paraId="06686E85" w14:textId="77777777" w:rsidR="00777537" w:rsidRDefault="00777537" w:rsidP="00315A41">
            <w:pPr>
              <w:pStyle w:val="TableParagraph"/>
              <w:spacing w:before="76"/>
              <w:ind w:left="105"/>
              <w:rPr>
                <w:b/>
              </w:rPr>
            </w:pPr>
            <w:r>
              <w:rPr>
                <w:b/>
              </w:rPr>
              <w:t>Graphs,</w:t>
            </w:r>
            <w:r>
              <w:rPr>
                <w:b/>
                <w:spacing w:val="-8"/>
              </w:rPr>
              <w:t xml:space="preserve"> </w:t>
            </w:r>
            <w:r>
              <w:rPr>
                <w:b/>
              </w:rPr>
              <w:t>data</w:t>
            </w:r>
            <w:r>
              <w:rPr>
                <w:b/>
                <w:spacing w:val="-7"/>
              </w:rPr>
              <w:t xml:space="preserve"> </w:t>
            </w:r>
            <w:r>
              <w:rPr>
                <w:b/>
              </w:rPr>
              <w:t>and</w:t>
            </w:r>
            <w:r>
              <w:rPr>
                <w:b/>
                <w:spacing w:val="-7"/>
              </w:rPr>
              <w:t xml:space="preserve"> </w:t>
            </w:r>
            <w:r>
              <w:rPr>
                <w:b/>
                <w:spacing w:val="-2"/>
              </w:rPr>
              <w:t>loans</w:t>
            </w:r>
          </w:p>
          <w:p w14:paraId="6F648834" w14:textId="77777777" w:rsidR="00777537" w:rsidRDefault="00777537" w:rsidP="00EA2235">
            <w:pPr>
              <w:pStyle w:val="TableParagraph"/>
              <w:numPr>
                <w:ilvl w:val="0"/>
                <w:numId w:val="67"/>
              </w:numPr>
              <w:tabs>
                <w:tab w:val="left" w:pos="465"/>
              </w:tabs>
              <w:spacing w:before="68"/>
              <w:ind w:right="218"/>
            </w:pPr>
            <w:r>
              <w:t>Fundamental</w:t>
            </w:r>
            <w:r>
              <w:rPr>
                <w:spacing w:val="-13"/>
              </w:rPr>
              <w:t xml:space="preserve"> </w:t>
            </w:r>
            <w:r>
              <w:t xml:space="preserve">topic: </w:t>
            </w:r>
            <w:r>
              <w:rPr>
                <w:spacing w:val="-2"/>
              </w:rPr>
              <w:t>Calculations</w:t>
            </w:r>
          </w:p>
          <w:p w14:paraId="7ECA3350" w14:textId="77777777" w:rsidR="00777537" w:rsidRDefault="00777537" w:rsidP="00EA2235">
            <w:pPr>
              <w:pStyle w:val="TableParagraph"/>
              <w:numPr>
                <w:ilvl w:val="0"/>
                <w:numId w:val="67"/>
              </w:numPr>
              <w:tabs>
                <w:tab w:val="left" w:pos="465"/>
              </w:tabs>
              <w:spacing w:line="280" w:lineRule="exact"/>
            </w:pPr>
            <w:r>
              <w:t>Bivariate</w:t>
            </w:r>
            <w:r>
              <w:rPr>
                <w:spacing w:val="-10"/>
              </w:rPr>
              <w:t xml:space="preserve"> </w:t>
            </w:r>
            <w:r>
              <w:rPr>
                <w:spacing w:val="-2"/>
              </w:rPr>
              <w:t>graphs</w:t>
            </w:r>
          </w:p>
          <w:p w14:paraId="2E1F9127" w14:textId="77777777" w:rsidR="00777537" w:rsidRDefault="00777537" w:rsidP="00EA2235">
            <w:pPr>
              <w:pStyle w:val="TableParagraph"/>
              <w:numPr>
                <w:ilvl w:val="0"/>
                <w:numId w:val="67"/>
              </w:numPr>
              <w:tabs>
                <w:tab w:val="left" w:pos="465"/>
              </w:tabs>
              <w:ind w:right="415"/>
            </w:pPr>
            <w:proofErr w:type="spellStart"/>
            <w:r>
              <w:t>Summarising</w:t>
            </w:r>
            <w:proofErr w:type="spellEnd"/>
            <w:r>
              <w:rPr>
                <w:spacing w:val="-13"/>
              </w:rPr>
              <w:t xml:space="preserve"> </w:t>
            </w:r>
            <w:r>
              <w:t>and comparing data</w:t>
            </w:r>
          </w:p>
          <w:p w14:paraId="0C106036" w14:textId="77777777" w:rsidR="00777537" w:rsidRDefault="00777537" w:rsidP="00EA2235">
            <w:pPr>
              <w:pStyle w:val="TableParagraph"/>
              <w:numPr>
                <w:ilvl w:val="0"/>
                <w:numId w:val="67"/>
              </w:numPr>
              <w:tabs>
                <w:tab w:val="left" w:pos="465"/>
              </w:tabs>
              <w:ind w:right="251"/>
            </w:pPr>
            <w:r>
              <w:t>Loans and compound</w:t>
            </w:r>
            <w:r>
              <w:rPr>
                <w:spacing w:val="-13"/>
              </w:rPr>
              <w:t xml:space="preserve"> </w:t>
            </w:r>
            <w:r>
              <w:t>interest</w:t>
            </w:r>
          </w:p>
        </w:tc>
      </w:tr>
    </w:tbl>
    <w:p w14:paraId="1DEFA655" w14:textId="77777777" w:rsidR="00777537" w:rsidRDefault="00777537" w:rsidP="00D1637E">
      <w:pPr>
        <w:pStyle w:val="Heading3"/>
      </w:pPr>
    </w:p>
    <w:p w14:paraId="3DA60EC1" w14:textId="0DCCC3D4" w:rsidR="00501874" w:rsidRPr="003C6D42" w:rsidRDefault="00501874" w:rsidP="00D1637E">
      <w:pPr>
        <w:pStyle w:val="Heading3"/>
      </w:pPr>
      <w:r w:rsidRPr="003C6D42">
        <w:t>Assessment</w:t>
      </w:r>
    </w:p>
    <w:p w14:paraId="7D87F58D" w14:textId="77777777" w:rsidR="00490381" w:rsidRDefault="00490381" w:rsidP="00490381">
      <w:pPr>
        <w:pStyle w:val="BodyText"/>
        <w:spacing w:before="1"/>
      </w:pPr>
      <w:r>
        <w:t>Schools</w:t>
      </w:r>
      <w:r>
        <w:rPr>
          <w:spacing w:val="-7"/>
        </w:rPr>
        <w:t xml:space="preserve"> </w:t>
      </w:r>
      <w:r>
        <w:t>devise</w:t>
      </w:r>
      <w:r>
        <w:rPr>
          <w:spacing w:val="-6"/>
        </w:rPr>
        <w:t xml:space="preserve"> </w:t>
      </w:r>
      <w:r>
        <w:t>assessments</w:t>
      </w:r>
      <w:r>
        <w:rPr>
          <w:spacing w:val="-6"/>
        </w:rPr>
        <w:t xml:space="preserve"> </w:t>
      </w:r>
      <w:r>
        <w:t>in</w:t>
      </w:r>
      <w:r>
        <w:rPr>
          <w:spacing w:val="-5"/>
        </w:rPr>
        <w:t xml:space="preserve"> </w:t>
      </w:r>
      <w:r>
        <w:t>Units</w:t>
      </w:r>
      <w:r>
        <w:rPr>
          <w:spacing w:val="-5"/>
        </w:rPr>
        <w:t xml:space="preserve"> </w:t>
      </w:r>
      <w:r>
        <w:t>1</w:t>
      </w:r>
      <w:r>
        <w:rPr>
          <w:spacing w:val="-6"/>
        </w:rPr>
        <w:t xml:space="preserve"> </w:t>
      </w:r>
      <w:r>
        <w:t>and</w:t>
      </w:r>
      <w:r>
        <w:rPr>
          <w:spacing w:val="-6"/>
        </w:rPr>
        <w:t xml:space="preserve"> </w:t>
      </w:r>
      <w:r>
        <w:t>2</w:t>
      </w:r>
      <w:r>
        <w:rPr>
          <w:spacing w:val="-6"/>
        </w:rPr>
        <w:t xml:space="preserve"> </w:t>
      </w:r>
      <w:r>
        <w:t>to</w:t>
      </w:r>
      <w:r>
        <w:rPr>
          <w:spacing w:val="-5"/>
        </w:rPr>
        <w:t xml:space="preserve"> </w:t>
      </w:r>
      <w:r>
        <w:t>suit</w:t>
      </w:r>
      <w:r>
        <w:rPr>
          <w:spacing w:val="-5"/>
        </w:rPr>
        <w:t xml:space="preserve"> </w:t>
      </w:r>
      <w:r>
        <w:t>their</w:t>
      </w:r>
      <w:r>
        <w:rPr>
          <w:spacing w:val="-6"/>
        </w:rPr>
        <w:t xml:space="preserve"> </w:t>
      </w:r>
      <w:r>
        <w:t>local</w:t>
      </w:r>
      <w:r>
        <w:rPr>
          <w:spacing w:val="-6"/>
        </w:rPr>
        <w:t xml:space="preserve"> </w:t>
      </w:r>
      <w:r>
        <w:rPr>
          <w:spacing w:val="-2"/>
        </w:rPr>
        <w:t>context.</w:t>
      </w:r>
    </w:p>
    <w:p w14:paraId="63E41C5B" w14:textId="30D5D49B" w:rsidR="00490381" w:rsidRDefault="00490381" w:rsidP="00490381">
      <w:pPr>
        <w:pStyle w:val="BodyText"/>
        <w:spacing w:before="142"/>
      </w:pPr>
      <w:r>
        <w:t>In</w:t>
      </w:r>
      <w:r>
        <w:rPr>
          <w:spacing w:val="-3"/>
        </w:rPr>
        <w:t xml:space="preserve"> </w:t>
      </w:r>
      <w:r>
        <w:t>Units</w:t>
      </w:r>
      <w:r>
        <w:rPr>
          <w:spacing w:val="-2"/>
        </w:rPr>
        <w:t xml:space="preserve"> </w:t>
      </w:r>
      <w:r>
        <w:t>3</w:t>
      </w:r>
      <w:r>
        <w:rPr>
          <w:spacing w:val="-3"/>
        </w:rPr>
        <w:t xml:space="preserve"> </w:t>
      </w:r>
      <w:r>
        <w:t>and</w:t>
      </w:r>
      <w:r>
        <w:rPr>
          <w:spacing w:val="-3"/>
        </w:rPr>
        <w:t xml:space="preserve"> </w:t>
      </w:r>
      <w:r>
        <w:t>4</w:t>
      </w:r>
      <w:r>
        <w:rPr>
          <w:spacing w:val="-4"/>
        </w:rPr>
        <w:t xml:space="preserve"> </w:t>
      </w:r>
      <w:r>
        <w:t>students</w:t>
      </w:r>
      <w:r>
        <w:rPr>
          <w:spacing w:val="-2"/>
        </w:rPr>
        <w:t xml:space="preserve"> </w:t>
      </w:r>
      <w:r>
        <w:t>complete</w:t>
      </w:r>
      <w:r>
        <w:rPr>
          <w:spacing w:val="-3"/>
        </w:rPr>
        <w:t xml:space="preserve"> </w:t>
      </w:r>
      <w:r>
        <w:rPr>
          <w:i/>
        </w:rPr>
        <w:t>four</w:t>
      </w:r>
      <w:r>
        <w:rPr>
          <w:i/>
          <w:spacing w:val="-3"/>
        </w:rPr>
        <w:t xml:space="preserve"> </w:t>
      </w:r>
      <w:r>
        <w:t>summative</w:t>
      </w:r>
      <w:r>
        <w:rPr>
          <w:spacing w:val="-3"/>
        </w:rPr>
        <w:t xml:space="preserve"> </w:t>
      </w:r>
      <w:r>
        <w:t>assessments.</w:t>
      </w:r>
      <w:r>
        <w:rPr>
          <w:spacing w:val="-3"/>
        </w:rPr>
        <w:t xml:space="preserve"> </w:t>
      </w:r>
      <w:r>
        <w:t>Schools</w:t>
      </w:r>
      <w:r>
        <w:rPr>
          <w:spacing w:val="-3"/>
        </w:rPr>
        <w:t xml:space="preserve"> </w:t>
      </w:r>
      <w:r>
        <w:t>develop</w:t>
      </w:r>
      <w:r>
        <w:rPr>
          <w:spacing w:val="-3"/>
        </w:rPr>
        <w:t xml:space="preserve"> </w:t>
      </w:r>
      <w:r>
        <w:t>three</w:t>
      </w:r>
      <w:r>
        <w:rPr>
          <w:spacing w:val="-4"/>
        </w:rPr>
        <w:t xml:space="preserve"> </w:t>
      </w:r>
      <w:r>
        <w:t>summative</w:t>
      </w:r>
      <w:r>
        <w:rPr>
          <w:spacing w:val="-3"/>
        </w:rPr>
        <w:t xml:space="preserve"> </w:t>
      </w:r>
      <w:r>
        <w:t xml:space="preserve">internal </w:t>
      </w:r>
      <w:r w:rsidR="00FA4C9E">
        <w:t>assessments,</w:t>
      </w:r>
      <w:r>
        <w:t xml:space="preserve"> and the common internal assessment (CIA) is developed by the QCAA.</w:t>
      </w:r>
    </w:p>
    <w:tbl>
      <w:tblPr>
        <w:tblStyle w:val="TableGrid"/>
        <w:tblW w:w="0" w:type="auto"/>
        <w:tblLook w:val="04A0" w:firstRow="1" w:lastRow="0" w:firstColumn="1" w:lastColumn="0" w:noHBand="0" w:noVBand="1"/>
      </w:tblPr>
      <w:tblGrid>
        <w:gridCol w:w="4106"/>
        <w:gridCol w:w="4199"/>
      </w:tblGrid>
      <w:tr w:rsidR="00820C16" w:rsidRPr="00390406" w14:paraId="655B9702" w14:textId="77777777" w:rsidTr="002E1B9B">
        <w:tc>
          <w:tcPr>
            <w:tcW w:w="4106" w:type="dxa"/>
            <w:tcBorders>
              <w:top w:val="single" w:sz="4" w:space="0" w:color="auto"/>
              <w:bottom w:val="single" w:sz="12" w:space="0" w:color="C00000"/>
            </w:tcBorders>
            <w:shd w:val="clear" w:color="auto" w:fill="808080" w:themeFill="background1" w:themeFillShade="80"/>
          </w:tcPr>
          <w:p w14:paraId="4CF3380D" w14:textId="4B8393CB" w:rsidR="00820C16" w:rsidRPr="002E1B9B" w:rsidRDefault="002E1B9B" w:rsidP="00536A3B">
            <w:pPr>
              <w:rPr>
                <w:b/>
                <w:bCs/>
                <w:color w:val="FFFFFF" w:themeColor="background1"/>
                <w:szCs w:val="22"/>
              </w:rPr>
            </w:pPr>
            <w:r w:rsidRPr="002E1B9B">
              <w:rPr>
                <w:b/>
                <w:bCs/>
                <w:color w:val="FFFFFF" w:themeColor="background1"/>
                <w:szCs w:val="22"/>
              </w:rPr>
              <w:t>Unit 3</w:t>
            </w:r>
          </w:p>
        </w:tc>
        <w:tc>
          <w:tcPr>
            <w:tcW w:w="4199" w:type="dxa"/>
            <w:tcBorders>
              <w:top w:val="single" w:sz="4" w:space="0" w:color="auto"/>
              <w:bottom w:val="single" w:sz="12" w:space="0" w:color="C00000"/>
            </w:tcBorders>
            <w:shd w:val="clear" w:color="auto" w:fill="808080" w:themeFill="background1" w:themeFillShade="80"/>
          </w:tcPr>
          <w:p w14:paraId="29BA2649" w14:textId="388936FA" w:rsidR="00820C16" w:rsidRPr="002E1B9B" w:rsidRDefault="002E1B9B" w:rsidP="00536A3B">
            <w:pPr>
              <w:rPr>
                <w:b/>
                <w:bCs/>
                <w:color w:val="FFFFFF" w:themeColor="background1"/>
                <w:szCs w:val="22"/>
              </w:rPr>
            </w:pPr>
            <w:r w:rsidRPr="002E1B9B">
              <w:rPr>
                <w:b/>
                <w:bCs/>
                <w:color w:val="FFFFFF" w:themeColor="background1"/>
                <w:szCs w:val="22"/>
              </w:rPr>
              <w:t>Unit 4</w:t>
            </w:r>
          </w:p>
        </w:tc>
      </w:tr>
      <w:tr w:rsidR="00820C16" w:rsidRPr="00390406" w14:paraId="46ACD82A" w14:textId="77777777" w:rsidTr="002E1B9B">
        <w:tc>
          <w:tcPr>
            <w:tcW w:w="4106" w:type="dxa"/>
            <w:tcBorders>
              <w:top w:val="single" w:sz="12" w:space="0" w:color="C00000"/>
            </w:tcBorders>
          </w:tcPr>
          <w:p w14:paraId="31DC404B" w14:textId="77777777" w:rsidR="00820C16" w:rsidRPr="00390406" w:rsidRDefault="00820C16" w:rsidP="00536A3B">
            <w:pPr>
              <w:rPr>
                <w:szCs w:val="22"/>
              </w:rPr>
            </w:pPr>
            <w:r w:rsidRPr="00390406">
              <w:rPr>
                <w:szCs w:val="22"/>
              </w:rPr>
              <w:t>Summative internal assessment 1 (IA1):</w:t>
            </w:r>
          </w:p>
          <w:p w14:paraId="04CDD6AC" w14:textId="77777777" w:rsidR="00820C16" w:rsidRPr="00390406" w:rsidRDefault="00820C16" w:rsidP="00D77F7A">
            <w:pPr>
              <w:pStyle w:val="ListParagraph"/>
              <w:numPr>
                <w:ilvl w:val="0"/>
                <w:numId w:val="2"/>
              </w:numPr>
              <w:rPr>
                <w:szCs w:val="22"/>
              </w:rPr>
            </w:pPr>
            <w:r>
              <w:rPr>
                <w:szCs w:val="22"/>
              </w:rPr>
              <w:t>Problem solving and modelling task</w:t>
            </w:r>
          </w:p>
          <w:p w14:paraId="67B13483" w14:textId="77777777" w:rsidR="00820C16" w:rsidRPr="00390406" w:rsidRDefault="00820C16" w:rsidP="00536A3B">
            <w:pPr>
              <w:pStyle w:val="ListParagraph"/>
              <w:ind w:left="170"/>
              <w:rPr>
                <w:szCs w:val="22"/>
              </w:rPr>
            </w:pPr>
          </w:p>
        </w:tc>
        <w:tc>
          <w:tcPr>
            <w:tcW w:w="4199" w:type="dxa"/>
            <w:tcBorders>
              <w:top w:val="single" w:sz="12" w:space="0" w:color="C00000"/>
            </w:tcBorders>
          </w:tcPr>
          <w:p w14:paraId="542D140D" w14:textId="77777777" w:rsidR="00820C16" w:rsidRPr="00390406" w:rsidRDefault="00820C16" w:rsidP="00536A3B">
            <w:pPr>
              <w:rPr>
                <w:szCs w:val="22"/>
              </w:rPr>
            </w:pPr>
            <w:r w:rsidRPr="00390406">
              <w:rPr>
                <w:szCs w:val="22"/>
              </w:rPr>
              <w:t>Summative internal assessment 3 (IA3):</w:t>
            </w:r>
          </w:p>
          <w:p w14:paraId="6E60458F" w14:textId="5DAD29E3" w:rsidR="00820C16" w:rsidRPr="00390406" w:rsidRDefault="00820C16" w:rsidP="00D77F7A">
            <w:pPr>
              <w:pStyle w:val="ListParagraph"/>
              <w:numPr>
                <w:ilvl w:val="0"/>
                <w:numId w:val="1"/>
              </w:numPr>
              <w:rPr>
                <w:szCs w:val="22"/>
              </w:rPr>
            </w:pPr>
            <w:r>
              <w:rPr>
                <w:szCs w:val="22"/>
              </w:rPr>
              <w:t>Problem solving and modelling task</w:t>
            </w:r>
          </w:p>
        </w:tc>
      </w:tr>
      <w:tr w:rsidR="00820C16" w:rsidRPr="00D712DB" w14:paraId="45876408" w14:textId="77777777" w:rsidTr="00536A3B">
        <w:tc>
          <w:tcPr>
            <w:tcW w:w="4106" w:type="dxa"/>
          </w:tcPr>
          <w:p w14:paraId="6FED9C32" w14:textId="77777777" w:rsidR="00820C16" w:rsidRPr="00390406" w:rsidRDefault="00820C16" w:rsidP="00536A3B">
            <w:pPr>
              <w:rPr>
                <w:szCs w:val="22"/>
              </w:rPr>
            </w:pPr>
            <w:r w:rsidRPr="00390406">
              <w:rPr>
                <w:szCs w:val="22"/>
              </w:rPr>
              <w:t>Summative internal assessment 2 (IA2):</w:t>
            </w:r>
          </w:p>
          <w:p w14:paraId="2E702D3F" w14:textId="27A1889E" w:rsidR="00820C16" w:rsidRDefault="00820C16" w:rsidP="00D77F7A">
            <w:pPr>
              <w:pStyle w:val="ListParagraph"/>
              <w:numPr>
                <w:ilvl w:val="0"/>
                <w:numId w:val="1"/>
              </w:numPr>
              <w:rPr>
                <w:szCs w:val="22"/>
              </w:rPr>
            </w:pPr>
            <w:r>
              <w:rPr>
                <w:szCs w:val="22"/>
              </w:rPr>
              <w:t>Common internal assessment</w:t>
            </w:r>
            <w:r w:rsidR="00556F43">
              <w:rPr>
                <w:szCs w:val="22"/>
              </w:rPr>
              <w:t>-</w:t>
            </w:r>
            <w:r w:rsidR="00ED6738">
              <w:rPr>
                <w:szCs w:val="22"/>
              </w:rPr>
              <w:t>Examination</w:t>
            </w:r>
          </w:p>
          <w:p w14:paraId="2BBA63F7" w14:textId="757541F4" w:rsidR="00F6677A" w:rsidRPr="00390406" w:rsidRDefault="00F6677A" w:rsidP="00F6677A">
            <w:pPr>
              <w:pStyle w:val="ListParagraph"/>
              <w:ind w:left="170"/>
              <w:rPr>
                <w:szCs w:val="22"/>
              </w:rPr>
            </w:pPr>
          </w:p>
        </w:tc>
        <w:tc>
          <w:tcPr>
            <w:tcW w:w="4199" w:type="dxa"/>
          </w:tcPr>
          <w:p w14:paraId="30295A76" w14:textId="0CFAE666" w:rsidR="00820C16" w:rsidRPr="00390406" w:rsidRDefault="00820C16" w:rsidP="00536A3B">
            <w:pPr>
              <w:rPr>
                <w:szCs w:val="22"/>
              </w:rPr>
            </w:pPr>
            <w:r w:rsidRPr="00390406">
              <w:rPr>
                <w:szCs w:val="22"/>
              </w:rPr>
              <w:t xml:space="preserve">Summative </w:t>
            </w:r>
            <w:r>
              <w:rPr>
                <w:szCs w:val="22"/>
              </w:rPr>
              <w:t>internal</w:t>
            </w:r>
            <w:r w:rsidRPr="00390406">
              <w:rPr>
                <w:szCs w:val="22"/>
              </w:rPr>
              <w:t xml:space="preserve"> assessment </w:t>
            </w:r>
            <w:r>
              <w:rPr>
                <w:szCs w:val="22"/>
              </w:rPr>
              <w:t xml:space="preserve">4 </w:t>
            </w:r>
            <w:r w:rsidRPr="00390406">
              <w:rPr>
                <w:szCs w:val="22"/>
              </w:rPr>
              <w:t>(</w:t>
            </w:r>
            <w:r>
              <w:rPr>
                <w:szCs w:val="22"/>
              </w:rPr>
              <w:t>IA4</w:t>
            </w:r>
            <w:r w:rsidRPr="00390406">
              <w:rPr>
                <w:szCs w:val="22"/>
              </w:rPr>
              <w:t>):</w:t>
            </w:r>
          </w:p>
          <w:p w14:paraId="7BF15C91" w14:textId="70233D86" w:rsidR="00820C16" w:rsidRPr="00390406" w:rsidRDefault="00820C16" w:rsidP="00D77F7A">
            <w:pPr>
              <w:pStyle w:val="ListParagraph"/>
              <w:numPr>
                <w:ilvl w:val="0"/>
                <w:numId w:val="1"/>
              </w:numPr>
              <w:rPr>
                <w:szCs w:val="22"/>
              </w:rPr>
            </w:pPr>
            <w:r w:rsidRPr="00390406">
              <w:rPr>
                <w:szCs w:val="22"/>
              </w:rPr>
              <w:t>Examination</w:t>
            </w:r>
            <w:r w:rsidR="00556F43">
              <w:rPr>
                <w:szCs w:val="22"/>
              </w:rPr>
              <w:t xml:space="preserve"> – short response</w:t>
            </w:r>
          </w:p>
        </w:tc>
      </w:tr>
    </w:tbl>
    <w:p w14:paraId="7FF4995B" w14:textId="77777777" w:rsidR="00ED4C6F" w:rsidRDefault="00ED4C6F" w:rsidP="00ED4C6F">
      <w:pPr>
        <w:pStyle w:val="Heading3"/>
      </w:pPr>
    </w:p>
    <w:p w14:paraId="69B03E6B" w14:textId="044C58BA" w:rsidR="00ED4C6F" w:rsidRDefault="00ED4C6F" w:rsidP="00ED4C6F">
      <w:pPr>
        <w:pStyle w:val="Heading3"/>
      </w:pPr>
      <w:r>
        <w:t>Required Equipment</w:t>
      </w:r>
    </w:p>
    <w:p w14:paraId="29576D82" w14:textId="77777777" w:rsidR="00ED4C6F" w:rsidRDefault="00ED4C6F" w:rsidP="00ED4C6F">
      <w:pPr>
        <w:spacing w:after="0" w:line="240" w:lineRule="auto"/>
        <w:ind w:left="-5"/>
        <w:rPr>
          <w:rFonts w:cstheme="minorHAnsi"/>
          <w:szCs w:val="22"/>
        </w:rPr>
      </w:pPr>
      <w:r w:rsidRPr="00B54787">
        <w:rPr>
          <w:rFonts w:cstheme="minorHAnsi"/>
          <w:szCs w:val="22"/>
        </w:rPr>
        <w:t xml:space="preserve">Non-programmable Scientific Calculator, preferred model is the Casio fx-82AU Plus II </w:t>
      </w:r>
    </w:p>
    <w:p w14:paraId="2F32D019" w14:textId="77777777" w:rsidR="000F3111" w:rsidRDefault="000F3111">
      <w:pPr>
        <w:rPr>
          <w:rFonts w:eastAsiaTheme="majorEastAsia"/>
          <w:b/>
          <w:bCs/>
          <w:color w:val="174B50"/>
          <w:sz w:val="28"/>
          <w:szCs w:val="22"/>
        </w:rPr>
      </w:pPr>
      <w:bookmarkStart w:id="69" w:name="_Toc72844312"/>
      <w:r>
        <w:br w:type="page"/>
      </w:r>
    </w:p>
    <w:p w14:paraId="5EFA5666" w14:textId="47E8207A" w:rsidR="00315A41" w:rsidRDefault="00315A41" w:rsidP="00D1637E">
      <w:pPr>
        <w:pStyle w:val="Heading3"/>
      </w:pPr>
      <w:r>
        <w:rPr>
          <w:noProof/>
        </w:rPr>
        <w:lastRenderedPageBreak/>
        <mc:AlternateContent>
          <mc:Choice Requires="wps">
            <w:drawing>
              <wp:anchor distT="0" distB="0" distL="114300" distR="114300" simplePos="0" relativeHeight="251697184" behindDoc="0" locked="0" layoutInCell="1" allowOverlap="1" wp14:anchorId="5C3500A9" wp14:editId="03A7DA0C">
                <wp:simplePos x="0" y="0"/>
                <wp:positionH relativeFrom="column">
                  <wp:posOffset>-687705</wp:posOffset>
                </wp:positionH>
                <wp:positionV relativeFrom="paragraph">
                  <wp:posOffset>-946106</wp:posOffset>
                </wp:positionV>
                <wp:extent cx="7570695" cy="965916"/>
                <wp:effectExtent l="0" t="0" r="0" b="0"/>
                <wp:wrapNone/>
                <wp:docPr id="978068317"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32B0CC71" w14:textId="57B1E290" w:rsidR="00315A41" w:rsidRPr="005432E5" w:rsidRDefault="00315A41" w:rsidP="005432E5">
                            <w:pPr>
                              <w:pStyle w:val="Heading2"/>
                              <w:rPr>
                                <w:i/>
                                <w:iCs/>
                              </w:rPr>
                            </w:pPr>
                            <w:bookmarkStart w:id="70" w:name="_Toc199415924"/>
                            <w:bookmarkStart w:id="71" w:name="_Toc199936447"/>
                            <w:r w:rsidRPr="005432E5">
                              <w:t xml:space="preserve">General Mathematics | </w:t>
                            </w:r>
                            <w:r w:rsidRPr="005432E5">
                              <w:rPr>
                                <w:i/>
                                <w:iCs/>
                              </w:rPr>
                              <w:t>General Subject</w:t>
                            </w:r>
                            <w:bookmarkEnd w:id="70"/>
                            <w:bookmarkEnd w:id="71"/>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3500A9" id="_x0000_s1034" type="#_x0000_t202" style="position:absolute;margin-left:-54.15pt;margin-top:-74.5pt;width:596.1pt;height:76.05pt;z-index:2516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" fillcolor="#164b4f" stroked="f" strokeweight=".5pt">
                <v:textbox>
                  <w:txbxContent>
                    <w:p w14:paraId="32B0CC71" w14:textId="57B1E290" w:rsidR="00315A41" w:rsidRPr="005432E5" w:rsidRDefault="00315A41" w:rsidP="005432E5">
                      <w:pPr>
                        <w:pStyle w:val="Heading2"/>
                        <w:rPr>
                          <w:i/>
                          <w:iCs/>
                        </w:rPr>
                      </w:pPr>
                      <w:bookmarkStart w:id="81" w:name="_Toc199415924"/>
                      <w:bookmarkStart w:id="82" w:name="_Toc199936447"/>
                      <w:r w:rsidRPr="005432E5">
                        <w:t xml:space="preserve">General Mathematics | </w:t>
                      </w:r>
                      <w:r w:rsidRPr="005432E5">
                        <w:rPr>
                          <w:i/>
                          <w:iCs/>
                        </w:rPr>
                        <w:t>General Subject</w:t>
                      </w:r>
                      <w:bookmarkEnd w:id="81"/>
                      <w:bookmarkEnd w:id="82"/>
                    </w:p>
                  </w:txbxContent>
                </v:textbox>
              </v:shape>
            </w:pict>
          </mc:Fallback>
        </mc:AlternateContent>
      </w:r>
    </w:p>
    <w:p w14:paraId="2F6AE3C5" w14:textId="77777777" w:rsidR="00315A41" w:rsidRDefault="00315A41" w:rsidP="00D1637E">
      <w:pPr>
        <w:pStyle w:val="Heading3"/>
      </w:pPr>
    </w:p>
    <w:p w14:paraId="4AC8EFFB" w14:textId="44D1605F" w:rsidR="00401E8B" w:rsidRDefault="00401E8B" w:rsidP="00D1637E">
      <w:pPr>
        <w:pStyle w:val="Heading3"/>
      </w:pPr>
      <w:r>
        <w:t>Rationale</w:t>
      </w:r>
    </w:p>
    <w:p w14:paraId="386DEB89" w14:textId="77777777" w:rsidR="00404437" w:rsidRDefault="00404437" w:rsidP="00404437">
      <w:pPr>
        <w:pStyle w:val="BodyText"/>
        <w:spacing w:before="1"/>
        <w:ind w:right="267"/>
      </w:pPr>
      <w:r>
        <w:t>Mathematics is a unique and powerful intellectual discipline that is used to investigate patterns, order, generality and uncertainty. It is a way of thinking in which problems are explored and solved through observation, reflection and logical reasoning. It uses a concise system of communication, with written, symbolic,</w:t>
      </w:r>
      <w:r>
        <w:rPr>
          <w:spacing w:val="-4"/>
        </w:rPr>
        <w:t xml:space="preserve"> </w:t>
      </w:r>
      <w:r>
        <w:t>spoken</w:t>
      </w:r>
      <w:r>
        <w:rPr>
          <w:spacing w:val="-4"/>
        </w:rPr>
        <w:t xml:space="preserve"> </w:t>
      </w:r>
      <w:r>
        <w:t>and</w:t>
      </w:r>
      <w:r>
        <w:rPr>
          <w:spacing w:val="-4"/>
        </w:rPr>
        <w:t xml:space="preserve"> </w:t>
      </w:r>
      <w:r>
        <w:t>visual</w:t>
      </w:r>
      <w:r>
        <w:rPr>
          <w:spacing w:val="-4"/>
        </w:rPr>
        <w:t xml:space="preserve"> </w:t>
      </w:r>
      <w:r>
        <w:t>components.</w:t>
      </w:r>
      <w:r>
        <w:rPr>
          <w:spacing w:val="-4"/>
        </w:rPr>
        <w:t xml:space="preserve"> </w:t>
      </w:r>
      <w:r>
        <w:t>Mathematics</w:t>
      </w:r>
      <w:r>
        <w:rPr>
          <w:spacing w:val="-4"/>
        </w:rPr>
        <w:t xml:space="preserve"> </w:t>
      </w:r>
      <w:r>
        <w:t>is</w:t>
      </w:r>
      <w:r>
        <w:rPr>
          <w:spacing w:val="-4"/>
        </w:rPr>
        <w:t xml:space="preserve"> </w:t>
      </w:r>
      <w:r>
        <w:t>creative,</w:t>
      </w:r>
      <w:r>
        <w:rPr>
          <w:spacing w:val="-2"/>
        </w:rPr>
        <w:t xml:space="preserve"> </w:t>
      </w:r>
      <w:r>
        <w:t>requires</w:t>
      </w:r>
      <w:r>
        <w:rPr>
          <w:spacing w:val="-4"/>
        </w:rPr>
        <w:t xml:space="preserve"> </w:t>
      </w:r>
      <w:r>
        <w:t>initiative</w:t>
      </w:r>
      <w:r>
        <w:rPr>
          <w:spacing w:val="-4"/>
        </w:rPr>
        <w:t xml:space="preserve"> </w:t>
      </w:r>
      <w:r>
        <w:t>and</w:t>
      </w:r>
      <w:r>
        <w:rPr>
          <w:spacing w:val="-3"/>
        </w:rPr>
        <w:t xml:space="preserve"> </w:t>
      </w:r>
      <w:r>
        <w:t>promotes</w:t>
      </w:r>
      <w:r>
        <w:rPr>
          <w:spacing w:val="-4"/>
        </w:rPr>
        <w:t xml:space="preserve"> </w:t>
      </w:r>
      <w:r>
        <w:t>curiosity in an increasingly complex and data-driven world. It is the foundation of all quantitative disciplines.</w:t>
      </w:r>
    </w:p>
    <w:p w14:paraId="6BF1B165" w14:textId="77777777" w:rsidR="00404437" w:rsidRDefault="00404437" w:rsidP="00404437">
      <w:pPr>
        <w:pStyle w:val="BodyText"/>
        <w:spacing w:before="118"/>
        <w:ind w:right="239"/>
      </w:pPr>
      <w:r>
        <w:t>To prepare students with the knowledge, skills and confidence to participate effectively in the community and the economy requires the development of skills that reflect the demands of the 21st century. Students undertaking Mathematics will develop their critical and creative thinking, oral and written communication, information</w:t>
      </w:r>
      <w:r>
        <w:rPr>
          <w:spacing w:val="-3"/>
        </w:rPr>
        <w:t xml:space="preserve"> </w:t>
      </w:r>
      <w:r>
        <w:t>&amp;</w:t>
      </w:r>
      <w:r>
        <w:rPr>
          <w:spacing w:val="-3"/>
        </w:rPr>
        <w:t xml:space="preserve"> </w:t>
      </w:r>
      <w:r>
        <w:t>communication</w:t>
      </w:r>
      <w:r>
        <w:rPr>
          <w:spacing w:val="-3"/>
        </w:rPr>
        <w:t xml:space="preserve"> </w:t>
      </w:r>
      <w:r>
        <w:t>technologies</w:t>
      </w:r>
      <w:r>
        <w:rPr>
          <w:spacing w:val="-3"/>
        </w:rPr>
        <w:t xml:space="preserve"> </w:t>
      </w:r>
      <w:r>
        <w:t>(ICT)</w:t>
      </w:r>
      <w:r>
        <w:rPr>
          <w:spacing w:val="-3"/>
        </w:rPr>
        <w:t xml:space="preserve"> </w:t>
      </w:r>
      <w:r>
        <w:t>capability,</w:t>
      </w:r>
      <w:r>
        <w:rPr>
          <w:spacing w:val="-3"/>
        </w:rPr>
        <w:t xml:space="preserve"> </w:t>
      </w:r>
      <w:r>
        <w:t>ability</w:t>
      </w:r>
      <w:r>
        <w:rPr>
          <w:spacing w:val="-3"/>
        </w:rPr>
        <w:t xml:space="preserve"> </w:t>
      </w:r>
      <w:r>
        <w:t>to</w:t>
      </w:r>
      <w:r>
        <w:rPr>
          <w:spacing w:val="-3"/>
        </w:rPr>
        <w:t xml:space="preserve"> </w:t>
      </w:r>
      <w:r>
        <w:t>collaborate,</w:t>
      </w:r>
      <w:r>
        <w:rPr>
          <w:spacing w:val="-3"/>
        </w:rPr>
        <w:t xml:space="preserve"> </w:t>
      </w:r>
      <w:r>
        <w:t>and</w:t>
      </w:r>
      <w:r>
        <w:rPr>
          <w:spacing w:val="-3"/>
        </w:rPr>
        <w:t xml:space="preserve"> </w:t>
      </w:r>
      <w:r>
        <w:t>sense</w:t>
      </w:r>
      <w:r>
        <w:rPr>
          <w:spacing w:val="-3"/>
        </w:rPr>
        <w:t xml:space="preserve"> </w:t>
      </w:r>
      <w:r>
        <w:t>of</w:t>
      </w:r>
      <w:r>
        <w:rPr>
          <w:spacing w:val="-3"/>
        </w:rPr>
        <w:t xml:space="preserve"> </w:t>
      </w:r>
      <w:r>
        <w:t>personal</w:t>
      </w:r>
      <w:r>
        <w:rPr>
          <w:spacing w:val="-3"/>
        </w:rPr>
        <w:t xml:space="preserve"> </w:t>
      </w:r>
      <w:r>
        <w:t>and social responsibility — ultimately becoming lifelong learners who demonstrate initiative when facing a challenge. The use of technology to make connections between mathematical theory, practice and application has a positive effect on the development of conceptual understanding and student disposition towards mathematics.</w:t>
      </w:r>
    </w:p>
    <w:p w14:paraId="322F6C99" w14:textId="77777777" w:rsidR="00404437" w:rsidRDefault="00404437" w:rsidP="00404437">
      <w:pPr>
        <w:pStyle w:val="BodyText"/>
        <w:spacing w:before="118"/>
      </w:pPr>
      <w:r>
        <w:t>The major domains of mathematics in General Mathematics are Number and algebra, Measurement and geometry, Statistics</w:t>
      </w:r>
      <w:r>
        <w:rPr>
          <w:spacing w:val="-2"/>
        </w:rPr>
        <w:t xml:space="preserve"> </w:t>
      </w:r>
      <w:r>
        <w:t>and</w:t>
      </w:r>
      <w:r>
        <w:rPr>
          <w:spacing w:val="-2"/>
        </w:rPr>
        <w:t xml:space="preserve"> </w:t>
      </w:r>
      <w:r>
        <w:t>Networks</w:t>
      </w:r>
      <w:r>
        <w:rPr>
          <w:spacing w:val="-2"/>
        </w:rPr>
        <w:t xml:space="preserve"> </w:t>
      </w:r>
      <w:r>
        <w:t>and matrices, building</w:t>
      </w:r>
      <w:r>
        <w:rPr>
          <w:spacing w:val="-2"/>
        </w:rPr>
        <w:t xml:space="preserve"> </w:t>
      </w:r>
      <w:r>
        <w:t>on</w:t>
      </w:r>
      <w:r>
        <w:rPr>
          <w:spacing w:val="-1"/>
        </w:rPr>
        <w:t xml:space="preserve"> </w:t>
      </w:r>
      <w:r>
        <w:t>the</w:t>
      </w:r>
      <w:r>
        <w:rPr>
          <w:spacing w:val="-1"/>
        </w:rPr>
        <w:t xml:space="preserve"> </w:t>
      </w:r>
      <w:r>
        <w:t>content</w:t>
      </w:r>
      <w:r>
        <w:rPr>
          <w:spacing w:val="-1"/>
        </w:rPr>
        <w:t xml:space="preserve"> </w:t>
      </w:r>
      <w:r>
        <w:t>of</w:t>
      </w:r>
      <w:r>
        <w:rPr>
          <w:spacing w:val="-2"/>
        </w:rPr>
        <w:t xml:space="preserve"> </w:t>
      </w:r>
      <w:r>
        <w:t>the</w:t>
      </w:r>
      <w:r>
        <w:rPr>
          <w:spacing w:val="-1"/>
        </w:rPr>
        <w:t xml:space="preserve"> </w:t>
      </w:r>
      <w:r>
        <w:t>P–10</w:t>
      </w:r>
      <w:r>
        <w:rPr>
          <w:spacing w:val="-2"/>
        </w:rPr>
        <w:t xml:space="preserve"> </w:t>
      </w:r>
      <w:r>
        <w:t>Australian</w:t>
      </w:r>
      <w:r>
        <w:rPr>
          <w:spacing w:val="-2"/>
        </w:rPr>
        <w:t xml:space="preserve"> </w:t>
      </w:r>
      <w:r>
        <w:t>Curriculum. Learning reinforces prior knowledge and further develops key mathematical ideas, including rates and percentages,</w:t>
      </w:r>
      <w:r>
        <w:rPr>
          <w:spacing w:val="-2"/>
        </w:rPr>
        <w:t xml:space="preserve"> </w:t>
      </w:r>
      <w:r>
        <w:t>concepts</w:t>
      </w:r>
      <w:r>
        <w:rPr>
          <w:spacing w:val="-4"/>
        </w:rPr>
        <w:t xml:space="preserve"> </w:t>
      </w:r>
      <w:r>
        <w:t>from</w:t>
      </w:r>
      <w:r>
        <w:rPr>
          <w:spacing w:val="-4"/>
        </w:rPr>
        <w:t xml:space="preserve"> </w:t>
      </w:r>
      <w:r>
        <w:t>financial</w:t>
      </w:r>
      <w:r>
        <w:rPr>
          <w:spacing w:val="-3"/>
        </w:rPr>
        <w:t xml:space="preserve"> </w:t>
      </w:r>
      <w:r>
        <w:t>mathematics,</w:t>
      </w:r>
      <w:r>
        <w:rPr>
          <w:spacing w:val="-4"/>
        </w:rPr>
        <w:t xml:space="preserve"> </w:t>
      </w:r>
      <w:r>
        <w:t>linear</w:t>
      </w:r>
      <w:r>
        <w:rPr>
          <w:spacing w:val="-4"/>
        </w:rPr>
        <w:t xml:space="preserve"> </w:t>
      </w:r>
      <w:r>
        <w:t>and</w:t>
      </w:r>
      <w:r>
        <w:rPr>
          <w:spacing w:val="-3"/>
        </w:rPr>
        <w:t xml:space="preserve"> </w:t>
      </w:r>
      <w:r>
        <w:t>non-linear</w:t>
      </w:r>
      <w:r>
        <w:rPr>
          <w:spacing w:val="-4"/>
        </w:rPr>
        <w:t xml:space="preserve"> </w:t>
      </w:r>
      <w:r>
        <w:t>expressions,</w:t>
      </w:r>
      <w:r>
        <w:rPr>
          <w:spacing w:val="-4"/>
        </w:rPr>
        <w:t xml:space="preserve"> </w:t>
      </w:r>
      <w:r>
        <w:t>sequences,</w:t>
      </w:r>
      <w:r>
        <w:rPr>
          <w:spacing w:val="-4"/>
        </w:rPr>
        <w:t xml:space="preserve"> </w:t>
      </w:r>
      <w:r>
        <w:t>the</w:t>
      </w:r>
      <w:r>
        <w:rPr>
          <w:spacing w:val="-4"/>
        </w:rPr>
        <w:t xml:space="preserve"> </w:t>
      </w:r>
      <w:r>
        <w:t>use</w:t>
      </w:r>
      <w:r>
        <w:rPr>
          <w:spacing w:val="-3"/>
        </w:rPr>
        <w:t xml:space="preserve"> </w:t>
      </w:r>
      <w:r>
        <w:t>of matrices and networks to model and solve authentic problems, the use of trigonometry to find solutions to practical problems, and the exploration of real-world phenomena in statistics.</w:t>
      </w:r>
    </w:p>
    <w:p w14:paraId="6065FBA0" w14:textId="77777777" w:rsidR="00404437" w:rsidRDefault="00404437" w:rsidP="00404437">
      <w:pPr>
        <w:pStyle w:val="BodyText"/>
        <w:spacing w:before="119"/>
        <w:ind w:right="239"/>
      </w:pPr>
      <w:r>
        <w:t>General</w:t>
      </w:r>
      <w:r>
        <w:rPr>
          <w:spacing w:val="-1"/>
        </w:rPr>
        <w:t xml:space="preserve"> </w:t>
      </w:r>
      <w:r>
        <w:t>Mathematics</w:t>
      </w:r>
      <w:r>
        <w:rPr>
          <w:spacing w:val="-2"/>
        </w:rPr>
        <w:t xml:space="preserve"> </w:t>
      </w:r>
      <w:r>
        <w:t>is</w:t>
      </w:r>
      <w:r>
        <w:rPr>
          <w:spacing w:val="-2"/>
        </w:rPr>
        <w:t xml:space="preserve"> </w:t>
      </w:r>
      <w:r>
        <w:t>designed</w:t>
      </w:r>
      <w:r>
        <w:rPr>
          <w:spacing w:val="-1"/>
        </w:rPr>
        <w:t xml:space="preserve"> </w:t>
      </w:r>
      <w:r>
        <w:t>for</w:t>
      </w:r>
      <w:r>
        <w:rPr>
          <w:spacing w:val="-2"/>
        </w:rPr>
        <w:t xml:space="preserve"> </w:t>
      </w:r>
      <w:r>
        <w:t>students</w:t>
      </w:r>
      <w:r>
        <w:rPr>
          <w:spacing w:val="-2"/>
        </w:rPr>
        <w:t xml:space="preserve"> </w:t>
      </w:r>
      <w:r>
        <w:t>who want</w:t>
      </w:r>
      <w:r>
        <w:rPr>
          <w:spacing w:val="-2"/>
        </w:rPr>
        <w:t xml:space="preserve"> </w:t>
      </w:r>
      <w:r>
        <w:t>to extend</w:t>
      </w:r>
      <w:r>
        <w:rPr>
          <w:spacing w:val="-2"/>
        </w:rPr>
        <w:t xml:space="preserve"> </w:t>
      </w:r>
      <w:r>
        <w:t>their</w:t>
      </w:r>
      <w:r>
        <w:rPr>
          <w:spacing w:val="-1"/>
        </w:rPr>
        <w:t xml:space="preserve"> </w:t>
      </w:r>
      <w:r>
        <w:t>mathematical</w:t>
      </w:r>
      <w:r>
        <w:rPr>
          <w:spacing w:val="-1"/>
        </w:rPr>
        <w:t xml:space="preserve"> </w:t>
      </w:r>
      <w:r>
        <w:t>skills</w:t>
      </w:r>
      <w:r>
        <w:rPr>
          <w:spacing w:val="-2"/>
        </w:rPr>
        <w:t xml:space="preserve"> </w:t>
      </w:r>
      <w:r>
        <w:t>beyond</w:t>
      </w:r>
      <w:r>
        <w:rPr>
          <w:spacing w:val="-1"/>
        </w:rPr>
        <w:t xml:space="preserve"> </w:t>
      </w:r>
      <w:r>
        <w:t>Year</w:t>
      </w:r>
      <w:r>
        <w:rPr>
          <w:spacing w:val="-2"/>
        </w:rPr>
        <w:t xml:space="preserve"> </w:t>
      </w:r>
      <w:r>
        <w:t>10 but whose future studies or employment pathways do not require calculus. It incorporates a practical approach that equips learners for their needs as future citizens. Students will learn to ask appropriate questions,</w:t>
      </w:r>
      <w:r>
        <w:rPr>
          <w:spacing w:val="-4"/>
        </w:rPr>
        <w:t xml:space="preserve"> </w:t>
      </w:r>
      <w:r>
        <w:t>map</w:t>
      </w:r>
      <w:r>
        <w:rPr>
          <w:spacing w:val="-4"/>
        </w:rPr>
        <w:t xml:space="preserve"> </w:t>
      </w:r>
      <w:r>
        <w:t>out</w:t>
      </w:r>
      <w:r>
        <w:rPr>
          <w:spacing w:val="-3"/>
        </w:rPr>
        <w:t xml:space="preserve"> </w:t>
      </w:r>
      <w:r>
        <w:t>pathways,</w:t>
      </w:r>
      <w:r>
        <w:rPr>
          <w:spacing w:val="-4"/>
        </w:rPr>
        <w:t xml:space="preserve"> </w:t>
      </w:r>
      <w:r>
        <w:t>reason</w:t>
      </w:r>
      <w:r>
        <w:rPr>
          <w:spacing w:val="-4"/>
        </w:rPr>
        <w:t xml:space="preserve"> </w:t>
      </w:r>
      <w:r>
        <w:t>about</w:t>
      </w:r>
      <w:r>
        <w:rPr>
          <w:spacing w:val="-3"/>
        </w:rPr>
        <w:t xml:space="preserve"> </w:t>
      </w:r>
      <w:r>
        <w:t>complex</w:t>
      </w:r>
      <w:r>
        <w:rPr>
          <w:spacing w:val="-3"/>
        </w:rPr>
        <w:t xml:space="preserve"> </w:t>
      </w:r>
      <w:r>
        <w:t>solutions,</w:t>
      </w:r>
      <w:r>
        <w:rPr>
          <w:spacing w:val="-4"/>
        </w:rPr>
        <w:t xml:space="preserve"> </w:t>
      </w:r>
      <w:r>
        <w:t>set</w:t>
      </w:r>
      <w:r>
        <w:rPr>
          <w:spacing w:val="-4"/>
        </w:rPr>
        <w:t xml:space="preserve"> </w:t>
      </w:r>
      <w:r>
        <w:t>up</w:t>
      </w:r>
      <w:r>
        <w:rPr>
          <w:spacing w:val="-3"/>
        </w:rPr>
        <w:t xml:space="preserve"> </w:t>
      </w:r>
      <w:r>
        <w:t>models</w:t>
      </w:r>
      <w:r>
        <w:rPr>
          <w:spacing w:val="-4"/>
        </w:rPr>
        <w:t xml:space="preserve"> </w:t>
      </w:r>
      <w:r>
        <w:t>and</w:t>
      </w:r>
      <w:r>
        <w:rPr>
          <w:spacing w:val="-3"/>
        </w:rPr>
        <w:t xml:space="preserve"> </w:t>
      </w:r>
      <w:r>
        <w:t>communicate</w:t>
      </w:r>
      <w:r>
        <w:rPr>
          <w:spacing w:val="-4"/>
        </w:rPr>
        <w:t xml:space="preserve"> </w:t>
      </w:r>
      <w:r>
        <w:t>in</w:t>
      </w:r>
      <w:r>
        <w:rPr>
          <w:spacing w:val="-3"/>
        </w:rPr>
        <w:t xml:space="preserve"> </w:t>
      </w:r>
      <w:r>
        <w:t>different forms. They will experience the relevance of mathematics to their daily lives, communities and cultural backgrounds. They will develop the ability to understand, analyse and take action regarding social issues in their world. When students gain skill and self-assurance, when they understand the content and when they evaluate their success by using and transferring their knowledge, they develop a mathematical mindset.</w:t>
      </w:r>
    </w:p>
    <w:p w14:paraId="4DB654F8" w14:textId="77777777" w:rsidR="00401E8B" w:rsidRPr="002729F7" w:rsidRDefault="00401E8B" w:rsidP="00D1637E">
      <w:pPr>
        <w:spacing w:after="0" w:line="240" w:lineRule="auto"/>
        <w:ind w:left="5" w:right="12"/>
      </w:pPr>
    </w:p>
    <w:p w14:paraId="49DC566F" w14:textId="469C4CB8" w:rsidR="00401E8B" w:rsidRDefault="00401E8B" w:rsidP="002648B3">
      <w:pPr>
        <w:pStyle w:val="Heading3"/>
      </w:pPr>
      <w:r>
        <w:t>Pathways</w:t>
      </w:r>
    </w:p>
    <w:p w14:paraId="6BCD74D5" w14:textId="77777777" w:rsidR="0078066E" w:rsidRDefault="0078066E" w:rsidP="002648B3">
      <w:pPr>
        <w:pStyle w:val="BodyText"/>
      </w:pPr>
      <w:r>
        <w:t>A</w:t>
      </w:r>
      <w:r>
        <w:rPr>
          <w:spacing w:val="-3"/>
        </w:rPr>
        <w:t xml:space="preserve"> </w:t>
      </w:r>
      <w:r>
        <w:t>course</w:t>
      </w:r>
      <w:r>
        <w:rPr>
          <w:spacing w:val="-3"/>
        </w:rPr>
        <w:t xml:space="preserve"> </w:t>
      </w:r>
      <w:r>
        <w:t>of</w:t>
      </w:r>
      <w:r>
        <w:rPr>
          <w:spacing w:val="-3"/>
        </w:rPr>
        <w:t xml:space="preserve"> </w:t>
      </w:r>
      <w:r>
        <w:t>study</w:t>
      </w:r>
      <w:r>
        <w:rPr>
          <w:spacing w:val="-3"/>
        </w:rPr>
        <w:t xml:space="preserve"> </w:t>
      </w:r>
      <w:r>
        <w:t>in</w:t>
      </w:r>
      <w:r>
        <w:rPr>
          <w:spacing w:val="-1"/>
        </w:rPr>
        <w:t xml:space="preserve"> </w:t>
      </w:r>
      <w:r>
        <w:t>General</w:t>
      </w:r>
      <w:r>
        <w:rPr>
          <w:spacing w:val="-3"/>
        </w:rPr>
        <w:t xml:space="preserve"> </w:t>
      </w:r>
      <w:r>
        <w:t>Mathematics</w:t>
      </w:r>
      <w:r>
        <w:rPr>
          <w:spacing w:val="-3"/>
        </w:rPr>
        <w:t xml:space="preserve"> </w:t>
      </w:r>
      <w:r>
        <w:t>can</w:t>
      </w:r>
      <w:r>
        <w:rPr>
          <w:spacing w:val="-2"/>
        </w:rPr>
        <w:t xml:space="preserve"> </w:t>
      </w:r>
      <w:r>
        <w:t>establish</w:t>
      </w:r>
      <w:r>
        <w:rPr>
          <w:spacing w:val="-3"/>
        </w:rPr>
        <w:t xml:space="preserve"> </w:t>
      </w:r>
      <w:r>
        <w:t>a</w:t>
      </w:r>
      <w:r>
        <w:rPr>
          <w:spacing w:val="-3"/>
        </w:rPr>
        <w:t xml:space="preserve"> </w:t>
      </w:r>
      <w:r>
        <w:t>basis</w:t>
      </w:r>
      <w:r>
        <w:rPr>
          <w:spacing w:val="-3"/>
        </w:rPr>
        <w:t xml:space="preserve"> </w:t>
      </w:r>
      <w:r>
        <w:t>for</w:t>
      </w:r>
      <w:r>
        <w:rPr>
          <w:spacing w:val="-2"/>
        </w:rPr>
        <w:t xml:space="preserve"> </w:t>
      </w:r>
      <w:r>
        <w:t>further</w:t>
      </w:r>
      <w:r>
        <w:rPr>
          <w:spacing w:val="-2"/>
        </w:rPr>
        <w:t xml:space="preserve"> </w:t>
      </w:r>
      <w:r>
        <w:t>education</w:t>
      </w:r>
      <w:r>
        <w:rPr>
          <w:spacing w:val="-3"/>
        </w:rPr>
        <w:t xml:space="preserve"> </w:t>
      </w:r>
      <w:r>
        <w:t>and</w:t>
      </w:r>
      <w:r>
        <w:rPr>
          <w:spacing w:val="-2"/>
        </w:rPr>
        <w:t xml:space="preserve"> </w:t>
      </w:r>
      <w:r>
        <w:t>employment</w:t>
      </w:r>
      <w:r>
        <w:rPr>
          <w:spacing w:val="-2"/>
        </w:rPr>
        <w:t xml:space="preserve"> </w:t>
      </w:r>
      <w:r>
        <w:t>in</w:t>
      </w:r>
      <w:r>
        <w:rPr>
          <w:spacing w:val="-2"/>
        </w:rPr>
        <w:t xml:space="preserve"> </w:t>
      </w:r>
      <w:r>
        <w:t>the fields of business, commerce, education, finance, IT, social science and the arts.</w:t>
      </w:r>
    </w:p>
    <w:p w14:paraId="0BDDDFFD" w14:textId="77777777" w:rsidR="00B54787" w:rsidRDefault="00B54787" w:rsidP="00D1637E">
      <w:pPr>
        <w:spacing w:after="0" w:line="240" w:lineRule="auto"/>
        <w:ind w:left="5" w:right="12"/>
      </w:pPr>
    </w:p>
    <w:p w14:paraId="58061F2E" w14:textId="4901EFA8" w:rsidR="00933F49" w:rsidRDefault="00BB5C88" w:rsidP="00933F49">
      <w:pPr>
        <w:pStyle w:val="Heading3"/>
      </w:pPr>
      <w:r>
        <w:t>Objectives</w:t>
      </w:r>
    </w:p>
    <w:p w14:paraId="0EAACF4F" w14:textId="77777777" w:rsidR="009056BE" w:rsidRDefault="009056BE" w:rsidP="009056BE">
      <w:pPr>
        <w:pStyle w:val="BodyText"/>
        <w:spacing w:before="15" w:line="262" w:lineRule="exact"/>
      </w:pPr>
      <w:r>
        <w:t>By</w:t>
      </w:r>
      <w:r>
        <w:rPr>
          <w:spacing w:val="-7"/>
        </w:rPr>
        <w:t xml:space="preserve"> </w:t>
      </w:r>
      <w:r>
        <w:t>the</w:t>
      </w:r>
      <w:r>
        <w:rPr>
          <w:spacing w:val="-6"/>
        </w:rPr>
        <w:t xml:space="preserve"> </w:t>
      </w:r>
      <w:r>
        <w:t>conclusion</w:t>
      </w:r>
      <w:r>
        <w:rPr>
          <w:spacing w:val="-7"/>
        </w:rPr>
        <w:t xml:space="preserve"> </w:t>
      </w:r>
      <w:r>
        <w:t>of</w:t>
      </w:r>
      <w:r>
        <w:rPr>
          <w:spacing w:val="-7"/>
        </w:rPr>
        <w:t xml:space="preserve"> </w:t>
      </w:r>
      <w:r>
        <w:t>the</w:t>
      </w:r>
      <w:r>
        <w:rPr>
          <w:spacing w:val="-6"/>
        </w:rPr>
        <w:t xml:space="preserve"> </w:t>
      </w:r>
      <w:r>
        <w:t>course</w:t>
      </w:r>
      <w:r>
        <w:rPr>
          <w:spacing w:val="-6"/>
        </w:rPr>
        <w:t xml:space="preserve"> </w:t>
      </w:r>
      <w:r>
        <w:t>of</w:t>
      </w:r>
      <w:r>
        <w:rPr>
          <w:spacing w:val="-7"/>
        </w:rPr>
        <w:t xml:space="preserve"> </w:t>
      </w:r>
      <w:r>
        <w:t>study,</w:t>
      </w:r>
      <w:r>
        <w:rPr>
          <w:spacing w:val="-5"/>
        </w:rPr>
        <w:t xml:space="preserve"> </w:t>
      </w:r>
      <w:r>
        <w:t>students</w:t>
      </w:r>
      <w:r>
        <w:rPr>
          <w:spacing w:val="-7"/>
        </w:rPr>
        <w:t xml:space="preserve"> </w:t>
      </w:r>
      <w:r>
        <w:rPr>
          <w:spacing w:val="-4"/>
        </w:rPr>
        <w:t>will:</w:t>
      </w:r>
    </w:p>
    <w:p w14:paraId="49DFCD49" w14:textId="77777777" w:rsidR="009056BE" w:rsidRDefault="009056BE" w:rsidP="00EA2235">
      <w:pPr>
        <w:pStyle w:val="ListParagraph"/>
        <w:widowControl w:val="0"/>
        <w:numPr>
          <w:ilvl w:val="0"/>
          <w:numId w:val="66"/>
        </w:numPr>
        <w:tabs>
          <w:tab w:val="left" w:pos="423"/>
        </w:tabs>
        <w:autoSpaceDE w:val="0"/>
        <w:autoSpaceDN w:val="0"/>
        <w:spacing w:after="0" w:line="266" w:lineRule="exact"/>
        <w:ind w:left="284" w:hanging="284"/>
        <w:contextualSpacing w:val="0"/>
      </w:pPr>
      <w:r>
        <w:t>recall</w:t>
      </w:r>
      <w:r>
        <w:rPr>
          <w:spacing w:val="-13"/>
        </w:rPr>
        <w:t xml:space="preserve"> </w:t>
      </w:r>
      <w:r>
        <w:t>mathematical</w:t>
      </w:r>
      <w:r>
        <w:rPr>
          <w:spacing w:val="-12"/>
        </w:rPr>
        <w:t xml:space="preserve"> </w:t>
      </w:r>
      <w:r>
        <w:rPr>
          <w:spacing w:val="-2"/>
        </w:rPr>
        <w:t>knowledge</w:t>
      </w:r>
    </w:p>
    <w:p w14:paraId="29D33D37" w14:textId="77777777" w:rsidR="009056BE" w:rsidRDefault="009056BE" w:rsidP="00EA2235">
      <w:pPr>
        <w:pStyle w:val="ListParagraph"/>
        <w:widowControl w:val="0"/>
        <w:numPr>
          <w:ilvl w:val="0"/>
          <w:numId w:val="66"/>
        </w:numPr>
        <w:tabs>
          <w:tab w:val="left" w:pos="423"/>
        </w:tabs>
        <w:autoSpaceDE w:val="0"/>
        <w:autoSpaceDN w:val="0"/>
        <w:spacing w:after="0" w:line="266" w:lineRule="exact"/>
        <w:ind w:left="284" w:hanging="284"/>
        <w:contextualSpacing w:val="0"/>
      </w:pPr>
      <w:r>
        <w:t>use</w:t>
      </w:r>
      <w:r>
        <w:rPr>
          <w:spacing w:val="-12"/>
        </w:rPr>
        <w:t xml:space="preserve"> </w:t>
      </w:r>
      <w:r>
        <w:t>mathematical</w:t>
      </w:r>
      <w:r>
        <w:rPr>
          <w:spacing w:val="-11"/>
        </w:rPr>
        <w:t xml:space="preserve"> </w:t>
      </w:r>
      <w:r>
        <w:rPr>
          <w:spacing w:val="-2"/>
        </w:rPr>
        <w:t>knowledge</w:t>
      </w:r>
    </w:p>
    <w:p w14:paraId="27E03CB3" w14:textId="77777777" w:rsidR="009056BE" w:rsidRDefault="009056BE" w:rsidP="00EA2235">
      <w:pPr>
        <w:pStyle w:val="ListParagraph"/>
        <w:widowControl w:val="0"/>
        <w:numPr>
          <w:ilvl w:val="0"/>
          <w:numId w:val="66"/>
        </w:numPr>
        <w:tabs>
          <w:tab w:val="left" w:pos="423"/>
        </w:tabs>
        <w:autoSpaceDE w:val="0"/>
        <w:autoSpaceDN w:val="0"/>
        <w:spacing w:after="0" w:line="266" w:lineRule="exact"/>
        <w:ind w:left="284" w:hanging="284"/>
        <w:contextualSpacing w:val="0"/>
      </w:pPr>
      <w:r>
        <w:rPr>
          <w:spacing w:val="-2"/>
        </w:rPr>
        <w:t>communicate</w:t>
      </w:r>
      <w:r>
        <w:rPr>
          <w:spacing w:val="7"/>
        </w:rPr>
        <w:t xml:space="preserve"> </w:t>
      </w:r>
      <w:r>
        <w:rPr>
          <w:spacing w:val="-2"/>
        </w:rPr>
        <w:t>mathematical</w:t>
      </w:r>
      <w:r>
        <w:rPr>
          <w:spacing w:val="6"/>
        </w:rPr>
        <w:t xml:space="preserve"> </w:t>
      </w:r>
      <w:r>
        <w:rPr>
          <w:spacing w:val="-2"/>
        </w:rPr>
        <w:t>knowledge</w:t>
      </w:r>
    </w:p>
    <w:p w14:paraId="60857112" w14:textId="77777777" w:rsidR="009056BE" w:rsidRDefault="009056BE" w:rsidP="00EA2235">
      <w:pPr>
        <w:pStyle w:val="ListParagraph"/>
        <w:widowControl w:val="0"/>
        <w:numPr>
          <w:ilvl w:val="0"/>
          <w:numId w:val="66"/>
        </w:numPr>
        <w:tabs>
          <w:tab w:val="left" w:pos="423"/>
        </w:tabs>
        <w:autoSpaceDE w:val="0"/>
        <w:autoSpaceDN w:val="0"/>
        <w:spacing w:after="0" w:line="266" w:lineRule="exact"/>
        <w:ind w:left="284" w:hanging="284"/>
        <w:contextualSpacing w:val="0"/>
      </w:pPr>
      <w:r>
        <w:t>evaluate</w:t>
      </w:r>
      <w:r>
        <w:rPr>
          <w:spacing w:val="-8"/>
        </w:rPr>
        <w:t xml:space="preserve"> </w:t>
      </w:r>
      <w:r>
        <w:t>the</w:t>
      </w:r>
      <w:r>
        <w:rPr>
          <w:spacing w:val="-8"/>
        </w:rPr>
        <w:t xml:space="preserve"> </w:t>
      </w:r>
      <w:r>
        <w:t>reasonableness</w:t>
      </w:r>
      <w:r>
        <w:rPr>
          <w:spacing w:val="-8"/>
        </w:rPr>
        <w:t xml:space="preserve"> </w:t>
      </w:r>
      <w:r>
        <w:t>of</w:t>
      </w:r>
      <w:r>
        <w:rPr>
          <w:spacing w:val="-9"/>
        </w:rPr>
        <w:t xml:space="preserve"> </w:t>
      </w:r>
      <w:r>
        <w:rPr>
          <w:spacing w:val="-2"/>
        </w:rPr>
        <w:t>solutions</w:t>
      </w:r>
    </w:p>
    <w:p w14:paraId="7A4FBBC4" w14:textId="77777777" w:rsidR="009056BE" w:rsidRPr="000F3111" w:rsidRDefault="009056BE" w:rsidP="00EA2235">
      <w:pPr>
        <w:pStyle w:val="ListParagraph"/>
        <w:widowControl w:val="0"/>
        <w:numPr>
          <w:ilvl w:val="0"/>
          <w:numId w:val="66"/>
        </w:numPr>
        <w:tabs>
          <w:tab w:val="left" w:pos="423"/>
        </w:tabs>
        <w:autoSpaceDE w:val="0"/>
        <w:autoSpaceDN w:val="0"/>
        <w:spacing w:after="0" w:line="266" w:lineRule="exact"/>
        <w:ind w:left="284" w:hanging="284"/>
        <w:contextualSpacing w:val="0"/>
      </w:pPr>
      <w:r>
        <w:t>justify</w:t>
      </w:r>
      <w:r>
        <w:rPr>
          <w:spacing w:val="-9"/>
        </w:rPr>
        <w:t xml:space="preserve"> </w:t>
      </w:r>
      <w:r>
        <w:t>procedures</w:t>
      </w:r>
      <w:r>
        <w:rPr>
          <w:spacing w:val="-9"/>
        </w:rPr>
        <w:t xml:space="preserve"> </w:t>
      </w:r>
      <w:r>
        <w:t>and</w:t>
      </w:r>
      <w:r>
        <w:rPr>
          <w:spacing w:val="-8"/>
        </w:rPr>
        <w:t xml:space="preserve"> </w:t>
      </w:r>
      <w:r>
        <w:rPr>
          <w:spacing w:val="-2"/>
        </w:rPr>
        <w:t>decisions</w:t>
      </w:r>
    </w:p>
    <w:p w14:paraId="362C7C2F" w14:textId="1EA3260D" w:rsidR="000F3111" w:rsidRDefault="000F3111" w:rsidP="00EA2235">
      <w:pPr>
        <w:pStyle w:val="ListParagraph"/>
        <w:widowControl w:val="0"/>
        <w:numPr>
          <w:ilvl w:val="0"/>
          <w:numId w:val="66"/>
        </w:numPr>
        <w:tabs>
          <w:tab w:val="left" w:pos="423"/>
        </w:tabs>
        <w:autoSpaceDE w:val="0"/>
        <w:autoSpaceDN w:val="0"/>
        <w:spacing w:after="0" w:line="266" w:lineRule="exact"/>
        <w:ind w:left="284" w:hanging="284"/>
        <w:contextualSpacing w:val="0"/>
      </w:pPr>
      <w:r>
        <w:rPr>
          <w:spacing w:val="-2"/>
        </w:rPr>
        <w:t>solve mathematical problems</w:t>
      </w:r>
    </w:p>
    <w:p w14:paraId="0F63CE09" w14:textId="7B59642C" w:rsidR="00D7158E" w:rsidRDefault="00ED4C6F" w:rsidP="00D7158E">
      <w:pPr>
        <w:pStyle w:val="Heading3"/>
      </w:pPr>
      <w:r>
        <w:lastRenderedPageBreak/>
        <w:t xml:space="preserve">Course </w:t>
      </w:r>
      <w:r w:rsidR="00D7158E">
        <w:t>Structure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2442"/>
        <w:gridCol w:w="2435"/>
        <w:gridCol w:w="2424"/>
        <w:gridCol w:w="2436"/>
      </w:tblGrid>
      <w:tr w:rsidR="007E1A75" w14:paraId="282411C3" w14:textId="77777777" w:rsidTr="007E1A75">
        <w:trPr>
          <w:trHeight w:val="490"/>
        </w:trPr>
        <w:tc>
          <w:tcPr>
            <w:tcW w:w="2442" w:type="dxa"/>
            <w:tcBorders>
              <w:bottom w:val="single" w:sz="12" w:space="0" w:color="D42B1E"/>
            </w:tcBorders>
            <w:shd w:val="clear" w:color="auto" w:fill="808184"/>
          </w:tcPr>
          <w:p w14:paraId="268E028D" w14:textId="77777777" w:rsidR="007E1A75" w:rsidRDefault="007E1A75" w:rsidP="00315A41">
            <w:pPr>
              <w:pStyle w:val="TableParagraph"/>
              <w:spacing w:before="97"/>
              <w:rPr>
                <w:b/>
              </w:rPr>
            </w:pPr>
            <w:r>
              <w:rPr>
                <w:b/>
                <w:color w:val="FFFFFF"/>
              </w:rPr>
              <w:t>Unit</w:t>
            </w:r>
            <w:r>
              <w:rPr>
                <w:b/>
                <w:color w:val="FFFFFF"/>
                <w:spacing w:val="-7"/>
              </w:rPr>
              <w:t xml:space="preserve"> </w:t>
            </w:r>
            <w:r>
              <w:rPr>
                <w:b/>
                <w:color w:val="FFFFFF"/>
                <w:spacing w:val="-10"/>
              </w:rPr>
              <w:t>1</w:t>
            </w:r>
          </w:p>
        </w:tc>
        <w:tc>
          <w:tcPr>
            <w:tcW w:w="2435" w:type="dxa"/>
            <w:tcBorders>
              <w:bottom w:val="single" w:sz="12" w:space="0" w:color="D42B1E"/>
            </w:tcBorders>
            <w:shd w:val="clear" w:color="auto" w:fill="808184"/>
          </w:tcPr>
          <w:p w14:paraId="3104906C" w14:textId="77777777" w:rsidR="007E1A75" w:rsidRDefault="007E1A75" w:rsidP="00315A41">
            <w:pPr>
              <w:pStyle w:val="TableParagraph"/>
              <w:spacing w:before="97"/>
              <w:rPr>
                <w:b/>
              </w:rPr>
            </w:pPr>
            <w:r>
              <w:rPr>
                <w:b/>
                <w:color w:val="FFFFFF"/>
              </w:rPr>
              <w:t>Unit</w:t>
            </w:r>
            <w:r>
              <w:rPr>
                <w:b/>
                <w:color w:val="FFFFFF"/>
                <w:spacing w:val="-7"/>
              </w:rPr>
              <w:t xml:space="preserve"> </w:t>
            </w:r>
            <w:r>
              <w:rPr>
                <w:b/>
                <w:color w:val="FFFFFF"/>
                <w:spacing w:val="-10"/>
              </w:rPr>
              <w:t>2</w:t>
            </w:r>
          </w:p>
        </w:tc>
        <w:tc>
          <w:tcPr>
            <w:tcW w:w="2424" w:type="dxa"/>
            <w:tcBorders>
              <w:bottom w:val="single" w:sz="12" w:space="0" w:color="D42B1E"/>
            </w:tcBorders>
            <w:shd w:val="clear" w:color="auto" w:fill="808184"/>
          </w:tcPr>
          <w:p w14:paraId="172557BA" w14:textId="77777777" w:rsidR="007E1A75" w:rsidRDefault="007E1A75" w:rsidP="00315A41">
            <w:pPr>
              <w:pStyle w:val="TableParagraph"/>
              <w:spacing w:before="97"/>
              <w:ind w:left="106"/>
              <w:rPr>
                <w:b/>
              </w:rPr>
            </w:pPr>
            <w:r>
              <w:rPr>
                <w:b/>
                <w:color w:val="FFFFFF"/>
              </w:rPr>
              <w:t>Unit</w:t>
            </w:r>
            <w:r>
              <w:rPr>
                <w:b/>
                <w:color w:val="FFFFFF"/>
                <w:spacing w:val="-7"/>
              </w:rPr>
              <w:t xml:space="preserve"> </w:t>
            </w:r>
            <w:r>
              <w:rPr>
                <w:b/>
                <w:color w:val="FFFFFF"/>
                <w:spacing w:val="-10"/>
              </w:rPr>
              <w:t>3</w:t>
            </w:r>
          </w:p>
        </w:tc>
        <w:tc>
          <w:tcPr>
            <w:tcW w:w="2436" w:type="dxa"/>
            <w:tcBorders>
              <w:bottom w:val="single" w:sz="12" w:space="0" w:color="D42B1E"/>
            </w:tcBorders>
            <w:shd w:val="clear" w:color="auto" w:fill="808184"/>
          </w:tcPr>
          <w:p w14:paraId="0EA341E8" w14:textId="77777777" w:rsidR="007E1A75" w:rsidRDefault="007E1A75" w:rsidP="00315A41">
            <w:pPr>
              <w:pStyle w:val="TableParagraph"/>
              <w:spacing w:before="97"/>
              <w:ind w:left="106"/>
              <w:rPr>
                <w:b/>
              </w:rPr>
            </w:pPr>
            <w:r>
              <w:rPr>
                <w:b/>
                <w:color w:val="FFFFFF"/>
              </w:rPr>
              <w:t>Unit</w:t>
            </w:r>
            <w:r>
              <w:rPr>
                <w:b/>
                <w:color w:val="FFFFFF"/>
                <w:spacing w:val="-7"/>
              </w:rPr>
              <w:t xml:space="preserve"> </w:t>
            </w:r>
            <w:r>
              <w:rPr>
                <w:b/>
                <w:color w:val="FFFFFF"/>
                <w:spacing w:val="-10"/>
              </w:rPr>
              <w:t>4</w:t>
            </w:r>
          </w:p>
        </w:tc>
      </w:tr>
      <w:tr w:rsidR="007E1A75" w14:paraId="5335C8BA" w14:textId="77777777" w:rsidTr="007E1A75">
        <w:trPr>
          <w:trHeight w:val="4435"/>
        </w:trPr>
        <w:tc>
          <w:tcPr>
            <w:tcW w:w="2442" w:type="dxa"/>
            <w:tcBorders>
              <w:top w:val="single" w:sz="12" w:space="0" w:color="D42B1E"/>
            </w:tcBorders>
          </w:tcPr>
          <w:p w14:paraId="0ACA2D53" w14:textId="77777777" w:rsidR="007E1A75" w:rsidRDefault="007E1A75" w:rsidP="00315A41">
            <w:pPr>
              <w:pStyle w:val="TableParagraph"/>
              <w:spacing w:before="77" w:line="264" w:lineRule="auto"/>
              <w:ind w:right="276"/>
            </w:pPr>
            <w:r>
              <w:t>Money,</w:t>
            </w:r>
            <w:r>
              <w:rPr>
                <w:spacing w:val="-13"/>
              </w:rPr>
              <w:t xml:space="preserve"> </w:t>
            </w:r>
            <w:r>
              <w:t xml:space="preserve">measurement, algebra and linear </w:t>
            </w:r>
            <w:r>
              <w:rPr>
                <w:spacing w:val="-2"/>
              </w:rPr>
              <w:t>equations</w:t>
            </w:r>
          </w:p>
          <w:p w14:paraId="09398792" w14:textId="77777777" w:rsidR="007E1A75" w:rsidRDefault="007E1A75" w:rsidP="00EA2235">
            <w:pPr>
              <w:pStyle w:val="TableParagraph"/>
              <w:numPr>
                <w:ilvl w:val="0"/>
                <w:numId w:val="74"/>
              </w:numPr>
              <w:tabs>
                <w:tab w:val="left" w:pos="467"/>
              </w:tabs>
              <w:spacing w:before="39"/>
              <w:ind w:right="1039"/>
            </w:pPr>
            <w:r>
              <w:rPr>
                <w:spacing w:val="-2"/>
              </w:rPr>
              <w:t>Consumer arithmetic</w:t>
            </w:r>
          </w:p>
          <w:p w14:paraId="7F12AB46" w14:textId="77777777" w:rsidR="007E1A75" w:rsidRDefault="007E1A75" w:rsidP="00EA2235">
            <w:pPr>
              <w:pStyle w:val="TableParagraph"/>
              <w:numPr>
                <w:ilvl w:val="0"/>
                <w:numId w:val="74"/>
              </w:numPr>
              <w:tabs>
                <w:tab w:val="left" w:pos="467"/>
              </w:tabs>
              <w:spacing w:before="1"/>
              <w:ind w:right="709"/>
            </w:pPr>
            <w:r>
              <w:t xml:space="preserve">Shape and </w:t>
            </w:r>
            <w:r>
              <w:rPr>
                <w:spacing w:val="-2"/>
              </w:rPr>
              <w:t>measurement</w:t>
            </w:r>
          </w:p>
          <w:p w14:paraId="0A41A853" w14:textId="77777777" w:rsidR="007E1A75" w:rsidRDefault="007E1A75" w:rsidP="00EA2235">
            <w:pPr>
              <w:pStyle w:val="TableParagraph"/>
              <w:numPr>
                <w:ilvl w:val="0"/>
                <w:numId w:val="74"/>
              </w:numPr>
              <w:tabs>
                <w:tab w:val="left" w:pos="467"/>
              </w:tabs>
              <w:spacing w:line="280" w:lineRule="exact"/>
            </w:pPr>
            <w:r>
              <w:t>Similarity</w:t>
            </w:r>
            <w:r>
              <w:rPr>
                <w:spacing w:val="-8"/>
              </w:rPr>
              <w:t xml:space="preserve"> </w:t>
            </w:r>
            <w:r>
              <w:t>and</w:t>
            </w:r>
            <w:r>
              <w:rPr>
                <w:spacing w:val="-7"/>
              </w:rPr>
              <w:t xml:space="preserve"> </w:t>
            </w:r>
            <w:r>
              <w:rPr>
                <w:spacing w:val="-2"/>
              </w:rPr>
              <w:t>scale</w:t>
            </w:r>
          </w:p>
          <w:p w14:paraId="13E3306D" w14:textId="77777777" w:rsidR="007E1A75" w:rsidRDefault="007E1A75" w:rsidP="00EA2235">
            <w:pPr>
              <w:pStyle w:val="TableParagraph"/>
              <w:numPr>
                <w:ilvl w:val="0"/>
                <w:numId w:val="74"/>
              </w:numPr>
              <w:tabs>
                <w:tab w:val="left" w:pos="467"/>
              </w:tabs>
              <w:spacing w:line="280" w:lineRule="exact"/>
            </w:pPr>
            <w:r>
              <w:rPr>
                <w:spacing w:val="-2"/>
              </w:rPr>
              <w:t>Algebra</w:t>
            </w:r>
          </w:p>
          <w:p w14:paraId="0DC588E3" w14:textId="77777777" w:rsidR="007E1A75" w:rsidRDefault="007E1A75" w:rsidP="00EA2235">
            <w:pPr>
              <w:pStyle w:val="TableParagraph"/>
              <w:numPr>
                <w:ilvl w:val="0"/>
                <w:numId w:val="74"/>
              </w:numPr>
              <w:tabs>
                <w:tab w:val="left" w:pos="467"/>
              </w:tabs>
              <w:spacing w:before="1"/>
              <w:ind w:right="474"/>
            </w:pPr>
            <w:r>
              <w:t>Linear</w:t>
            </w:r>
            <w:r>
              <w:rPr>
                <w:spacing w:val="-13"/>
              </w:rPr>
              <w:t xml:space="preserve"> </w:t>
            </w:r>
            <w:r>
              <w:t>equations and</w:t>
            </w:r>
            <w:r>
              <w:rPr>
                <w:spacing w:val="-8"/>
              </w:rPr>
              <w:t xml:space="preserve"> </w:t>
            </w:r>
            <w:r>
              <w:t>their</w:t>
            </w:r>
            <w:r>
              <w:rPr>
                <w:spacing w:val="-7"/>
              </w:rPr>
              <w:t xml:space="preserve"> </w:t>
            </w:r>
            <w:r>
              <w:t>graphs</w:t>
            </w:r>
          </w:p>
        </w:tc>
        <w:tc>
          <w:tcPr>
            <w:tcW w:w="2435" w:type="dxa"/>
            <w:tcBorders>
              <w:top w:val="single" w:sz="12" w:space="0" w:color="D42B1E"/>
            </w:tcBorders>
          </w:tcPr>
          <w:p w14:paraId="6E212449" w14:textId="77777777" w:rsidR="007E1A75" w:rsidRDefault="007E1A75" w:rsidP="00315A41">
            <w:pPr>
              <w:pStyle w:val="TableParagraph"/>
              <w:spacing w:before="77" w:line="264" w:lineRule="auto"/>
              <w:ind w:right="248"/>
            </w:pPr>
            <w:r>
              <w:t>Applications of linear equations and trigonometry,</w:t>
            </w:r>
            <w:r>
              <w:rPr>
                <w:spacing w:val="-13"/>
              </w:rPr>
              <w:t xml:space="preserve"> </w:t>
            </w:r>
            <w:r>
              <w:t xml:space="preserve">matrices and univariate data </w:t>
            </w:r>
            <w:r>
              <w:rPr>
                <w:spacing w:val="-2"/>
              </w:rPr>
              <w:t>analysis</w:t>
            </w:r>
          </w:p>
          <w:p w14:paraId="0879EABA" w14:textId="77777777" w:rsidR="007E1A75" w:rsidRDefault="007E1A75" w:rsidP="00EA2235">
            <w:pPr>
              <w:pStyle w:val="TableParagraph"/>
              <w:numPr>
                <w:ilvl w:val="0"/>
                <w:numId w:val="73"/>
              </w:numPr>
              <w:tabs>
                <w:tab w:val="left" w:pos="467"/>
              </w:tabs>
              <w:spacing w:before="40"/>
              <w:ind w:right="124"/>
            </w:pPr>
            <w:r>
              <w:t>Applications of linear</w:t>
            </w:r>
            <w:r>
              <w:rPr>
                <w:spacing w:val="-13"/>
              </w:rPr>
              <w:t xml:space="preserve"> </w:t>
            </w:r>
            <w:r>
              <w:t>equations</w:t>
            </w:r>
            <w:r>
              <w:rPr>
                <w:spacing w:val="-12"/>
              </w:rPr>
              <w:t xml:space="preserve"> </w:t>
            </w:r>
            <w:r>
              <w:t>and their graphs</w:t>
            </w:r>
          </w:p>
          <w:p w14:paraId="482E8BC1" w14:textId="77777777" w:rsidR="007E1A75" w:rsidRDefault="007E1A75" w:rsidP="00EA2235">
            <w:pPr>
              <w:pStyle w:val="TableParagraph"/>
              <w:numPr>
                <w:ilvl w:val="0"/>
                <w:numId w:val="73"/>
              </w:numPr>
              <w:tabs>
                <w:tab w:val="left" w:pos="467"/>
              </w:tabs>
              <w:ind w:right="622"/>
            </w:pPr>
            <w:r>
              <w:t>Applications</w:t>
            </w:r>
            <w:r>
              <w:rPr>
                <w:spacing w:val="-13"/>
              </w:rPr>
              <w:t xml:space="preserve"> </w:t>
            </w:r>
            <w:r>
              <w:t xml:space="preserve">of </w:t>
            </w:r>
            <w:r>
              <w:rPr>
                <w:spacing w:val="-2"/>
              </w:rPr>
              <w:t>Trigonometry</w:t>
            </w:r>
          </w:p>
          <w:p w14:paraId="3CB44F11" w14:textId="77777777" w:rsidR="007E1A75" w:rsidRDefault="007E1A75" w:rsidP="00EA2235">
            <w:pPr>
              <w:pStyle w:val="TableParagraph"/>
              <w:numPr>
                <w:ilvl w:val="0"/>
                <w:numId w:val="73"/>
              </w:numPr>
              <w:tabs>
                <w:tab w:val="left" w:pos="467"/>
              </w:tabs>
              <w:spacing w:line="280" w:lineRule="exact"/>
            </w:pPr>
            <w:r>
              <w:rPr>
                <w:spacing w:val="-2"/>
              </w:rPr>
              <w:t>Matrices</w:t>
            </w:r>
          </w:p>
          <w:p w14:paraId="6C4A24DA" w14:textId="77777777" w:rsidR="007E1A75" w:rsidRDefault="007E1A75" w:rsidP="00EA2235">
            <w:pPr>
              <w:pStyle w:val="TableParagraph"/>
              <w:numPr>
                <w:ilvl w:val="0"/>
                <w:numId w:val="73"/>
              </w:numPr>
              <w:tabs>
                <w:tab w:val="left" w:pos="467"/>
              </w:tabs>
              <w:ind w:right="578"/>
            </w:pPr>
            <w:r>
              <w:t>Univariate</w:t>
            </w:r>
            <w:r>
              <w:rPr>
                <w:spacing w:val="-13"/>
              </w:rPr>
              <w:t xml:space="preserve"> </w:t>
            </w:r>
            <w:r>
              <w:t>data analysis 1</w:t>
            </w:r>
          </w:p>
          <w:p w14:paraId="7374ABB0" w14:textId="77777777" w:rsidR="007E1A75" w:rsidRDefault="007E1A75" w:rsidP="00EA2235">
            <w:pPr>
              <w:pStyle w:val="TableParagraph"/>
              <w:numPr>
                <w:ilvl w:val="0"/>
                <w:numId w:val="73"/>
              </w:numPr>
              <w:tabs>
                <w:tab w:val="left" w:pos="467"/>
              </w:tabs>
              <w:ind w:right="578"/>
            </w:pPr>
            <w:r>
              <w:t>Univariate</w:t>
            </w:r>
            <w:r>
              <w:rPr>
                <w:spacing w:val="-13"/>
              </w:rPr>
              <w:t xml:space="preserve"> </w:t>
            </w:r>
            <w:r>
              <w:t>data analysis 2</w:t>
            </w:r>
          </w:p>
        </w:tc>
        <w:tc>
          <w:tcPr>
            <w:tcW w:w="2424" w:type="dxa"/>
            <w:tcBorders>
              <w:top w:val="single" w:sz="12" w:space="0" w:color="D42B1E"/>
            </w:tcBorders>
          </w:tcPr>
          <w:p w14:paraId="5DEB7FBD" w14:textId="77777777" w:rsidR="007E1A75" w:rsidRDefault="007E1A75" w:rsidP="00315A41">
            <w:pPr>
              <w:pStyle w:val="TableParagraph"/>
              <w:spacing w:before="77" w:line="264" w:lineRule="auto"/>
              <w:ind w:left="106" w:right="65"/>
            </w:pPr>
            <w:r>
              <w:t>Bivariate</w:t>
            </w:r>
            <w:r>
              <w:rPr>
                <w:spacing w:val="-13"/>
              </w:rPr>
              <w:t xml:space="preserve"> </w:t>
            </w:r>
            <w:r>
              <w:t>data</w:t>
            </w:r>
            <w:r>
              <w:rPr>
                <w:spacing w:val="-12"/>
              </w:rPr>
              <w:t xml:space="preserve"> </w:t>
            </w:r>
            <w:r>
              <w:t>and</w:t>
            </w:r>
            <w:r>
              <w:rPr>
                <w:spacing w:val="-13"/>
              </w:rPr>
              <w:t xml:space="preserve"> </w:t>
            </w:r>
            <w:r>
              <w:t xml:space="preserve">time series analysis, sequences and Earth </w:t>
            </w:r>
            <w:r>
              <w:rPr>
                <w:spacing w:val="-2"/>
              </w:rPr>
              <w:t>geometry</w:t>
            </w:r>
          </w:p>
          <w:p w14:paraId="2E9058CB" w14:textId="77777777" w:rsidR="007E1A75" w:rsidRDefault="007E1A75" w:rsidP="00EA2235">
            <w:pPr>
              <w:pStyle w:val="TableParagraph"/>
              <w:numPr>
                <w:ilvl w:val="0"/>
                <w:numId w:val="72"/>
              </w:numPr>
              <w:tabs>
                <w:tab w:val="left" w:pos="466"/>
              </w:tabs>
              <w:spacing w:before="39"/>
              <w:ind w:right="705"/>
            </w:pPr>
            <w:r>
              <w:t>Bivariate</w:t>
            </w:r>
            <w:r>
              <w:rPr>
                <w:spacing w:val="-13"/>
              </w:rPr>
              <w:t xml:space="preserve"> </w:t>
            </w:r>
            <w:r>
              <w:t>data analysis 1</w:t>
            </w:r>
          </w:p>
          <w:p w14:paraId="72AB2322" w14:textId="77777777" w:rsidR="007E1A75" w:rsidRDefault="007E1A75" w:rsidP="00EA2235">
            <w:pPr>
              <w:pStyle w:val="TableParagraph"/>
              <w:numPr>
                <w:ilvl w:val="0"/>
                <w:numId w:val="72"/>
              </w:numPr>
              <w:tabs>
                <w:tab w:val="left" w:pos="466"/>
              </w:tabs>
              <w:spacing w:before="1"/>
              <w:ind w:right="705"/>
            </w:pPr>
            <w:r>
              <w:t>Bivariate</w:t>
            </w:r>
            <w:r>
              <w:rPr>
                <w:spacing w:val="-13"/>
              </w:rPr>
              <w:t xml:space="preserve"> </w:t>
            </w:r>
            <w:r>
              <w:t>data analysis 2</w:t>
            </w:r>
          </w:p>
          <w:p w14:paraId="2A6FC2D1" w14:textId="77777777" w:rsidR="007E1A75" w:rsidRDefault="007E1A75" w:rsidP="00EA2235">
            <w:pPr>
              <w:pStyle w:val="TableParagraph"/>
              <w:numPr>
                <w:ilvl w:val="0"/>
                <w:numId w:val="72"/>
              </w:numPr>
              <w:tabs>
                <w:tab w:val="left" w:pos="465"/>
              </w:tabs>
              <w:spacing w:line="280" w:lineRule="exact"/>
              <w:ind w:left="465" w:hanging="359"/>
            </w:pPr>
            <w:r>
              <w:t>Time</w:t>
            </w:r>
            <w:r>
              <w:rPr>
                <w:spacing w:val="-7"/>
              </w:rPr>
              <w:t xml:space="preserve"> </w:t>
            </w:r>
            <w:r>
              <w:t>series</w:t>
            </w:r>
            <w:r>
              <w:rPr>
                <w:spacing w:val="-8"/>
              </w:rPr>
              <w:t xml:space="preserve"> </w:t>
            </w:r>
            <w:r>
              <w:rPr>
                <w:spacing w:val="-2"/>
              </w:rPr>
              <w:t>analysis</w:t>
            </w:r>
          </w:p>
          <w:p w14:paraId="1C91A252" w14:textId="77777777" w:rsidR="007E1A75" w:rsidRDefault="007E1A75" w:rsidP="00EA2235">
            <w:pPr>
              <w:pStyle w:val="TableParagraph"/>
              <w:numPr>
                <w:ilvl w:val="0"/>
                <w:numId w:val="72"/>
              </w:numPr>
              <w:tabs>
                <w:tab w:val="left" w:pos="465"/>
              </w:tabs>
              <w:spacing w:before="1"/>
              <w:ind w:left="465" w:right="310"/>
            </w:pPr>
            <w:r>
              <w:t>Growth</w:t>
            </w:r>
            <w:r>
              <w:rPr>
                <w:spacing w:val="-13"/>
              </w:rPr>
              <w:t xml:space="preserve"> </w:t>
            </w:r>
            <w:r>
              <w:t>and</w:t>
            </w:r>
            <w:r>
              <w:rPr>
                <w:spacing w:val="-12"/>
              </w:rPr>
              <w:t xml:space="preserve"> </w:t>
            </w:r>
            <w:r>
              <w:t>decay in sequences</w:t>
            </w:r>
          </w:p>
          <w:p w14:paraId="1A0CE7D4" w14:textId="77777777" w:rsidR="007E1A75" w:rsidRDefault="007E1A75" w:rsidP="00EA2235">
            <w:pPr>
              <w:pStyle w:val="TableParagraph"/>
              <w:numPr>
                <w:ilvl w:val="0"/>
                <w:numId w:val="72"/>
              </w:numPr>
              <w:tabs>
                <w:tab w:val="left" w:pos="465"/>
              </w:tabs>
              <w:ind w:left="465" w:right="168"/>
            </w:pPr>
            <w:r>
              <w:t>Earth</w:t>
            </w:r>
            <w:r>
              <w:rPr>
                <w:spacing w:val="-13"/>
              </w:rPr>
              <w:t xml:space="preserve"> </w:t>
            </w:r>
            <w:r>
              <w:t>geometry</w:t>
            </w:r>
            <w:r>
              <w:rPr>
                <w:spacing w:val="-12"/>
              </w:rPr>
              <w:t xml:space="preserve"> </w:t>
            </w:r>
            <w:r>
              <w:t>and time zones</w:t>
            </w:r>
          </w:p>
        </w:tc>
        <w:tc>
          <w:tcPr>
            <w:tcW w:w="2436" w:type="dxa"/>
            <w:tcBorders>
              <w:top w:val="single" w:sz="12" w:space="0" w:color="D42B1E"/>
            </w:tcBorders>
          </w:tcPr>
          <w:p w14:paraId="7C2660CA" w14:textId="77777777" w:rsidR="007E1A75" w:rsidRDefault="007E1A75" w:rsidP="00315A41">
            <w:pPr>
              <w:pStyle w:val="TableParagraph"/>
              <w:spacing w:before="77" w:line="264" w:lineRule="auto"/>
              <w:ind w:left="105" w:right="1118"/>
            </w:pPr>
            <w:r>
              <w:t>Investing</w:t>
            </w:r>
            <w:r>
              <w:rPr>
                <w:spacing w:val="-13"/>
              </w:rPr>
              <w:t xml:space="preserve"> </w:t>
            </w:r>
            <w:r>
              <w:t xml:space="preserve">and </w:t>
            </w:r>
            <w:r>
              <w:rPr>
                <w:spacing w:val="-2"/>
              </w:rPr>
              <w:t>networking</w:t>
            </w:r>
          </w:p>
          <w:p w14:paraId="675C2F19" w14:textId="77777777" w:rsidR="007E1A75" w:rsidRDefault="007E1A75" w:rsidP="00EA2235">
            <w:pPr>
              <w:pStyle w:val="TableParagraph"/>
              <w:numPr>
                <w:ilvl w:val="0"/>
                <w:numId w:val="71"/>
              </w:numPr>
              <w:tabs>
                <w:tab w:val="left" w:pos="465"/>
              </w:tabs>
              <w:spacing w:before="40"/>
              <w:ind w:right="245"/>
            </w:pPr>
            <w:r>
              <w:t>Loans,</w:t>
            </w:r>
            <w:r>
              <w:rPr>
                <w:spacing w:val="-13"/>
              </w:rPr>
              <w:t xml:space="preserve"> </w:t>
            </w:r>
            <w:r>
              <w:t>investments and annuities 1</w:t>
            </w:r>
          </w:p>
          <w:p w14:paraId="5687CCE3" w14:textId="77777777" w:rsidR="007E1A75" w:rsidRDefault="007E1A75" w:rsidP="00EA2235">
            <w:pPr>
              <w:pStyle w:val="TableParagraph"/>
              <w:numPr>
                <w:ilvl w:val="0"/>
                <w:numId w:val="71"/>
              </w:numPr>
              <w:tabs>
                <w:tab w:val="left" w:pos="465"/>
              </w:tabs>
              <w:ind w:right="245"/>
            </w:pPr>
            <w:r>
              <w:t>Loans,</w:t>
            </w:r>
            <w:r>
              <w:rPr>
                <w:spacing w:val="-13"/>
              </w:rPr>
              <w:t xml:space="preserve"> </w:t>
            </w:r>
            <w:r>
              <w:t>investments and annuities 2</w:t>
            </w:r>
          </w:p>
          <w:p w14:paraId="32CC1581" w14:textId="77777777" w:rsidR="007E1A75" w:rsidRDefault="007E1A75" w:rsidP="00EA2235">
            <w:pPr>
              <w:pStyle w:val="TableParagraph"/>
              <w:numPr>
                <w:ilvl w:val="0"/>
                <w:numId w:val="71"/>
              </w:numPr>
              <w:tabs>
                <w:tab w:val="left" w:pos="465"/>
              </w:tabs>
              <w:ind w:right="934"/>
            </w:pPr>
            <w:r>
              <w:t>Graphs</w:t>
            </w:r>
            <w:r>
              <w:rPr>
                <w:spacing w:val="-13"/>
              </w:rPr>
              <w:t xml:space="preserve"> </w:t>
            </w:r>
            <w:r>
              <w:t xml:space="preserve">and </w:t>
            </w:r>
            <w:r>
              <w:rPr>
                <w:spacing w:val="-2"/>
              </w:rPr>
              <w:t>networks</w:t>
            </w:r>
          </w:p>
          <w:p w14:paraId="5A61C510" w14:textId="77777777" w:rsidR="007E1A75" w:rsidRDefault="007E1A75" w:rsidP="00EA2235">
            <w:pPr>
              <w:pStyle w:val="TableParagraph"/>
              <w:numPr>
                <w:ilvl w:val="0"/>
                <w:numId w:val="71"/>
              </w:numPr>
              <w:tabs>
                <w:tab w:val="left" w:pos="465"/>
              </w:tabs>
              <w:ind w:right="632"/>
            </w:pPr>
            <w:r>
              <w:t xml:space="preserve">Networks and </w:t>
            </w:r>
            <w:r>
              <w:rPr>
                <w:spacing w:val="-2"/>
              </w:rPr>
              <w:t>decision mathematics</w:t>
            </w:r>
            <w:r>
              <w:rPr>
                <w:spacing w:val="7"/>
              </w:rPr>
              <w:t xml:space="preserve"> </w:t>
            </w:r>
            <w:r>
              <w:rPr>
                <w:spacing w:val="-10"/>
              </w:rPr>
              <w:t>1</w:t>
            </w:r>
          </w:p>
          <w:p w14:paraId="73D1D06D" w14:textId="77777777" w:rsidR="007E1A75" w:rsidRDefault="007E1A75" w:rsidP="00EA2235">
            <w:pPr>
              <w:pStyle w:val="TableParagraph"/>
              <w:numPr>
                <w:ilvl w:val="0"/>
                <w:numId w:val="71"/>
              </w:numPr>
              <w:tabs>
                <w:tab w:val="left" w:pos="465"/>
              </w:tabs>
              <w:ind w:right="632"/>
            </w:pPr>
            <w:r>
              <w:t xml:space="preserve">Networks and </w:t>
            </w:r>
            <w:r>
              <w:rPr>
                <w:spacing w:val="-2"/>
              </w:rPr>
              <w:t xml:space="preserve">decision </w:t>
            </w:r>
            <w:r>
              <w:t>mathematics</w:t>
            </w:r>
            <w:r>
              <w:rPr>
                <w:spacing w:val="-13"/>
              </w:rPr>
              <w:t xml:space="preserve"> </w:t>
            </w:r>
            <w:r>
              <w:t>2</w:t>
            </w:r>
          </w:p>
        </w:tc>
      </w:tr>
    </w:tbl>
    <w:p w14:paraId="4EC7342A" w14:textId="77777777" w:rsidR="009056BE" w:rsidRDefault="009056BE" w:rsidP="00D1637E">
      <w:pPr>
        <w:spacing w:after="0" w:line="240" w:lineRule="auto"/>
        <w:ind w:left="-5"/>
        <w:rPr>
          <w:rFonts w:cstheme="minorHAnsi"/>
        </w:rPr>
      </w:pPr>
    </w:p>
    <w:p w14:paraId="72753114" w14:textId="4F282BD9" w:rsidR="007E1A75" w:rsidRDefault="007E1A75" w:rsidP="007E1A75">
      <w:pPr>
        <w:pStyle w:val="Heading3"/>
      </w:pPr>
      <w:r>
        <w:t>Assessment</w:t>
      </w:r>
    </w:p>
    <w:p w14:paraId="3D367304" w14:textId="77777777" w:rsidR="005632DE" w:rsidRDefault="005632DE" w:rsidP="005632DE">
      <w:pPr>
        <w:pStyle w:val="BodyText"/>
        <w:spacing w:before="1"/>
        <w:jc w:val="both"/>
      </w:pPr>
      <w:r>
        <w:t>Schools</w:t>
      </w:r>
      <w:r>
        <w:rPr>
          <w:spacing w:val="-7"/>
        </w:rPr>
        <w:t xml:space="preserve"> </w:t>
      </w:r>
      <w:r>
        <w:t>devise</w:t>
      </w:r>
      <w:r>
        <w:rPr>
          <w:spacing w:val="-6"/>
        </w:rPr>
        <w:t xml:space="preserve"> </w:t>
      </w:r>
      <w:r>
        <w:t>assessments</w:t>
      </w:r>
      <w:r>
        <w:rPr>
          <w:spacing w:val="-6"/>
        </w:rPr>
        <w:t xml:space="preserve"> </w:t>
      </w:r>
      <w:r>
        <w:t>in</w:t>
      </w:r>
      <w:r>
        <w:rPr>
          <w:spacing w:val="-5"/>
        </w:rPr>
        <w:t xml:space="preserve"> </w:t>
      </w:r>
      <w:r>
        <w:t>Units</w:t>
      </w:r>
      <w:r>
        <w:rPr>
          <w:spacing w:val="-5"/>
        </w:rPr>
        <w:t xml:space="preserve"> </w:t>
      </w:r>
      <w:r>
        <w:t>1</w:t>
      </w:r>
      <w:r>
        <w:rPr>
          <w:spacing w:val="-6"/>
        </w:rPr>
        <w:t xml:space="preserve"> </w:t>
      </w:r>
      <w:r>
        <w:t>and</w:t>
      </w:r>
      <w:r>
        <w:rPr>
          <w:spacing w:val="-6"/>
        </w:rPr>
        <w:t xml:space="preserve"> </w:t>
      </w:r>
      <w:r>
        <w:t>2</w:t>
      </w:r>
      <w:r>
        <w:rPr>
          <w:spacing w:val="-6"/>
        </w:rPr>
        <w:t xml:space="preserve"> </w:t>
      </w:r>
      <w:r>
        <w:t>to</w:t>
      </w:r>
      <w:r>
        <w:rPr>
          <w:spacing w:val="-5"/>
        </w:rPr>
        <w:t xml:space="preserve"> </w:t>
      </w:r>
      <w:r>
        <w:t>suit</w:t>
      </w:r>
      <w:r>
        <w:rPr>
          <w:spacing w:val="-5"/>
        </w:rPr>
        <w:t xml:space="preserve"> </w:t>
      </w:r>
      <w:r>
        <w:t>their</w:t>
      </w:r>
      <w:r>
        <w:rPr>
          <w:spacing w:val="-6"/>
        </w:rPr>
        <w:t xml:space="preserve"> </w:t>
      </w:r>
      <w:r>
        <w:t>local</w:t>
      </w:r>
      <w:r>
        <w:rPr>
          <w:spacing w:val="-6"/>
        </w:rPr>
        <w:t xml:space="preserve"> </w:t>
      </w:r>
      <w:r>
        <w:rPr>
          <w:spacing w:val="-2"/>
        </w:rPr>
        <w:t>context.</w:t>
      </w:r>
    </w:p>
    <w:p w14:paraId="113B474A" w14:textId="68BED22B" w:rsidR="00C512A8" w:rsidRPr="00F426AE" w:rsidRDefault="005632DE" w:rsidP="005632DE">
      <w:pPr>
        <w:pStyle w:val="BodyText"/>
        <w:spacing w:before="140"/>
        <w:ind w:right="361"/>
        <w:jc w:val="both"/>
        <w:rPr>
          <w:spacing w:val="-2"/>
        </w:rPr>
      </w:pPr>
      <w:r>
        <w:t xml:space="preserve">In Units 3 and 4 students complete </w:t>
      </w:r>
      <w:r>
        <w:rPr>
          <w:i/>
        </w:rPr>
        <w:t xml:space="preserve">four </w:t>
      </w:r>
      <w:r>
        <w:t>summative assessments. The results from each of the assessments are</w:t>
      </w:r>
      <w:r>
        <w:rPr>
          <w:spacing w:val="-3"/>
        </w:rPr>
        <w:t xml:space="preserve"> </w:t>
      </w:r>
      <w:r>
        <w:t>added</w:t>
      </w:r>
      <w:r>
        <w:rPr>
          <w:spacing w:val="-2"/>
        </w:rPr>
        <w:t xml:space="preserve"> </w:t>
      </w:r>
      <w:r>
        <w:t>together</w:t>
      </w:r>
      <w:r>
        <w:rPr>
          <w:spacing w:val="-2"/>
        </w:rPr>
        <w:t xml:space="preserve"> </w:t>
      </w:r>
      <w:r>
        <w:t>to</w:t>
      </w:r>
      <w:r>
        <w:rPr>
          <w:spacing w:val="-1"/>
        </w:rPr>
        <w:t xml:space="preserve"> </w:t>
      </w:r>
      <w:r>
        <w:t>provide</w:t>
      </w:r>
      <w:r>
        <w:rPr>
          <w:spacing w:val="-3"/>
        </w:rPr>
        <w:t xml:space="preserve"> </w:t>
      </w:r>
      <w:r>
        <w:t>a</w:t>
      </w:r>
      <w:r>
        <w:rPr>
          <w:spacing w:val="-3"/>
        </w:rPr>
        <w:t xml:space="preserve"> </w:t>
      </w:r>
      <w:r>
        <w:t>subject</w:t>
      </w:r>
      <w:r>
        <w:rPr>
          <w:spacing w:val="-2"/>
        </w:rPr>
        <w:t xml:space="preserve"> </w:t>
      </w:r>
      <w:r>
        <w:t>score</w:t>
      </w:r>
      <w:r>
        <w:rPr>
          <w:spacing w:val="-3"/>
        </w:rPr>
        <w:t xml:space="preserve"> </w:t>
      </w:r>
      <w:r>
        <w:t>out</w:t>
      </w:r>
      <w:r>
        <w:rPr>
          <w:spacing w:val="-2"/>
        </w:rPr>
        <w:t xml:space="preserve"> </w:t>
      </w:r>
      <w:r>
        <w:t>of</w:t>
      </w:r>
      <w:r>
        <w:rPr>
          <w:spacing w:val="-2"/>
        </w:rPr>
        <w:t xml:space="preserve"> </w:t>
      </w:r>
      <w:r>
        <w:t>100.</w:t>
      </w:r>
      <w:r>
        <w:rPr>
          <w:spacing w:val="-3"/>
        </w:rPr>
        <w:t xml:space="preserve"> </w:t>
      </w:r>
      <w:r>
        <w:t>Students</w:t>
      </w:r>
      <w:r>
        <w:rPr>
          <w:spacing w:val="-3"/>
        </w:rPr>
        <w:t xml:space="preserve"> </w:t>
      </w:r>
      <w:r>
        <w:t>will</w:t>
      </w:r>
      <w:r>
        <w:rPr>
          <w:spacing w:val="-3"/>
        </w:rPr>
        <w:t xml:space="preserve"> </w:t>
      </w:r>
      <w:r>
        <w:t>also</w:t>
      </w:r>
      <w:r>
        <w:rPr>
          <w:spacing w:val="-2"/>
        </w:rPr>
        <w:t xml:space="preserve"> </w:t>
      </w:r>
      <w:r>
        <w:t>receive</w:t>
      </w:r>
      <w:r>
        <w:rPr>
          <w:spacing w:val="-3"/>
        </w:rPr>
        <w:t xml:space="preserve"> </w:t>
      </w:r>
      <w:r>
        <w:t>an</w:t>
      </w:r>
      <w:r>
        <w:rPr>
          <w:spacing w:val="-3"/>
        </w:rPr>
        <w:t xml:space="preserve"> </w:t>
      </w:r>
      <w:r>
        <w:t>overall</w:t>
      </w:r>
      <w:r>
        <w:rPr>
          <w:spacing w:val="-3"/>
        </w:rPr>
        <w:t xml:space="preserve"> </w:t>
      </w:r>
      <w:r>
        <w:t>subject</w:t>
      </w:r>
      <w:r>
        <w:rPr>
          <w:spacing w:val="-3"/>
        </w:rPr>
        <w:t xml:space="preserve"> </w:t>
      </w:r>
      <w:r>
        <w:t xml:space="preserve">result </w:t>
      </w:r>
      <w:r>
        <w:rPr>
          <w:spacing w:val="-2"/>
        </w:rPr>
        <w:t>(A–E).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4105"/>
        <w:gridCol w:w="764"/>
        <w:gridCol w:w="4102"/>
        <w:gridCol w:w="764"/>
      </w:tblGrid>
      <w:tr w:rsidR="00C512A8" w14:paraId="6878F7F4" w14:textId="77777777" w:rsidTr="00C512A8">
        <w:trPr>
          <w:trHeight w:val="489"/>
        </w:trPr>
        <w:tc>
          <w:tcPr>
            <w:tcW w:w="4869" w:type="dxa"/>
            <w:gridSpan w:val="2"/>
            <w:tcBorders>
              <w:bottom w:val="single" w:sz="12" w:space="0" w:color="D42B1E"/>
            </w:tcBorders>
            <w:shd w:val="clear" w:color="auto" w:fill="808184"/>
          </w:tcPr>
          <w:p w14:paraId="6D820631" w14:textId="77777777" w:rsidR="00C512A8" w:rsidRDefault="00C512A8" w:rsidP="00315A41">
            <w:pPr>
              <w:pStyle w:val="TableParagraph"/>
              <w:spacing w:before="96"/>
              <w:rPr>
                <w:b/>
              </w:rPr>
            </w:pPr>
            <w:r>
              <w:rPr>
                <w:b/>
                <w:color w:val="FFFFFF"/>
              </w:rPr>
              <w:t>Unit</w:t>
            </w:r>
            <w:r>
              <w:rPr>
                <w:b/>
                <w:color w:val="FFFFFF"/>
                <w:spacing w:val="-7"/>
              </w:rPr>
              <w:t xml:space="preserve"> </w:t>
            </w:r>
            <w:r>
              <w:rPr>
                <w:b/>
                <w:color w:val="FFFFFF"/>
                <w:spacing w:val="-10"/>
              </w:rPr>
              <w:t>3</w:t>
            </w:r>
          </w:p>
        </w:tc>
        <w:tc>
          <w:tcPr>
            <w:tcW w:w="4866" w:type="dxa"/>
            <w:gridSpan w:val="2"/>
            <w:tcBorders>
              <w:bottom w:val="single" w:sz="12" w:space="0" w:color="D42B1E"/>
            </w:tcBorders>
            <w:shd w:val="clear" w:color="auto" w:fill="808184"/>
          </w:tcPr>
          <w:p w14:paraId="30347BAA" w14:textId="77777777" w:rsidR="00C512A8" w:rsidRDefault="00C512A8" w:rsidP="00315A41">
            <w:pPr>
              <w:pStyle w:val="TableParagraph"/>
              <w:spacing w:before="96"/>
              <w:ind w:left="108"/>
              <w:rPr>
                <w:b/>
              </w:rPr>
            </w:pPr>
            <w:r>
              <w:rPr>
                <w:b/>
                <w:color w:val="FFFFFF"/>
              </w:rPr>
              <w:t>Unit</w:t>
            </w:r>
            <w:r>
              <w:rPr>
                <w:b/>
                <w:color w:val="FFFFFF"/>
                <w:spacing w:val="-7"/>
              </w:rPr>
              <w:t xml:space="preserve"> </w:t>
            </w:r>
            <w:r>
              <w:rPr>
                <w:b/>
                <w:color w:val="FFFFFF"/>
                <w:spacing w:val="-10"/>
              </w:rPr>
              <w:t>4</w:t>
            </w:r>
          </w:p>
        </w:tc>
      </w:tr>
      <w:tr w:rsidR="00C512A8" w14:paraId="75DACF87" w14:textId="77777777" w:rsidTr="00C512A8">
        <w:trPr>
          <w:trHeight w:val="803"/>
        </w:trPr>
        <w:tc>
          <w:tcPr>
            <w:tcW w:w="9735" w:type="dxa"/>
            <w:gridSpan w:val="4"/>
            <w:tcBorders>
              <w:top w:val="single" w:sz="12" w:space="0" w:color="D42B1E"/>
            </w:tcBorders>
          </w:tcPr>
          <w:p w14:paraId="03CD4B9F" w14:textId="77777777" w:rsidR="00C512A8" w:rsidRDefault="00C512A8" w:rsidP="00315A41">
            <w:pPr>
              <w:pStyle w:val="TableParagraph"/>
              <w:spacing w:before="77" w:line="300" w:lineRule="auto"/>
              <w:ind w:left="3274" w:right="2873" w:hanging="390"/>
            </w:pPr>
            <w:r>
              <w:t>Summative</w:t>
            </w:r>
            <w:r>
              <w:rPr>
                <w:spacing w:val="-8"/>
              </w:rPr>
              <w:t xml:space="preserve"> </w:t>
            </w:r>
            <w:r>
              <w:t>internal</w:t>
            </w:r>
            <w:r>
              <w:rPr>
                <w:spacing w:val="-8"/>
              </w:rPr>
              <w:t xml:space="preserve"> </w:t>
            </w:r>
            <w:r>
              <w:t>assessment</w:t>
            </w:r>
            <w:r>
              <w:rPr>
                <w:spacing w:val="-7"/>
              </w:rPr>
              <w:t xml:space="preserve"> </w:t>
            </w:r>
            <w:r>
              <w:t>1</w:t>
            </w:r>
            <w:r>
              <w:rPr>
                <w:spacing w:val="-8"/>
              </w:rPr>
              <w:t xml:space="preserve"> </w:t>
            </w:r>
            <w:r>
              <w:t>(IA1):</w:t>
            </w:r>
            <w:r>
              <w:rPr>
                <w:spacing w:val="-7"/>
              </w:rPr>
              <w:t xml:space="preserve"> </w:t>
            </w:r>
            <w:r>
              <w:t>20% Problem-solving and modelling task</w:t>
            </w:r>
          </w:p>
        </w:tc>
      </w:tr>
      <w:tr w:rsidR="00C512A8" w14:paraId="57F38BC3" w14:textId="77777777" w:rsidTr="00C512A8">
        <w:trPr>
          <w:trHeight w:val="810"/>
        </w:trPr>
        <w:tc>
          <w:tcPr>
            <w:tcW w:w="4105" w:type="dxa"/>
          </w:tcPr>
          <w:p w14:paraId="665853CB" w14:textId="77777777" w:rsidR="00C512A8" w:rsidRDefault="00C512A8"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2</w:t>
            </w:r>
            <w:r>
              <w:rPr>
                <w:spacing w:val="-10"/>
              </w:rPr>
              <w:t xml:space="preserve"> </w:t>
            </w:r>
            <w:r>
              <w:rPr>
                <w:spacing w:val="-2"/>
              </w:rPr>
              <w:t>(IA2):</w:t>
            </w:r>
          </w:p>
          <w:p w14:paraId="6593865C" w14:textId="77777777" w:rsidR="00C512A8" w:rsidRDefault="00C512A8" w:rsidP="00EA2235">
            <w:pPr>
              <w:pStyle w:val="TableParagraph"/>
              <w:numPr>
                <w:ilvl w:val="0"/>
                <w:numId w:val="77"/>
              </w:numPr>
              <w:tabs>
                <w:tab w:val="left" w:pos="467"/>
              </w:tabs>
              <w:spacing w:before="68"/>
            </w:pPr>
            <w:r>
              <w:t>Examination</w:t>
            </w:r>
            <w:r>
              <w:rPr>
                <w:spacing w:val="-8"/>
              </w:rPr>
              <w:t xml:space="preserve"> </w:t>
            </w:r>
            <w:r>
              <w:t>—</w:t>
            </w:r>
            <w:r>
              <w:rPr>
                <w:spacing w:val="-9"/>
              </w:rPr>
              <w:t xml:space="preserve"> </w:t>
            </w:r>
            <w:r>
              <w:t>short</w:t>
            </w:r>
            <w:r>
              <w:rPr>
                <w:spacing w:val="-8"/>
              </w:rPr>
              <w:t xml:space="preserve"> </w:t>
            </w:r>
            <w:r>
              <w:rPr>
                <w:spacing w:val="-2"/>
              </w:rPr>
              <w:t>response</w:t>
            </w:r>
          </w:p>
        </w:tc>
        <w:tc>
          <w:tcPr>
            <w:tcW w:w="764" w:type="dxa"/>
          </w:tcPr>
          <w:p w14:paraId="67965BAD" w14:textId="77777777" w:rsidR="00C512A8" w:rsidRDefault="00C512A8" w:rsidP="00315A41">
            <w:pPr>
              <w:pStyle w:val="TableParagraph"/>
              <w:spacing w:before="97"/>
              <w:ind w:left="191"/>
            </w:pPr>
            <w:r>
              <w:rPr>
                <w:spacing w:val="-5"/>
              </w:rPr>
              <w:t>15%</w:t>
            </w:r>
          </w:p>
        </w:tc>
        <w:tc>
          <w:tcPr>
            <w:tcW w:w="4102" w:type="dxa"/>
          </w:tcPr>
          <w:p w14:paraId="0E47D70A" w14:textId="77777777" w:rsidR="00C512A8" w:rsidRDefault="00C512A8" w:rsidP="00315A41">
            <w:pPr>
              <w:pStyle w:val="TableParagraph"/>
              <w:spacing w:before="97"/>
              <w:ind w:left="108"/>
            </w:pPr>
            <w:r>
              <w:t>Summative</w:t>
            </w:r>
            <w:r>
              <w:rPr>
                <w:spacing w:val="-11"/>
              </w:rPr>
              <w:t xml:space="preserve"> </w:t>
            </w:r>
            <w:r>
              <w:t>internal</w:t>
            </w:r>
            <w:r>
              <w:rPr>
                <w:spacing w:val="-10"/>
              </w:rPr>
              <w:t xml:space="preserve"> </w:t>
            </w:r>
            <w:r>
              <w:t>assessment</w:t>
            </w:r>
            <w:r>
              <w:rPr>
                <w:spacing w:val="-10"/>
              </w:rPr>
              <w:t xml:space="preserve"> </w:t>
            </w:r>
            <w:r>
              <w:t>3</w:t>
            </w:r>
            <w:r>
              <w:rPr>
                <w:spacing w:val="-10"/>
              </w:rPr>
              <w:t xml:space="preserve"> </w:t>
            </w:r>
            <w:r>
              <w:rPr>
                <w:spacing w:val="-2"/>
              </w:rPr>
              <w:t>(IA3):</w:t>
            </w:r>
          </w:p>
          <w:p w14:paraId="75115047" w14:textId="77777777" w:rsidR="00C512A8" w:rsidRDefault="00C512A8" w:rsidP="00EA2235">
            <w:pPr>
              <w:pStyle w:val="TableParagraph"/>
              <w:numPr>
                <w:ilvl w:val="0"/>
                <w:numId w:val="76"/>
              </w:numPr>
              <w:tabs>
                <w:tab w:val="left" w:pos="468"/>
              </w:tabs>
              <w:spacing w:before="68"/>
            </w:pPr>
            <w:r>
              <w:t>Examination</w:t>
            </w:r>
            <w:r>
              <w:rPr>
                <w:spacing w:val="-8"/>
              </w:rPr>
              <w:t xml:space="preserve"> </w:t>
            </w:r>
            <w:r>
              <w:t>—</w:t>
            </w:r>
            <w:r>
              <w:rPr>
                <w:spacing w:val="-9"/>
              </w:rPr>
              <w:t xml:space="preserve"> </w:t>
            </w:r>
            <w:r>
              <w:t>short</w:t>
            </w:r>
            <w:r>
              <w:rPr>
                <w:spacing w:val="-8"/>
              </w:rPr>
              <w:t xml:space="preserve"> </w:t>
            </w:r>
            <w:r>
              <w:rPr>
                <w:spacing w:val="-2"/>
              </w:rPr>
              <w:t>response</w:t>
            </w:r>
          </w:p>
        </w:tc>
        <w:tc>
          <w:tcPr>
            <w:tcW w:w="764" w:type="dxa"/>
          </w:tcPr>
          <w:p w14:paraId="3441B618" w14:textId="77777777" w:rsidR="00C512A8" w:rsidRDefault="00C512A8" w:rsidP="00315A41">
            <w:pPr>
              <w:pStyle w:val="TableParagraph"/>
              <w:spacing w:before="97"/>
              <w:ind w:left="109"/>
              <w:rPr>
                <w:rFonts w:ascii="Arial"/>
                <w:sz w:val="19"/>
              </w:rPr>
            </w:pPr>
            <w:r>
              <w:rPr>
                <w:rFonts w:ascii="Arial"/>
                <w:spacing w:val="-5"/>
                <w:sz w:val="19"/>
              </w:rPr>
              <w:t>15%</w:t>
            </w:r>
          </w:p>
        </w:tc>
      </w:tr>
      <w:tr w:rsidR="00C512A8" w14:paraId="5DA7B96A" w14:textId="77777777" w:rsidTr="00C512A8">
        <w:trPr>
          <w:trHeight w:val="809"/>
        </w:trPr>
        <w:tc>
          <w:tcPr>
            <w:tcW w:w="9735" w:type="dxa"/>
            <w:gridSpan w:val="4"/>
          </w:tcPr>
          <w:p w14:paraId="354597E6" w14:textId="77777777" w:rsidR="00C512A8" w:rsidRDefault="00C512A8" w:rsidP="00315A41">
            <w:pPr>
              <w:pStyle w:val="TableParagraph"/>
              <w:spacing w:before="96"/>
              <w:ind w:left="8"/>
              <w:jc w:val="center"/>
            </w:pPr>
            <w:r>
              <w:t>Summative</w:t>
            </w:r>
            <w:r>
              <w:rPr>
                <w:spacing w:val="-12"/>
              </w:rPr>
              <w:t xml:space="preserve"> </w:t>
            </w:r>
            <w:r>
              <w:t>external</w:t>
            </w:r>
            <w:r>
              <w:rPr>
                <w:spacing w:val="-12"/>
              </w:rPr>
              <w:t xml:space="preserve"> </w:t>
            </w:r>
            <w:r>
              <w:t>assessment</w:t>
            </w:r>
            <w:r>
              <w:rPr>
                <w:spacing w:val="-11"/>
              </w:rPr>
              <w:t xml:space="preserve"> </w:t>
            </w:r>
            <w:r>
              <w:t>(EA):</w:t>
            </w:r>
            <w:r>
              <w:rPr>
                <w:spacing w:val="-12"/>
              </w:rPr>
              <w:t xml:space="preserve"> </w:t>
            </w:r>
            <w:r>
              <w:rPr>
                <w:spacing w:val="-5"/>
              </w:rPr>
              <w:t>50%</w:t>
            </w:r>
          </w:p>
          <w:p w14:paraId="49E12726" w14:textId="77777777" w:rsidR="00C512A8" w:rsidRDefault="00C512A8" w:rsidP="00EA2235">
            <w:pPr>
              <w:pStyle w:val="TableParagraph"/>
              <w:numPr>
                <w:ilvl w:val="0"/>
                <w:numId w:val="75"/>
              </w:numPr>
              <w:tabs>
                <w:tab w:val="left" w:pos="3319"/>
              </w:tabs>
              <w:spacing w:before="68"/>
              <w:ind w:left="3319" w:hanging="170"/>
            </w:pPr>
            <w:r>
              <w:rPr>
                <w:spacing w:val="-6"/>
              </w:rPr>
              <w:t>Examination</w:t>
            </w:r>
            <w:r>
              <w:rPr>
                <w:spacing w:val="-1"/>
              </w:rPr>
              <w:t xml:space="preserve"> </w:t>
            </w:r>
            <w:r>
              <w:rPr>
                <w:spacing w:val="-6"/>
              </w:rPr>
              <w:t>—</w:t>
            </w:r>
            <w:r>
              <w:rPr>
                <w:spacing w:val="1"/>
              </w:rPr>
              <w:t xml:space="preserve"> </w:t>
            </w:r>
            <w:r>
              <w:rPr>
                <w:spacing w:val="-6"/>
              </w:rPr>
              <w:t>combination</w:t>
            </w:r>
            <w:r>
              <w:rPr>
                <w:spacing w:val="1"/>
              </w:rPr>
              <w:t xml:space="preserve"> </w:t>
            </w:r>
            <w:r>
              <w:rPr>
                <w:spacing w:val="-6"/>
              </w:rPr>
              <w:t>response</w:t>
            </w:r>
          </w:p>
        </w:tc>
      </w:tr>
    </w:tbl>
    <w:p w14:paraId="1D22A303" w14:textId="77777777" w:rsidR="007E1A75" w:rsidRDefault="007E1A75" w:rsidP="00D1637E">
      <w:pPr>
        <w:spacing w:after="0" w:line="240" w:lineRule="auto"/>
        <w:ind w:left="-5"/>
        <w:rPr>
          <w:rFonts w:cstheme="minorHAnsi"/>
        </w:rPr>
      </w:pPr>
    </w:p>
    <w:p w14:paraId="47B61DF4" w14:textId="77777777" w:rsidR="00ED4C6F" w:rsidRDefault="00ED4C6F" w:rsidP="00ED4C6F">
      <w:pPr>
        <w:pStyle w:val="Heading3"/>
      </w:pPr>
      <w:r>
        <w:t>Required Equipment</w:t>
      </w:r>
    </w:p>
    <w:p w14:paraId="30A7F761" w14:textId="77777777" w:rsidR="00ED4C6F" w:rsidRDefault="00ED4C6F" w:rsidP="00ED4C6F">
      <w:pPr>
        <w:spacing w:after="0" w:line="240" w:lineRule="auto"/>
        <w:ind w:left="-5"/>
        <w:rPr>
          <w:rFonts w:cstheme="minorHAnsi"/>
        </w:rPr>
      </w:pPr>
      <w:r w:rsidRPr="00C712F0">
        <w:rPr>
          <w:rFonts w:cstheme="minorHAnsi"/>
        </w:rPr>
        <w:t xml:space="preserve">Non-programmable Scientific Calculator, preferred model is the Casio fx-82AU Plus II </w:t>
      </w:r>
    </w:p>
    <w:p w14:paraId="7543DE5A" w14:textId="77777777" w:rsidR="00ED4C6F" w:rsidRDefault="00ED4C6F" w:rsidP="00C512A8">
      <w:pPr>
        <w:pStyle w:val="Heading3"/>
      </w:pPr>
    </w:p>
    <w:p w14:paraId="7BFC0C8A" w14:textId="77777777" w:rsidR="000F3111" w:rsidRDefault="000F3111">
      <w:pPr>
        <w:rPr>
          <w:rFonts w:eastAsiaTheme="majorEastAsia"/>
          <w:b/>
          <w:bCs/>
          <w:color w:val="174B50"/>
          <w:sz w:val="28"/>
          <w:szCs w:val="22"/>
        </w:rPr>
      </w:pPr>
      <w:bookmarkStart w:id="72" w:name="_Toc72844318"/>
      <w:bookmarkEnd w:id="69"/>
      <w:r>
        <w:br w:type="page"/>
      </w:r>
    </w:p>
    <w:p w14:paraId="40A1579D" w14:textId="37095484" w:rsidR="000F3111" w:rsidRDefault="000F3111" w:rsidP="000F3111">
      <w:pPr>
        <w:pStyle w:val="Heading3"/>
      </w:pPr>
      <w:r>
        <w:rPr>
          <w:noProof/>
        </w:rPr>
        <w:lastRenderedPageBreak/>
        <mc:AlternateContent>
          <mc:Choice Requires="wps">
            <w:drawing>
              <wp:anchor distT="0" distB="0" distL="114300" distR="114300" simplePos="0" relativeHeight="251699232" behindDoc="0" locked="0" layoutInCell="1" allowOverlap="1" wp14:anchorId="3A6B726A" wp14:editId="5D73092C">
                <wp:simplePos x="0" y="0"/>
                <wp:positionH relativeFrom="column">
                  <wp:posOffset>-670560</wp:posOffset>
                </wp:positionH>
                <wp:positionV relativeFrom="paragraph">
                  <wp:posOffset>-953135</wp:posOffset>
                </wp:positionV>
                <wp:extent cx="7570695" cy="965916"/>
                <wp:effectExtent l="0" t="0" r="0" b="0"/>
                <wp:wrapNone/>
                <wp:docPr id="686034117"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01D56FEE" w14:textId="3389B671" w:rsidR="000F3111" w:rsidRPr="005432E5" w:rsidRDefault="000F3111" w:rsidP="005432E5">
                            <w:pPr>
                              <w:pStyle w:val="Heading2"/>
                              <w:rPr>
                                <w:i/>
                                <w:iCs/>
                              </w:rPr>
                            </w:pPr>
                            <w:bookmarkStart w:id="73" w:name="_Toc199936448"/>
                            <w:r w:rsidRPr="005432E5">
                              <w:t xml:space="preserve">Mathematical Methods | </w:t>
                            </w:r>
                            <w:r w:rsidRPr="005432E5">
                              <w:rPr>
                                <w:i/>
                                <w:iCs/>
                              </w:rPr>
                              <w:t>General Subject</w:t>
                            </w:r>
                            <w:bookmarkEnd w:id="73"/>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B726A" id="_x0000_s1035" type="#_x0000_t202" style="position:absolute;margin-left:-52.8pt;margin-top:-75.05pt;width:596.1pt;height:76.05pt;z-index:2516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" fillcolor="#164b4f" stroked="f" strokeweight=".5pt">
                <v:textbox>
                  <w:txbxContent>
                    <w:p w14:paraId="01D56FEE" w14:textId="3389B671" w:rsidR="000F3111" w:rsidRPr="005432E5" w:rsidRDefault="000F3111" w:rsidP="005432E5">
                      <w:pPr>
                        <w:pStyle w:val="Heading2"/>
                        <w:rPr>
                          <w:i/>
                          <w:iCs/>
                        </w:rPr>
                      </w:pPr>
                      <w:bookmarkStart w:id="85" w:name="_Toc199936448"/>
                      <w:r w:rsidRPr="005432E5">
                        <w:t xml:space="preserve">Mathematical Methods | </w:t>
                      </w:r>
                      <w:r w:rsidRPr="005432E5">
                        <w:rPr>
                          <w:i/>
                          <w:iCs/>
                        </w:rPr>
                        <w:t>General Subject</w:t>
                      </w:r>
                      <w:bookmarkEnd w:id="85"/>
                    </w:p>
                  </w:txbxContent>
                </v:textbox>
              </v:shape>
            </w:pict>
          </mc:Fallback>
        </mc:AlternateContent>
      </w:r>
    </w:p>
    <w:p w14:paraId="2421DA94" w14:textId="10E79473" w:rsidR="00416860" w:rsidRDefault="00416860" w:rsidP="00DC2B4B">
      <w:pPr>
        <w:pStyle w:val="Heading3"/>
      </w:pPr>
      <w:r>
        <w:t>Rationale</w:t>
      </w:r>
      <w:bookmarkEnd w:id="72"/>
    </w:p>
    <w:p w14:paraId="2B0A280E" w14:textId="77777777" w:rsidR="0083606D" w:rsidRDefault="0083606D" w:rsidP="0083606D">
      <w:pPr>
        <w:pStyle w:val="BodyText"/>
        <w:spacing w:before="1"/>
        <w:ind w:right="239"/>
      </w:pPr>
      <w:r>
        <w:t>Mathematics is a unique and powerful intellectual discipline that is used to investigate patterns, order, generality and uncertainty. It is a way of thinking in which problems are explored and solved through observation, reflection and logical reasoning. It uses a concise system of communication, with written, symbolic,</w:t>
      </w:r>
      <w:r>
        <w:rPr>
          <w:spacing w:val="-4"/>
        </w:rPr>
        <w:t xml:space="preserve"> </w:t>
      </w:r>
      <w:r>
        <w:t>spoken</w:t>
      </w:r>
      <w:r>
        <w:rPr>
          <w:spacing w:val="-4"/>
        </w:rPr>
        <w:t xml:space="preserve"> </w:t>
      </w:r>
      <w:r>
        <w:t>and</w:t>
      </w:r>
      <w:r>
        <w:rPr>
          <w:spacing w:val="-4"/>
        </w:rPr>
        <w:t xml:space="preserve"> </w:t>
      </w:r>
      <w:r>
        <w:t>visual</w:t>
      </w:r>
      <w:r>
        <w:rPr>
          <w:spacing w:val="-4"/>
        </w:rPr>
        <w:t xml:space="preserve"> </w:t>
      </w:r>
      <w:r>
        <w:t>components.</w:t>
      </w:r>
      <w:r>
        <w:rPr>
          <w:spacing w:val="-4"/>
        </w:rPr>
        <w:t xml:space="preserve"> </w:t>
      </w:r>
      <w:r>
        <w:t>Mathematics</w:t>
      </w:r>
      <w:r>
        <w:rPr>
          <w:spacing w:val="-4"/>
        </w:rPr>
        <w:t xml:space="preserve"> </w:t>
      </w:r>
      <w:r>
        <w:t>is</w:t>
      </w:r>
      <w:r>
        <w:rPr>
          <w:spacing w:val="-4"/>
        </w:rPr>
        <w:t xml:space="preserve"> </w:t>
      </w:r>
      <w:r>
        <w:t>creative,</w:t>
      </w:r>
      <w:r>
        <w:rPr>
          <w:spacing w:val="-2"/>
        </w:rPr>
        <w:t xml:space="preserve"> </w:t>
      </w:r>
      <w:r>
        <w:t>requires</w:t>
      </w:r>
      <w:r>
        <w:rPr>
          <w:spacing w:val="-4"/>
        </w:rPr>
        <w:t xml:space="preserve"> </w:t>
      </w:r>
      <w:r>
        <w:t>initiative</w:t>
      </w:r>
      <w:r>
        <w:rPr>
          <w:spacing w:val="-4"/>
        </w:rPr>
        <w:t xml:space="preserve"> </w:t>
      </w:r>
      <w:r>
        <w:t>and</w:t>
      </w:r>
      <w:r>
        <w:rPr>
          <w:spacing w:val="-3"/>
        </w:rPr>
        <w:t xml:space="preserve"> </w:t>
      </w:r>
      <w:r>
        <w:t>promotes</w:t>
      </w:r>
      <w:r>
        <w:rPr>
          <w:spacing w:val="-4"/>
        </w:rPr>
        <w:t xml:space="preserve"> </w:t>
      </w:r>
      <w:r>
        <w:t>curiosity in an increasingly complex and data-driven world. It is the foundation of all quantitative disciplines.</w:t>
      </w:r>
    </w:p>
    <w:p w14:paraId="3FAF638C" w14:textId="77777777" w:rsidR="0083606D" w:rsidRDefault="0083606D" w:rsidP="0083606D">
      <w:pPr>
        <w:pStyle w:val="BodyText"/>
        <w:spacing w:before="118"/>
        <w:ind w:right="239"/>
      </w:pPr>
      <w:r>
        <w:t>To prepare students with the knowledge, skills and confidence to participate effectively in the community and the economy requires the development of skills that reflect the demands of the 21st century. Students undertaking Mathematics will develop their critical and creative thinking, oral and written communication, information</w:t>
      </w:r>
      <w:r>
        <w:rPr>
          <w:spacing w:val="-3"/>
        </w:rPr>
        <w:t xml:space="preserve"> </w:t>
      </w:r>
      <w:r>
        <w:t>&amp;</w:t>
      </w:r>
      <w:r>
        <w:rPr>
          <w:spacing w:val="-3"/>
        </w:rPr>
        <w:t xml:space="preserve"> </w:t>
      </w:r>
      <w:r>
        <w:t>communication</w:t>
      </w:r>
      <w:r>
        <w:rPr>
          <w:spacing w:val="-3"/>
        </w:rPr>
        <w:t xml:space="preserve"> </w:t>
      </w:r>
      <w:r>
        <w:t>technologies</w:t>
      </w:r>
      <w:r>
        <w:rPr>
          <w:spacing w:val="-3"/>
        </w:rPr>
        <w:t xml:space="preserve"> </w:t>
      </w:r>
      <w:r>
        <w:t>(ICT)</w:t>
      </w:r>
      <w:r>
        <w:rPr>
          <w:spacing w:val="-3"/>
        </w:rPr>
        <w:t xml:space="preserve"> </w:t>
      </w:r>
      <w:r>
        <w:t>capability,</w:t>
      </w:r>
      <w:r>
        <w:rPr>
          <w:spacing w:val="-3"/>
        </w:rPr>
        <w:t xml:space="preserve"> </w:t>
      </w:r>
      <w:r>
        <w:t>ability</w:t>
      </w:r>
      <w:r>
        <w:rPr>
          <w:spacing w:val="-3"/>
        </w:rPr>
        <w:t xml:space="preserve"> </w:t>
      </w:r>
      <w:r>
        <w:t>to</w:t>
      </w:r>
      <w:r>
        <w:rPr>
          <w:spacing w:val="-3"/>
        </w:rPr>
        <w:t xml:space="preserve"> </w:t>
      </w:r>
      <w:r>
        <w:t>collaborate,</w:t>
      </w:r>
      <w:r>
        <w:rPr>
          <w:spacing w:val="-3"/>
        </w:rPr>
        <w:t xml:space="preserve"> </w:t>
      </w:r>
      <w:r>
        <w:t>and</w:t>
      </w:r>
      <w:r>
        <w:rPr>
          <w:spacing w:val="-3"/>
        </w:rPr>
        <w:t xml:space="preserve"> </w:t>
      </w:r>
      <w:r>
        <w:t>sense</w:t>
      </w:r>
      <w:r>
        <w:rPr>
          <w:spacing w:val="-3"/>
        </w:rPr>
        <w:t xml:space="preserve"> </w:t>
      </w:r>
      <w:r>
        <w:t>of</w:t>
      </w:r>
      <w:r>
        <w:rPr>
          <w:spacing w:val="-3"/>
        </w:rPr>
        <w:t xml:space="preserve"> </w:t>
      </w:r>
      <w:r>
        <w:t>personal</w:t>
      </w:r>
      <w:r>
        <w:rPr>
          <w:spacing w:val="-3"/>
        </w:rPr>
        <w:t xml:space="preserve"> </w:t>
      </w:r>
      <w:r>
        <w:t>and social responsibility — ultimately becoming lifelong learners who demonstrate initiative when facing a challenge. The use of technology to make connections between mathematical theory, practice and application has a positive effect on the development of conceptual understanding and student disposition towards mathematics.</w:t>
      </w:r>
    </w:p>
    <w:p w14:paraId="468AD01E" w14:textId="77777777" w:rsidR="0083606D" w:rsidDel="00C41195" w:rsidRDefault="0083606D" w:rsidP="0083606D">
      <w:pPr>
        <w:pStyle w:val="BodyText"/>
        <w:spacing w:before="118"/>
        <w:ind w:left="5" w:right="239"/>
      </w:pPr>
      <w:r>
        <w:t>The major domains of mathematics in Mathematical Methods are Algebra, Functions, relations and their graphs, Calculus and Statistics. Topics are developed systematically, with increasing levels of sophistication, complexity and connection, and build on algebra, functions and their graphs, and probability from the P–10 Australian Curriculum. Calculus is essential for developing an understanding of the physical world. The domain Statistics is used to describe and analyse phenomena involving uncertainty and variation. Both are the basis for developing effective models of the world and solving complex and abstract mathematical problems. The ability to translate written, numerical, algebraic, symbolic and graphical information from one representation to another is a vital part of learning in Mathematical Methods.</w:t>
      </w:r>
    </w:p>
    <w:p w14:paraId="17EE9E96" w14:textId="40EA8F12" w:rsidR="00081DEA" w:rsidRPr="002729F7" w:rsidRDefault="0083606D" w:rsidP="0083606D">
      <w:pPr>
        <w:spacing w:after="0" w:line="240" w:lineRule="auto"/>
        <w:ind w:left="5" w:right="12"/>
      </w:pPr>
      <w:r>
        <w:t>Students who undertake Mathematical Methods will see the connections between mathematics and other areas of the curriculum and apply their mathematical skills to real-world problems, becoming critical thinkers, innovators and problem-solvers. Through solving problems and developing models, they will appreciate</w:t>
      </w:r>
      <w:r>
        <w:rPr>
          <w:spacing w:val="-3"/>
        </w:rPr>
        <w:t xml:space="preserve"> </w:t>
      </w:r>
      <w:r>
        <w:t>that</w:t>
      </w:r>
      <w:r>
        <w:rPr>
          <w:spacing w:val="-3"/>
        </w:rPr>
        <w:t xml:space="preserve"> </w:t>
      </w:r>
      <w:r>
        <w:t>mathematics</w:t>
      </w:r>
      <w:r>
        <w:rPr>
          <w:spacing w:val="-3"/>
        </w:rPr>
        <w:t xml:space="preserve"> </w:t>
      </w:r>
      <w:r>
        <w:t>and</w:t>
      </w:r>
      <w:r>
        <w:rPr>
          <w:spacing w:val="-2"/>
        </w:rPr>
        <w:t xml:space="preserve"> </w:t>
      </w:r>
      <w:r>
        <w:t>statistics</w:t>
      </w:r>
      <w:r>
        <w:rPr>
          <w:spacing w:val="-3"/>
        </w:rPr>
        <w:t xml:space="preserve"> </w:t>
      </w:r>
      <w:r>
        <w:t>are</w:t>
      </w:r>
      <w:r>
        <w:rPr>
          <w:spacing w:val="-3"/>
        </w:rPr>
        <w:t xml:space="preserve"> </w:t>
      </w:r>
      <w:r>
        <w:t>dynamic</w:t>
      </w:r>
      <w:r>
        <w:rPr>
          <w:spacing w:val="-3"/>
        </w:rPr>
        <w:t xml:space="preserve"> </w:t>
      </w:r>
      <w:r>
        <w:t>tools</w:t>
      </w:r>
      <w:r>
        <w:rPr>
          <w:spacing w:val="-3"/>
        </w:rPr>
        <w:t xml:space="preserve"> </w:t>
      </w:r>
      <w:r>
        <w:t>that</w:t>
      </w:r>
      <w:r>
        <w:rPr>
          <w:spacing w:val="-3"/>
        </w:rPr>
        <w:t xml:space="preserve"> </w:t>
      </w:r>
      <w:r>
        <w:t>are</w:t>
      </w:r>
      <w:r>
        <w:rPr>
          <w:spacing w:val="-3"/>
        </w:rPr>
        <w:t xml:space="preserve"> </w:t>
      </w:r>
      <w:r>
        <w:t>critically</w:t>
      </w:r>
      <w:r>
        <w:rPr>
          <w:spacing w:val="-2"/>
        </w:rPr>
        <w:t xml:space="preserve"> </w:t>
      </w:r>
      <w:r>
        <w:t>important</w:t>
      </w:r>
      <w:r>
        <w:rPr>
          <w:spacing w:val="-2"/>
        </w:rPr>
        <w:t xml:space="preserve"> </w:t>
      </w:r>
      <w:r>
        <w:t>in</w:t>
      </w:r>
      <w:r>
        <w:rPr>
          <w:spacing w:val="-2"/>
        </w:rPr>
        <w:t xml:space="preserve"> </w:t>
      </w:r>
      <w:r>
        <w:t>the</w:t>
      </w:r>
      <w:r>
        <w:rPr>
          <w:spacing w:val="-3"/>
        </w:rPr>
        <w:t xml:space="preserve"> </w:t>
      </w:r>
      <w:r>
        <w:t>21st</w:t>
      </w:r>
      <w:r>
        <w:rPr>
          <w:spacing w:val="-2"/>
        </w:rPr>
        <w:t xml:space="preserve"> </w:t>
      </w:r>
      <w:r>
        <w:t>century.</w:t>
      </w:r>
    </w:p>
    <w:p w14:paraId="384694DE" w14:textId="77777777" w:rsidR="00081DEA" w:rsidRPr="002729F7" w:rsidRDefault="00081DEA" w:rsidP="00DC2B4B">
      <w:pPr>
        <w:spacing w:after="0" w:line="240" w:lineRule="auto"/>
        <w:ind w:left="5" w:right="12"/>
      </w:pPr>
    </w:p>
    <w:p w14:paraId="3AB8347A" w14:textId="2310B62C" w:rsidR="00081DEA" w:rsidRDefault="00081DEA" w:rsidP="00DC2B4B">
      <w:pPr>
        <w:pStyle w:val="Heading3"/>
      </w:pPr>
      <w:bookmarkStart w:id="74" w:name="_Toc72844319"/>
      <w:r>
        <w:t>Pathways</w:t>
      </w:r>
      <w:bookmarkEnd w:id="74"/>
    </w:p>
    <w:p w14:paraId="480BC2CA" w14:textId="16257409" w:rsidR="00EC5A1D" w:rsidRDefault="0014349F" w:rsidP="00EC5A1D">
      <w:pPr>
        <w:pStyle w:val="BodyText"/>
        <w:spacing w:before="121"/>
        <w:ind w:right="239"/>
        <w:rPr>
          <w:spacing w:val="-2"/>
        </w:rPr>
      </w:pPr>
      <w:r w:rsidDel="008D0B2D">
        <w:t>A course of study in Mathematical Methods can establish a basis for further education and employment in the fields of natural and physical sciences (especially physics and chemistry), mathematics and science education, medical and health sciences (including human biology, biomedical science, nanoscience and forensics), engineering (including chemical, civil, electrical and mechanical engineering, avionics, communications</w:t>
      </w:r>
      <w:r w:rsidDel="008D0B2D">
        <w:rPr>
          <w:spacing w:val="-4"/>
        </w:rPr>
        <w:t xml:space="preserve"> </w:t>
      </w:r>
      <w:r w:rsidDel="008D0B2D">
        <w:t>and</w:t>
      </w:r>
      <w:r w:rsidDel="008D0B2D">
        <w:rPr>
          <w:spacing w:val="-4"/>
        </w:rPr>
        <w:t xml:space="preserve"> </w:t>
      </w:r>
      <w:r w:rsidDel="008D0B2D">
        <w:t>mining),</w:t>
      </w:r>
      <w:r w:rsidDel="008D0B2D">
        <w:rPr>
          <w:spacing w:val="-4"/>
        </w:rPr>
        <w:t xml:space="preserve"> </w:t>
      </w:r>
      <w:r w:rsidDel="008D0B2D">
        <w:t>computer</w:t>
      </w:r>
      <w:r w:rsidDel="008D0B2D">
        <w:rPr>
          <w:spacing w:val="-4"/>
        </w:rPr>
        <w:t xml:space="preserve"> </w:t>
      </w:r>
      <w:r w:rsidDel="008D0B2D">
        <w:t>science</w:t>
      </w:r>
      <w:r w:rsidDel="008D0B2D">
        <w:rPr>
          <w:spacing w:val="-4"/>
        </w:rPr>
        <w:t xml:space="preserve"> </w:t>
      </w:r>
      <w:r w:rsidDel="008D0B2D">
        <w:t>(including</w:t>
      </w:r>
      <w:r w:rsidDel="008D0B2D">
        <w:rPr>
          <w:spacing w:val="-3"/>
        </w:rPr>
        <w:t xml:space="preserve"> </w:t>
      </w:r>
      <w:r w:rsidDel="008D0B2D">
        <w:t>electronics</w:t>
      </w:r>
      <w:r w:rsidDel="008D0B2D">
        <w:rPr>
          <w:spacing w:val="-4"/>
        </w:rPr>
        <w:t xml:space="preserve"> </w:t>
      </w:r>
      <w:r w:rsidDel="008D0B2D">
        <w:t>and</w:t>
      </w:r>
      <w:r w:rsidDel="008D0B2D">
        <w:rPr>
          <w:spacing w:val="-4"/>
        </w:rPr>
        <w:t xml:space="preserve"> </w:t>
      </w:r>
      <w:r w:rsidDel="008D0B2D">
        <w:t>software</w:t>
      </w:r>
      <w:r w:rsidDel="008D0B2D">
        <w:rPr>
          <w:spacing w:val="-4"/>
        </w:rPr>
        <w:t xml:space="preserve"> </w:t>
      </w:r>
      <w:r w:rsidDel="008D0B2D">
        <w:t>design),</w:t>
      </w:r>
      <w:r w:rsidDel="008D0B2D">
        <w:rPr>
          <w:spacing w:val="-2"/>
        </w:rPr>
        <w:t xml:space="preserve"> </w:t>
      </w:r>
      <w:r w:rsidDel="008D0B2D">
        <w:t>psychology</w:t>
      </w:r>
      <w:r w:rsidDel="008D0B2D">
        <w:rPr>
          <w:spacing w:val="-4"/>
        </w:rPr>
        <w:t xml:space="preserve"> </w:t>
      </w:r>
      <w:r w:rsidDel="008D0B2D">
        <w:t xml:space="preserve">and </w:t>
      </w:r>
      <w:r w:rsidDel="008D0B2D">
        <w:rPr>
          <w:spacing w:val="-2"/>
        </w:rPr>
        <w:t>business</w:t>
      </w:r>
      <w:r>
        <w:rPr>
          <w:spacing w:val="-2"/>
        </w:rPr>
        <w:t>.</w:t>
      </w:r>
    </w:p>
    <w:p w14:paraId="1CE0EC80" w14:textId="77777777" w:rsidR="000B5903" w:rsidRPr="00EC5A1D" w:rsidRDefault="000B5903" w:rsidP="00EC5A1D">
      <w:pPr>
        <w:pStyle w:val="BodyText"/>
        <w:spacing w:before="121"/>
        <w:ind w:right="239"/>
        <w:rPr>
          <w:spacing w:val="-2"/>
        </w:rPr>
      </w:pPr>
    </w:p>
    <w:p w14:paraId="7EECED70" w14:textId="23B97E3F" w:rsidR="00EC5A1D" w:rsidRDefault="00EC5A1D" w:rsidP="00EC5A1D">
      <w:pPr>
        <w:pStyle w:val="Heading3"/>
      </w:pPr>
      <w:r>
        <w:t>Objectives</w:t>
      </w:r>
    </w:p>
    <w:p w14:paraId="784B7382" w14:textId="77777777" w:rsidR="00C073B6" w:rsidRDefault="00C073B6" w:rsidP="00C073B6">
      <w:pPr>
        <w:pStyle w:val="BodyText"/>
        <w:spacing w:before="16" w:line="262" w:lineRule="exact"/>
        <w:rPr>
          <w:spacing w:val="-4"/>
        </w:rPr>
      </w:pPr>
      <w:r>
        <w:t>By</w:t>
      </w:r>
      <w:r>
        <w:rPr>
          <w:spacing w:val="-7"/>
        </w:rPr>
        <w:t xml:space="preserve"> </w:t>
      </w:r>
      <w:r>
        <w:t>the</w:t>
      </w:r>
      <w:r>
        <w:rPr>
          <w:spacing w:val="-6"/>
        </w:rPr>
        <w:t xml:space="preserve"> </w:t>
      </w:r>
      <w:r>
        <w:t>conclusion</w:t>
      </w:r>
      <w:r>
        <w:rPr>
          <w:spacing w:val="-7"/>
        </w:rPr>
        <w:t xml:space="preserve"> </w:t>
      </w:r>
      <w:r>
        <w:t>of</w:t>
      </w:r>
      <w:r>
        <w:rPr>
          <w:spacing w:val="-7"/>
        </w:rPr>
        <w:t xml:space="preserve"> </w:t>
      </w:r>
      <w:r>
        <w:t>the</w:t>
      </w:r>
      <w:r>
        <w:rPr>
          <w:spacing w:val="-6"/>
        </w:rPr>
        <w:t xml:space="preserve"> </w:t>
      </w:r>
      <w:r>
        <w:t>course</w:t>
      </w:r>
      <w:r>
        <w:rPr>
          <w:spacing w:val="-6"/>
        </w:rPr>
        <w:t xml:space="preserve"> </w:t>
      </w:r>
      <w:r>
        <w:t>of</w:t>
      </w:r>
      <w:r>
        <w:rPr>
          <w:spacing w:val="-7"/>
        </w:rPr>
        <w:t xml:space="preserve"> </w:t>
      </w:r>
      <w:r>
        <w:t>study,</w:t>
      </w:r>
      <w:r>
        <w:rPr>
          <w:spacing w:val="-5"/>
        </w:rPr>
        <w:t xml:space="preserve"> </w:t>
      </w:r>
      <w:r>
        <w:t>students</w:t>
      </w:r>
      <w:r>
        <w:rPr>
          <w:spacing w:val="-7"/>
        </w:rPr>
        <w:t xml:space="preserve"> </w:t>
      </w:r>
      <w:r>
        <w:rPr>
          <w:spacing w:val="-4"/>
        </w:rPr>
        <w:t>will:</w:t>
      </w:r>
    </w:p>
    <w:p w14:paraId="019B2E0D" w14:textId="73304F32" w:rsidR="00C073B6" w:rsidRPr="00055223" w:rsidRDefault="007365B6" w:rsidP="00EA2235">
      <w:pPr>
        <w:pStyle w:val="BodyText"/>
        <w:numPr>
          <w:ilvl w:val="0"/>
          <w:numId w:val="78"/>
        </w:numPr>
        <w:spacing w:before="16" w:line="262" w:lineRule="exact"/>
      </w:pPr>
      <w:r>
        <w:t>rec</w:t>
      </w:r>
      <w:r w:rsidR="00C073B6">
        <w:t>all</w:t>
      </w:r>
      <w:r w:rsidR="00C073B6" w:rsidRPr="007365B6">
        <w:rPr>
          <w:spacing w:val="-13"/>
        </w:rPr>
        <w:t xml:space="preserve"> </w:t>
      </w:r>
      <w:r w:rsidR="00C073B6">
        <w:t>mathematical</w:t>
      </w:r>
      <w:r w:rsidR="00C073B6" w:rsidRPr="007365B6">
        <w:rPr>
          <w:spacing w:val="-12"/>
        </w:rPr>
        <w:t xml:space="preserve"> </w:t>
      </w:r>
      <w:r w:rsidR="00C073B6" w:rsidRPr="007365B6">
        <w:rPr>
          <w:spacing w:val="-2"/>
        </w:rPr>
        <w:t>knowledge</w:t>
      </w:r>
    </w:p>
    <w:p w14:paraId="39426AE3" w14:textId="52DB3492" w:rsidR="00C073B6" w:rsidRPr="00060787" w:rsidRDefault="00055223" w:rsidP="00EA2235">
      <w:pPr>
        <w:pStyle w:val="BodyText"/>
        <w:numPr>
          <w:ilvl w:val="0"/>
          <w:numId w:val="78"/>
        </w:numPr>
        <w:spacing w:before="16" w:line="262" w:lineRule="exact"/>
      </w:pPr>
      <w:r>
        <w:rPr>
          <w:spacing w:val="-2"/>
        </w:rPr>
        <w:t>u</w:t>
      </w:r>
      <w:r w:rsidR="00C073B6">
        <w:t>se</w:t>
      </w:r>
      <w:r w:rsidR="00C073B6" w:rsidRPr="00055223">
        <w:rPr>
          <w:spacing w:val="-12"/>
        </w:rPr>
        <w:t xml:space="preserve"> </w:t>
      </w:r>
      <w:r w:rsidR="00C073B6">
        <w:t>mathematical</w:t>
      </w:r>
      <w:r w:rsidR="00C073B6" w:rsidRPr="00055223">
        <w:rPr>
          <w:spacing w:val="-11"/>
        </w:rPr>
        <w:t xml:space="preserve"> </w:t>
      </w:r>
      <w:r w:rsidR="00C073B6" w:rsidRPr="00055223">
        <w:rPr>
          <w:spacing w:val="-2"/>
        </w:rPr>
        <w:t>knowledge</w:t>
      </w:r>
    </w:p>
    <w:p w14:paraId="440B48DA" w14:textId="7842BCF8" w:rsidR="00C073B6" w:rsidRPr="00E01D70" w:rsidRDefault="00060787" w:rsidP="00EA2235">
      <w:pPr>
        <w:pStyle w:val="BodyText"/>
        <w:numPr>
          <w:ilvl w:val="0"/>
          <w:numId w:val="78"/>
        </w:numPr>
        <w:spacing w:before="16" w:line="262" w:lineRule="exact"/>
      </w:pPr>
      <w:r>
        <w:rPr>
          <w:spacing w:val="-2"/>
        </w:rPr>
        <w:t>c</w:t>
      </w:r>
      <w:r w:rsidR="00C073B6" w:rsidRPr="006C56B9">
        <w:rPr>
          <w:spacing w:val="-2"/>
        </w:rPr>
        <w:t>ommunicate</w:t>
      </w:r>
      <w:r w:rsidR="00C073B6" w:rsidRPr="006C56B9">
        <w:rPr>
          <w:spacing w:val="7"/>
        </w:rPr>
        <w:t xml:space="preserve"> </w:t>
      </w:r>
      <w:r w:rsidR="00C073B6" w:rsidRPr="006C56B9">
        <w:rPr>
          <w:spacing w:val="-2"/>
        </w:rPr>
        <w:t>mathematical</w:t>
      </w:r>
      <w:r w:rsidR="00C073B6" w:rsidRPr="006C56B9">
        <w:rPr>
          <w:spacing w:val="6"/>
        </w:rPr>
        <w:t xml:space="preserve"> </w:t>
      </w:r>
      <w:r w:rsidR="00C073B6" w:rsidRPr="006C56B9">
        <w:rPr>
          <w:spacing w:val="-2"/>
        </w:rPr>
        <w:t>knowledge</w:t>
      </w:r>
    </w:p>
    <w:p w14:paraId="7FF6B5F2" w14:textId="73704315" w:rsidR="00C073B6" w:rsidRPr="00E01D70" w:rsidRDefault="00E01D70" w:rsidP="00EA2235">
      <w:pPr>
        <w:pStyle w:val="BodyText"/>
        <w:numPr>
          <w:ilvl w:val="0"/>
          <w:numId w:val="78"/>
        </w:numPr>
        <w:spacing w:before="16" w:line="262" w:lineRule="exact"/>
      </w:pPr>
      <w:r>
        <w:rPr>
          <w:spacing w:val="-2"/>
        </w:rPr>
        <w:t xml:space="preserve">evaluate </w:t>
      </w:r>
      <w:r w:rsidR="00C073B6">
        <w:t>the</w:t>
      </w:r>
      <w:r w:rsidR="00C073B6" w:rsidRPr="00E01D70">
        <w:rPr>
          <w:spacing w:val="-8"/>
        </w:rPr>
        <w:t xml:space="preserve"> </w:t>
      </w:r>
      <w:r w:rsidR="00C073B6">
        <w:t>reasonableness</w:t>
      </w:r>
      <w:r w:rsidR="00C073B6" w:rsidRPr="00E01D70">
        <w:rPr>
          <w:spacing w:val="-10"/>
        </w:rPr>
        <w:t xml:space="preserve"> </w:t>
      </w:r>
      <w:r w:rsidR="00C073B6">
        <w:t>of</w:t>
      </w:r>
      <w:r w:rsidR="00C073B6" w:rsidRPr="00E01D70">
        <w:rPr>
          <w:spacing w:val="-9"/>
        </w:rPr>
        <w:t xml:space="preserve"> </w:t>
      </w:r>
      <w:r w:rsidR="00C073B6" w:rsidRPr="00E01D70">
        <w:rPr>
          <w:spacing w:val="-2"/>
        </w:rPr>
        <w:t>solutions</w:t>
      </w:r>
    </w:p>
    <w:p w14:paraId="36AF148D" w14:textId="30DC07FC" w:rsidR="00C073B6" w:rsidRPr="00E01D70" w:rsidRDefault="00E01D70" w:rsidP="00EA2235">
      <w:pPr>
        <w:pStyle w:val="BodyText"/>
        <w:numPr>
          <w:ilvl w:val="0"/>
          <w:numId w:val="78"/>
        </w:numPr>
        <w:spacing w:before="16" w:line="262" w:lineRule="exact"/>
      </w:pPr>
      <w:r>
        <w:rPr>
          <w:spacing w:val="-2"/>
        </w:rPr>
        <w:t>just</w:t>
      </w:r>
      <w:r w:rsidR="00C073B6">
        <w:t>ify</w:t>
      </w:r>
      <w:r w:rsidR="00C073B6" w:rsidRPr="00E01D70">
        <w:rPr>
          <w:spacing w:val="-9"/>
        </w:rPr>
        <w:t xml:space="preserve"> </w:t>
      </w:r>
      <w:r w:rsidR="00C073B6">
        <w:t>procedures</w:t>
      </w:r>
      <w:r w:rsidR="00C073B6" w:rsidRPr="00E01D70">
        <w:rPr>
          <w:spacing w:val="-9"/>
        </w:rPr>
        <w:t xml:space="preserve"> </w:t>
      </w:r>
      <w:r w:rsidR="00C073B6">
        <w:t>and</w:t>
      </w:r>
      <w:r w:rsidR="00C073B6" w:rsidRPr="00E01D70">
        <w:rPr>
          <w:spacing w:val="-8"/>
        </w:rPr>
        <w:t xml:space="preserve"> </w:t>
      </w:r>
      <w:r w:rsidR="00C073B6" w:rsidRPr="00E01D70">
        <w:rPr>
          <w:spacing w:val="-2"/>
        </w:rPr>
        <w:t>decisions</w:t>
      </w:r>
    </w:p>
    <w:p w14:paraId="3DABD200" w14:textId="722113F8" w:rsidR="00EC5A1D" w:rsidRPr="00AD0D04" w:rsidRDefault="00E01D70" w:rsidP="00EA2235">
      <w:pPr>
        <w:pStyle w:val="BodyText"/>
        <w:numPr>
          <w:ilvl w:val="0"/>
          <w:numId w:val="78"/>
        </w:numPr>
        <w:spacing w:before="16" w:line="262" w:lineRule="exact"/>
      </w:pPr>
      <w:r>
        <w:rPr>
          <w:spacing w:val="-2"/>
        </w:rPr>
        <w:t>s</w:t>
      </w:r>
      <w:r w:rsidR="00C073B6">
        <w:t>olve</w:t>
      </w:r>
      <w:r w:rsidR="00C073B6" w:rsidRPr="00E01D70">
        <w:rPr>
          <w:spacing w:val="-12"/>
        </w:rPr>
        <w:t xml:space="preserve"> </w:t>
      </w:r>
      <w:r w:rsidR="00C073B6">
        <w:t>mathematical</w:t>
      </w:r>
      <w:r w:rsidR="00C073B6" w:rsidRPr="00E01D70">
        <w:rPr>
          <w:spacing w:val="-11"/>
        </w:rPr>
        <w:t xml:space="preserve"> </w:t>
      </w:r>
      <w:r w:rsidR="00C073B6" w:rsidRPr="00E01D70">
        <w:rPr>
          <w:spacing w:val="-2"/>
        </w:rPr>
        <w:t>problems.</w:t>
      </w:r>
    </w:p>
    <w:p w14:paraId="19036008" w14:textId="77113CB3" w:rsidR="006063BD" w:rsidRDefault="00ED4C6F" w:rsidP="006063BD">
      <w:pPr>
        <w:pStyle w:val="Heading3"/>
      </w:pPr>
      <w:r>
        <w:lastRenderedPageBreak/>
        <w:t xml:space="preserve">Course </w:t>
      </w:r>
      <w:r w:rsidR="00B7148D">
        <w:t>Structure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2434"/>
        <w:gridCol w:w="2434"/>
        <w:gridCol w:w="2434"/>
        <w:gridCol w:w="2436"/>
      </w:tblGrid>
      <w:tr w:rsidR="00EF7991" w14:paraId="1BDAB4C6" w14:textId="77777777" w:rsidTr="00EF7991">
        <w:trPr>
          <w:trHeight w:val="490"/>
        </w:trPr>
        <w:tc>
          <w:tcPr>
            <w:tcW w:w="2434" w:type="dxa"/>
            <w:tcBorders>
              <w:bottom w:val="single" w:sz="12" w:space="0" w:color="D42B1E"/>
            </w:tcBorders>
            <w:shd w:val="clear" w:color="auto" w:fill="808184"/>
          </w:tcPr>
          <w:p w14:paraId="0DD8613A" w14:textId="77777777" w:rsidR="00EF7991" w:rsidRDefault="00EF7991" w:rsidP="00315A41">
            <w:pPr>
              <w:pStyle w:val="TableParagraph"/>
              <w:spacing w:before="97"/>
              <w:rPr>
                <w:b/>
              </w:rPr>
            </w:pPr>
            <w:r>
              <w:rPr>
                <w:b/>
                <w:color w:val="FFFFFF"/>
              </w:rPr>
              <w:t>Unit</w:t>
            </w:r>
            <w:r>
              <w:rPr>
                <w:b/>
                <w:color w:val="FFFFFF"/>
                <w:spacing w:val="-7"/>
              </w:rPr>
              <w:t xml:space="preserve"> </w:t>
            </w:r>
            <w:r>
              <w:rPr>
                <w:b/>
                <w:color w:val="FFFFFF"/>
                <w:spacing w:val="-10"/>
              </w:rPr>
              <w:t>1</w:t>
            </w:r>
          </w:p>
        </w:tc>
        <w:tc>
          <w:tcPr>
            <w:tcW w:w="2434" w:type="dxa"/>
            <w:tcBorders>
              <w:bottom w:val="single" w:sz="12" w:space="0" w:color="D42B1E"/>
            </w:tcBorders>
            <w:shd w:val="clear" w:color="auto" w:fill="808184"/>
          </w:tcPr>
          <w:p w14:paraId="4116A7FD" w14:textId="77777777" w:rsidR="00EF7991" w:rsidRDefault="00EF7991" w:rsidP="00315A41">
            <w:pPr>
              <w:pStyle w:val="TableParagraph"/>
              <w:spacing w:before="97"/>
              <w:rPr>
                <w:b/>
              </w:rPr>
            </w:pPr>
            <w:r>
              <w:rPr>
                <w:b/>
                <w:color w:val="FFFFFF"/>
              </w:rPr>
              <w:t>Unit</w:t>
            </w:r>
            <w:r>
              <w:rPr>
                <w:b/>
                <w:color w:val="FFFFFF"/>
                <w:spacing w:val="-7"/>
              </w:rPr>
              <w:t xml:space="preserve"> </w:t>
            </w:r>
            <w:r>
              <w:rPr>
                <w:b/>
                <w:color w:val="FFFFFF"/>
                <w:spacing w:val="-10"/>
              </w:rPr>
              <w:t>2</w:t>
            </w:r>
          </w:p>
        </w:tc>
        <w:tc>
          <w:tcPr>
            <w:tcW w:w="2434" w:type="dxa"/>
            <w:tcBorders>
              <w:bottom w:val="single" w:sz="12" w:space="0" w:color="D42B1E"/>
            </w:tcBorders>
            <w:shd w:val="clear" w:color="auto" w:fill="808184"/>
          </w:tcPr>
          <w:p w14:paraId="1D377E69" w14:textId="77777777" w:rsidR="00EF7991" w:rsidRDefault="00EF7991" w:rsidP="00315A41">
            <w:pPr>
              <w:pStyle w:val="TableParagraph"/>
              <w:spacing w:before="97"/>
              <w:rPr>
                <w:b/>
              </w:rPr>
            </w:pPr>
            <w:r>
              <w:rPr>
                <w:b/>
                <w:color w:val="FFFFFF"/>
              </w:rPr>
              <w:t>Unit</w:t>
            </w:r>
            <w:r>
              <w:rPr>
                <w:b/>
                <w:color w:val="FFFFFF"/>
                <w:spacing w:val="-7"/>
              </w:rPr>
              <w:t xml:space="preserve"> </w:t>
            </w:r>
            <w:r>
              <w:rPr>
                <w:b/>
                <w:color w:val="FFFFFF"/>
                <w:spacing w:val="-10"/>
              </w:rPr>
              <w:t>3</w:t>
            </w:r>
          </w:p>
        </w:tc>
        <w:tc>
          <w:tcPr>
            <w:tcW w:w="2436" w:type="dxa"/>
            <w:tcBorders>
              <w:bottom w:val="single" w:sz="12" w:space="0" w:color="D42B1E"/>
            </w:tcBorders>
            <w:shd w:val="clear" w:color="auto" w:fill="808184"/>
          </w:tcPr>
          <w:p w14:paraId="74F95264" w14:textId="77777777" w:rsidR="00EF7991" w:rsidRDefault="00EF7991" w:rsidP="00315A41">
            <w:pPr>
              <w:pStyle w:val="TableParagraph"/>
              <w:spacing w:before="97"/>
              <w:ind w:left="106"/>
              <w:rPr>
                <w:b/>
              </w:rPr>
            </w:pPr>
            <w:r>
              <w:rPr>
                <w:b/>
                <w:color w:val="FFFFFF"/>
              </w:rPr>
              <w:t>Unit</w:t>
            </w:r>
            <w:r>
              <w:rPr>
                <w:b/>
                <w:color w:val="FFFFFF"/>
                <w:spacing w:val="-7"/>
              </w:rPr>
              <w:t xml:space="preserve"> </w:t>
            </w:r>
            <w:r>
              <w:rPr>
                <w:b/>
                <w:color w:val="FFFFFF"/>
                <w:spacing w:val="-10"/>
              </w:rPr>
              <w:t>4</w:t>
            </w:r>
          </w:p>
        </w:tc>
      </w:tr>
      <w:tr w:rsidR="00EF7991" w14:paraId="5411FA42" w14:textId="77777777" w:rsidTr="00EF7991">
        <w:trPr>
          <w:trHeight w:val="4623"/>
        </w:trPr>
        <w:tc>
          <w:tcPr>
            <w:tcW w:w="2434" w:type="dxa"/>
            <w:tcBorders>
              <w:top w:val="single" w:sz="12" w:space="0" w:color="D42B1E"/>
            </w:tcBorders>
          </w:tcPr>
          <w:p w14:paraId="3055DFE1" w14:textId="77777777" w:rsidR="00EF7991" w:rsidRDefault="00EF7991" w:rsidP="00315A41">
            <w:pPr>
              <w:pStyle w:val="TableParagraph"/>
              <w:spacing w:before="77" w:line="264" w:lineRule="auto"/>
            </w:pPr>
            <w:r>
              <w:t>Surds,</w:t>
            </w:r>
            <w:r>
              <w:rPr>
                <w:spacing w:val="-13"/>
              </w:rPr>
              <w:t xml:space="preserve"> </w:t>
            </w:r>
            <w:r>
              <w:t>algebra,</w:t>
            </w:r>
            <w:r>
              <w:rPr>
                <w:spacing w:val="-12"/>
              </w:rPr>
              <w:t xml:space="preserve"> </w:t>
            </w:r>
            <w:r>
              <w:t>functions and probability</w:t>
            </w:r>
          </w:p>
          <w:p w14:paraId="697A8D4F" w14:textId="77777777" w:rsidR="00EF7991" w:rsidRDefault="00EF7991" w:rsidP="00EA2235">
            <w:pPr>
              <w:pStyle w:val="TableParagraph"/>
              <w:numPr>
                <w:ilvl w:val="0"/>
                <w:numId w:val="82"/>
              </w:numPr>
              <w:tabs>
                <w:tab w:val="left" w:pos="467"/>
              </w:tabs>
              <w:spacing w:before="39"/>
              <w:ind w:right="173"/>
            </w:pPr>
            <w:r>
              <w:t>Surds</w:t>
            </w:r>
            <w:r>
              <w:rPr>
                <w:spacing w:val="-13"/>
              </w:rPr>
              <w:t xml:space="preserve"> </w:t>
            </w:r>
            <w:r>
              <w:t>and</w:t>
            </w:r>
            <w:r>
              <w:rPr>
                <w:spacing w:val="-12"/>
              </w:rPr>
              <w:t xml:space="preserve"> </w:t>
            </w:r>
            <w:r>
              <w:t xml:space="preserve">quadratic </w:t>
            </w:r>
            <w:r>
              <w:rPr>
                <w:spacing w:val="-2"/>
              </w:rPr>
              <w:t>functions</w:t>
            </w:r>
          </w:p>
          <w:p w14:paraId="1D8BEFFC" w14:textId="77777777" w:rsidR="00EF7991" w:rsidRDefault="00EF7991" w:rsidP="00EA2235">
            <w:pPr>
              <w:pStyle w:val="TableParagraph"/>
              <w:numPr>
                <w:ilvl w:val="0"/>
                <w:numId w:val="82"/>
              </w:numPr>
              <w:tabs>
                <w:tab w:val="left" w:pos="467"/>
              </w:tabs>
              <w:ind w:right="210"/>
            </w:pPr>
            <w:r>
              <w:t>Binomial</w:t>
            </w:r>
            <w:r>
              <w:rPr>
                <w:spacing w:val="-13"/>
              </w:rPr>
              <w:t xml:space="preserve"> </w:t>
            </w:r>
            <w:r>
              <w:t>expansion and</w:t>
            </w:r>
            <w:r>
              <w:rPr>
                <w:spacing w:val="-13"/>
              </w:rPr>
              <w:t xml:space="preserve"> </w:t>
            </w:r>
            <w:r>
              <w:t>cubic</w:t>
            </w:r>
            <w:r>
              <w:rPr>
                <w:spacing w:val="-12"/>
              </w:rPr>
              <w:t xml:space="preserve"> </w:t>
            </w:r>
            <w:r>
              <w:t>functions</w:t>
            </w:r>
          </w:p>
          <w:p w14:paraId="1C8259AF" w14:textId="77777777" w:rsidR="00EF7991" w:rsidRDefault="00EF7991" w:rsidP="00EA2235">
            <w:pPr>
              <w:pStyle w:val="TableParagraph"/>
              <w:numPr>
                <w:ilvl w:val="0"/>
                <w:numId w:val="82"/>
              </w:numPr>
              <w:tabs>
                <w:tab w:val="left" w:pos="467"/>
              </w:tabs>
              <w:spacing w:before="1"/>
              <w:ind w:right="701"/>
            </w:pPr>
            <w:r>
              <w:t>Functions</w:t>
            </w:r>
            <w:r>
              <w:rPr>
                <w:spacing w:val="-13"/>
              </w:rPr>
              <w:t xml:space="preserve"> </w:t>
            </w:r>
            <w:r>
              <w:t xml:space="preserve">and </w:t>
            </w:r>
            <w:r>
              <w:rPr>
                <w:spacing w:val="-2"/>
              </w:rPr>
              <w:t>relations</w:t>
            </w:r>
          </w:p>
          <w:p w14:paraId="4FB75ED2" w14:textId="77777777" w:rsidR="00EF7991" w:rsidRDefault="00EF7991" w:rsidP="00EA2235">
            <w:pPr>
              <w:pStyle w:val="TableParagraph"/>
              <w:numPr>
                <w:ilvl w:val="0"/>
                <w:numId w:val="82"/>
              </w:numPr>
              <w:tabs>
                <w:tab w:val="left" w:pos="467"/>
              </w:tabs>
              <w:ind w:right="690"/>
            </w:pPr>
            <w:r>
              <w:rPr>
                <w:spacing w:val="-2"/>
              </w:rPr>
              <w:t>Trigonometric functions</w:t>
            </w:r>
          </w:p>
          <w:p w14:paraId="48BD8CBC" w14:textId="77777777" w:rsidR="00EF7991" w:rsidRDefault="00EF7991" w:rsidP="00EA2235">
            <w:pPr>
              <w:pStyle w:val="TableParagraph"/>
              <w:numPr>
                <w:ilvl w:val="0"/>
                <w:numId w:val="82"/>
              </w:numPr>
              <w:tabs>
                <w:tab w:val="left" w:pos="466"/>
              </w:tabs>
              <w:ind w:left="466" w:hanging="359"/>
            </w:pPr>
            <w:r>
              <w:rPr>
                <w:spacing w:val="-2"/>
              </w:rPr>
              <w:t>Probability</w:t>
            </w:r>
          </w:p>
        </w:tc>
        <w:tc>
          <w:tcPr>
            <w:tcW w:w="2434" w:type="dxa"/>
            <w:tcBorders>
              <w:top w:val="single" w:sz="12" w:space="0" w:color="D42B1E"/>
            </w:tcBorders>
          </w:tcPr>
          <w:p w14:paraId="2ACCD819" w14:textId="77777777" w:rsidR="00EF7991" w:rsidRDefault="00EF7991" w:rsidP="00315A41">
            <w:pPr>
              <w:pStyle w:val="TableParagraph"/>
              <w:spacing w:before="77" w:line="264" w:lineRule="auto"/>
              <w:ind w:left="106" w:right="75"/>
            </w:pPr>
            <w:r>
              <w:t>Calculus</w:t>
            </w:r>
            <w:r>
              <w:rPr>
                <w:spacing w:val="-13"/>
              </w:rPr>
              <w:t xml:space="preserve"> </w:t>
            </w:r>
            <w:r>
              <w:t>and</w:t>
            </w:r>
            <w:r>
              <w:rPr>
                <w:spacing w:val="-12"/>
              </w:rPr>
              <w:t xml:space="preserve"> </w:t>
            </w:r>
            <w:r>
              <w:t xml:space="preserve">further </w:t>
            </w:r>
            <w:r>
              <w:rPr>
                <w:spacing w:val="-2"/>
              </w:rPr>
              <w:t>functions</w:t>
            </w:r>
          </w:p>
          <w:p w14:paraId="0F8AFBB8" w14:textId="77777777" w:rsidR="00EF7991" w:rsidRDefault="00EF7991" w:rsidP="00EA2235">
            <w:pPr>
              <w:pStyle w:val="TableParagraph"/>
              <w:numPr>
                <w:ilvl w:val="0"/>
                <w:numId w:val="81"/>
              </w:numPr>
              <w:tabs>
                <w:tab w:val="left" w:pos="466"/>
              </w:tabs>
              <w:spacing w:before="39"/>
              <w:ind w:right="901"/>
            </w:pPr>
            <w:r>
              <w:rPr>
                <w:spacing w:val="-2"/>
              </w:rPr>
              <w:t>Exponential functions</w:t>
            </w:r>
          </w:p>
          <w:p w14:paraId="61E78401" w14:textId="77777777" w:rsidR="00EF7991" w:rsidRDefault="00EF7991" w:rsidP="00EA2235">
            <w:pPr>
              <w:pStyle w:val="TableParagraph"/>
              <w:numPr>
                <w:ilvl w:val="0"/>
                <w:numId w:val="81"/>
              </w:numPr>
              <w:tabs>
                <w:tab w:val="left" w:pos="466"/>
              </w:tabs>
              <w:ind w:right="574"/>
            </w:pPr>
            <w:r>
              <w:t>Logarithms</w:t>
            </w:r>
            <w:r>
              <w:rPr>
                <w:spacing w:val="-13"/>
              </w:rPr>
              <w:t xml:space="preserve"> </w:t>
            </w:r>
            <w:r>
              <w:t xml:space="preserve">and </w:t>
            </w:r>
            <w:r>
              <w:rPr>
                <w:spacing w:val="-2"/>
              </w:rPr>
              <w:t>logarithmic functions</w:t>
            </w:r>
          </w:p>
          <w:p w14:paraId="09C0031E" w14:textId="77777777" w:rsidR="00EF7991" w:rsidRDefault="00EF7991" w:rsidP="00EA2235">
            <w:pPr>
              <w:pStyle w:val="TableParagraph"/>
              <w:numPr>
                <w:ilvl w:val="0"/>
                <w:numId w:val="81"/>
              </w:numPr>
              <w:tabs>
                <w:tab w:val="left" w:pos="466"/>
              </w:tabs>
              <w:spacing w:before="1"/>
              <w:ind w:right="206"/>
            </w:pPr>
            <w:r>
              <w:t>Introduction to differential</w:t>
            </w:r>
            <w:r>
              <w:rPr>
                <w:spacing w:val="-13"/>
              </w:rPr>
              <w:t xml:space="preserve"> </w:t>
            </w:r>
            <w:r>
              <w:t>calculus</w:t>
            </w:r>
          </w:p>
          <w:p w14:paraId="264446D4" w14:textId="77777777" w:rsidR="00EF7991" w:rsidRDefault="00EF7991" w:rsidP="00EA2235">
            <w:pPr>
              <w:pStyle w:val="TableParagraph"/>
              <w:numPr>
                <w:ilvl w:val="0"/>
                <w:numId w:val="81"/>
              </w:numPr>
              <w:tabs>
                <w:tab w:val="left" w:pos="466"/>
              </w:tabs>
              <w:ind w:right="206"/>
            </w:pPr>
            <w:r>
              <w:t>Applications of differential</w:t>
            </w:r>
            <w:r>
              <w:rPr>
                <w:spacing w:val="-13"/>
              </w:rPr>
              <w:t xml:space="preserve"> </w:t>
            </w:r>
            <w:r>
              <w:t>calculus</w:t>
            </w:r>
          </w:p>
          <w:p w14:paraId="245DFDF2" w14:textId="77777777" w:rsidR="00EF7991" w:rsidRDefault="00EF7991" w:rsidP="00EA2235">
            <w:pPr>
              <w:pStyle w:val="TableParagraph"/>
              <w:numPr>
                <w:ilvl w:val="0"/>
                <w:numId w:val="81"/>
              </w:numPr>
              <w:tabs>
                <w:tab w:val="left" w:pos="466"/>
              </w:tabs>
              <w:ind w:right="659"/>
            </w:pPr>
            <w:r>
              <w:rPr>
                <w:spacing w:val="-2"/>
              </w:rPr>
              <w:t>Further differentiation</w:t>
            </w:r>
          </w:p>
        </w:tc>
        <w:tc>
          <w:tcPr>
            <w:tcW w:w="2434" w:type="dxa"/>
            <w:tcBorders>
              <w:top w:val="single" w:sz="12" w:space="0" w:color="D42B1E"/>
            </w:tcBorders>
          </w:tcPr>
          <w:p w14:paraId="44E3F8F7" w14:textId="77777777" w:rsidR="00EF7991" w:rsidRDefault="00EF7991" w:rsidP="00315A41">
            <w:pPr>
              <w:pStyle w:val="TableParagraph"/>
              <w:spacing w:before="77" w:line="264" w:lineRule="auto"/>
              <w:ind w:left="105"/>
            </w:pPr>
            <w:r>
              <w:t>Further calculus and introduction</w:t>
            </w:r>
            <w:r>
              <w:rPr>
                <w:spacing w:val="-13"/>
              </w:rPr>
              <w:t xml:space="preserve"> </w:t>
            </w:r>
            <w:r>
              <w:t>to</w:t>
            </w:r>
            <w:r>
              <w:rPr>
                <w:spacing w:val="-12"/>
              </w:rPr>
              <w:t xml:space="preserve"> </w:t>
            </w:r>
            <w:r>
              <w:t>statistics</w:t>
            </w:r>
          </w:p>
          <w:p w14:paraId="78D30394" w14:textId="77777777" w:rsidR="00EF7991" w:rsidRDefault="00EF7991" w:rsidP="00EA2235">
            <w:pPr>
              <w:pStyle w:val="TableParagraph"/>
              <w:numPr>
                <w:ilvl w:val="0"/>
                <w:numId w:val="80"/>
              </w:numPr>
              <w:tabs>
                <w:tab w:val="left" w:pos="465"/>
              </w:tabs>
              <w:spacing w:before="39"/>
              <w:ind w:right="407"/>
            </w:pPr>
            <w:r>
              <w:t>Differentiation</w:t>
            </w:r>
            <w:r>
              <w:rPr>
                <w:spacing w:val="-13"/>
              </w:rPr>
              <w:t xml:space="preserve"> </w:t>
            </w:r>
            <w:r>
              <w:t xml:space="preserve">of exponential and </w:t>
            </w:r>
            <w:r>
              <w:rPr>
                <w:spacing w:val="-2"/>
              </w:rPr>
              <w:t>logarithmic functions</w:t>
            </w:r>
          </w:p>
          <w:p w14:paraId="523D3B87" w14:textId="77777777" w:rsidR="00EF7991" w:rsidRDefault="00EF7991" w:rsidP="00EA2235">
            <w:pPr>
              <w:pStyle w:val="TableParagraph"/>
              <w:numPr>
                <w:ilvl w:val="0"/>
                <w:numId w:val="80"/>
              </w:numPr>
              <w:tabs>
                <w:tab w:val="left" w:pos="465"/>
              </w:tabs>
              <w:ind w:right="173"/>
            </w:pPr>
            <w:r>
              <w:t xml:space="preserve">Differentiation of </w:t>
            </w:r>
            <w:r>
              <w:rPr>
                <w:spacing w:val="-2"/>
              </w:rPr>
              <w:t xml:space="preserve">trigonometric </w:t>
            </w:r>
            <w:r>
              <w:t>functions and differentiation</w:t>
            </w:r>
            <w:r>
              <w:rPr>
                <w:spacing w:val="-13"/>
              </w:rPr>
              <w:t xml:space="preserve"> </w:t>
            </w:r>
            <w:r>
              <w:t>rules</w:t>
            </w:r>
          </w:p>
          <w:p w14:paraId="12218024" w14:textId="77777777" w:rsidR="00EF7991" w:rsidRDefault="00EF7991" w:rsidP="00EA2235">
            <w:pPr>
              <w:pStyle w:val="TableParagraph"/>
              <w:numPr>
                <w:ilvl w:val="0"/>
                <w:numId w:val="80"/>
              </w:numPr>
              <w:tabs>
                <w:tab w:val="left" w:pos="465"/>
              </w:tabs>
              <w:spacing w:before="1"/>
              <w:ind w:right="161"/>
            </w:pPr>
            <w:r>
              <w:t>Further</w:t>
            </w:r>
            <w:r>
              <w:rPr>
                <w:spacing w:val="-13"/>
              </w:rPr>
              <w:t xml:space="preserve"> </w:t>
            </w:r>
            <w:r>
              <w:t>applications of differentiation</w:t>
            </w:r>
          </w:p>
          <w:p w14:paraId="2A3D8D3E" w14:textId="77777777" w:rsidR="00EF7991" w:rsidRDefault="00EF7991" w:rsidP="00EA2235">
            <w:pPr>
              <w:pStyle w:val="TableParagraph"/>
              <w:numPr>
                <w:ilvl w:val="0"/>
                <w:numId w:val="80"/>
              </w:numPr>
              <w:tabs>
                <w:tab w:val="left" w:pos="465"/>
              </w:tabs>
              <w:ind w:right="601"/>
            </w:pPr>
            <w:r>
              <w:t>Introduction</w:t>
            </w:r>
            <w:r>
              <w:rPr>
                <w:spacing w:val="-13"/>
              </w:rPr>
              <w:t xml:space="preserve"> </w:t>
            </w:r>
            <w:r>
              <w:t xml:space="preserve">to </w:t>
            </w:r>
            <w:r>
              <w:rPr>
                <w:spacing w:val="-2"/>
              </w:rPr>
              <w:t>integration</w:t>
            </w:r>
          </w:p>
          <w:p w14:paraId="166044CA" w14:textId="77777777" w:rsidR="00EF7991" w:rsidRDefault="00EF7991" w:rsidP="00EA2235">
            <w:pPr>
              <w:pStyle w:val="TableParagraph"/>
              <w:numPr>
                <w:ilvl w:val="0"/>
                <w:numId w:val="80"/>
              </w:numPr>
              <w:tabs>
                <w:tab w:val="left" w:pos="465"/>
              </w:tabs>
              <w:ind w:right="467"/>
            </w:pPr>
            <w:r>
              <w:t>Discrete</w:t>
            </w:r>
            <w:r>
              <w:rPr>
                <w:spacing w:val="-13"/>
              </w:rPr>
              <w:t xml:space="preserve"> </w:t>
            </w:r>
            <w:r>
              <w:t xml:space="preserve">random </w:t>
            </w:r>
            <w:r>
              <w:rPr>
                <w:spacing w:val="-2"/>
              </w:rPr>
              <w:t>variables</w:t>
            </w:r>
          </w:p>
        </w:tc>
        <w:tc>
          <w:tcPr>
            <w:tcW w:w="2436" w:type="dxa"/>
            <w:tcBorders>
              <w:top w:val="single" w:sz="12" w:space="0" w:color="D42B1E"/>
            </w:tcBorders>
          </w:tcPr>
          <w:p w14:paraId="063BB4E1" w14:textId="77777777" w:rsidR="00EF7991" w:rsidRDefault="00EF7991" w:rsidP="00315A41">
            <w:pPr>
              <w:pStyle w:val="TableParagraph"/>
              <w:spacing w:before="77" w:line="264" w:lineRule="auto"/>
              <w:ind w:left="104" w:right="747"/>
            </w:pPr>
            <w:r>
              <w:t>Further calculus, trigonometry</w:t>
            </w:r>
            <w:r>
              <w:rPr>
                <w:spacing w:val="-13"/>
              </w:rPr>
              <w:t xml:space="preserve"> </w:t>
            </w:r>
            <w:r>
              <w:t xml:space="preserve">and </w:t>
            </w:r>
            <w:r>
              <w:rPr>
                <w:spacing w:val="-2"/>
              </w:rPr>
              <w:t>statistics</w:t>
            </w:r>
          </w:p>
          <w:p w14:paraId="3B96D7C2" w14:textId="77777777" w:rsidR="00EF7991" w:rsidRDefault="00EF7991" w:rsidP="00EA2235">
            <w:pPr>
              <w:pStyle w:val="TableParagraph"/>
              <w:numPr>
                <w:ilvl w:val="0"/>
                <w:numId w:val="79"/>
              </w:numPr>
              <w:tabs>
                <w:tab w:val="left" w:pos="464"/>
              </w:tabs>
              <w:spacing w:before="39"/>
            </w:pPr>
            <w:r>
              <w:t>Further</w:t>
            </w:r>
            <w:r>
              <w:rPr>
                <w:spacing w:val="-9"/>
              </w:rPr>
              <w:t xml:space="preserve"> </w:t>
            </w:r>
            <w:r>
              <w:rPr>
                <w:spacing w:val="-2"/>
              </w:rPr>
              <w:t>integration</w:t>
            </w:r>
          </w:p>
          <w:p w14:paraId="24DFF3E9" w14:textId="77777777" w:rsidR="00EF7991" w:rsidRDefault="00EF7991" w:rsidP="00EA2235">
            <w:pPr>
              <w:pStyle w:val="TableParagraph"/>
              <w:numPr>
                <w:ilvl w:val="0"/>
                <w:numId w:val="79"/>
              </w:numPr>
              <w:tabs>
                <w:tab w:val="left" w:pos="464"/>
              </w:tabs>
              <w:spacing w:before="1" w:line="280" w:lineRule="exact"/>
            </w:pPr>
            <w:r>
              <w:rPr>
                <w:spacing w:val="-2"/>
              </w:rPr>
              <w:t>Trigonometry</w:t>
            </w:r>
          </w:p>
          <w:p w14:paraId="3E9D0198" w14:textId="77777777" w:rsidR="00EF7991" w:rsidRDefault="00EF7991" w:rsidP="00EA2235">
            <w:pPr>
              <w:pStyle w:val="TableParagraph"/>
              <w:numPr>
                <w:ilvl w:val="0"/>
                <w:numId w:val="79"/>
              </w:numPr>
              <w:tabs>
                <w:tab w:val="left" w:pos="464"/>
              </w:tabs>
              <w:ind w:right="183"/>
            </w:pPr>
            <w:r>
              <w:t>Continuous</w:t>
            </w:r>
            <w:r>
              <w:rPr>
                <w:spacing w:val="-13"/>
              </w:rPr>
              <w:t xml:space="preserve"> </w:t>
            </w:r>
            <w:r>
              <w:t>random variables and the normal distribution</w:t>
            </w:r>
          </w:p>
          <w:p w14:paraId="2852F6CB" w14:textId="77777777" w:rsidR="00EF7991" w:rsidRDefault="00EF7991" w:rsidP="00EA2235">
            <w:pPr>
              <w:pStyle w:val="TableParagraph"/>
              <w:numPr>
                <w:ilvl w:val="0"/>
                <w:numId w:val="79"/>
              </w:numPr>
              <w:tabs>
                <w:tab w:val="left" w:pos="464"/>
              </w:tabs>
              <w:ind w:right="757"/>
            </w:pPr>
            <w:r>
              <w:t>Sampling</w:t>
            </w:r>
            <w:r>
              <w:rPr>
                <w:spacing w:val="-13"/>
              </w:rPr>
              <w:t xml:space="preserve"> </w:t>
            </w:r>
            <w:r>
              <w:t xml:space="preserve">and </w:t>
            </w:r>
            <w:r>
              <w:rPr>
                <w:spacing w:val="-2"/>
              </w:rPr>
              <w:t>proportions</w:t>
            </w:r>
          </w:p>
          <w:p w14:paraId="11D283AB" w14:textId="77777777" w:rsidR="00EF7991" w:rsidRDefault="00EF7991" w:rsidP="00EA2235">
            <w:pPr>
              <w:pStyle w:val="TableParagraph"/>
              <w:numPr>
                <w:ilvl w:val="0"/>
                <w:numId w:val="79"/>
              </w:numPr>
              <w:tabs>
                <w:tab w:val="left" w:pos="464"/>
              </w:tabs>
              <w:ind w:right="354"/>
            </w:pPr>
            <w:r>
              <w:t>Interval</w:t>
            </w:r>
            <w:r>
              <w:rPr>
                <w:spacing w:val="-13"/>
              </w:rPr>
              <w:t xml:space="preserve"> </w:t>
            </w:r>
            <w:r>
              <w:t>estimates for proportions</w:t>
            </w:r>
          </w:p>
        </w:tc>
      </w:tr>
    </w:tbl>
    <w:p w14:paraId="69E8CF39" w14:textId="77777777" w:rsidR="006063BD" w:rsidRDefault="006063BD" w:rsidP="00DC2B4B">
      <w:pPr>
        <w:spacing w:after="0"/>
      </w:pPr>
    </w:p>
    <w:p w14:paraId="5AA5EDE6" w14:textId="0622A7F4" w:rsidR="00EF7991" w:rsidRDefault="00EF7991" w:rsidP="00EF7991">
      <w:pPr>
        <w:pStyle w:val="Heading3"/>
      </w:pPr>
      <w:r>
        <w:t>Assessment</w:t>
      </w:r>
    </w:p>
    <w:p w14:paraId="3E836AAD" w14:textId="77777777" w:rsidR="006D3BE2" w:rsidRDefault="006D3BE2" w:rsidP="006D3BE2">
      <w:pPr>
        <w:pStyle w:val="BodyText"/>
        <w:spacing w:before="1"/>
        <w:jc w:val="both"/>
      </w:pPr>
      <w:r>
        <w:t>Schools</w:t>
      </w:r>
      <w:r>
        <w:rPr>
          <w:spacing w:val="-7"/>
        </w:rPr>
        <w:t xml:space="preserve"> </w:t>
      </w:r>
      <w:r>
        <w:t>devise</w:t>
      </w:r>
      <w:r>
        <w:rPr>
          <w:spacing w:val="-6"/>
        </w:rPr>
        <w:t xml:space="preserve"> </w:t>
      </w:r>
      <w:r>
        <w:t>assessments</w:t>
      </w:r>
      <w:r>
        <w:rPr>
          <w:spacing w:val="-6"/>
        </w:rPr>
        <w:t xml:space="preserve"> </w:t>
      </w:r>
      <w:r>
        <w:t>in</w:t>
      </w:r>
      <w:r>
        <w:rPr>
          <w:spacing w:val="-5"/>
        </w:rPr>
        <w:t xml:space="preserve"> </w:t>
      </w:r>
      <w:r>
        <w:t>Units</w:t>
      </w:r>
      <w:r>
        <w:rPr>
          <w:spacing w:val="-5"/>
        </w:rPr>
        <w:t xml:space="preserve"> </w:t>
      </w:r>
      <w:r>
        <w:t>1</w:t>
      </w:r>
      <w:r>
        <w:rPr>
          <w:spacing w:val="-6"/>
        </w:rPr>
        <w:t xml:space="preserve"> </w:t>
      </w:r>
      <w:r>
        <w:t>and</w:t>
      </w:r>
      <w:r>
        <w:rPr>
          <w:spacing w:val="-6"/>
        </w:rPr>
        <w:t xml:space="preserve"> </w:t>
      </w:r>
      <w:r>
        <w:t>2</w:t>
      </w:r>
      <w:r>
        <w:rPr>
          <w:spacing w:val="-6"/>
        </w:rPr>
        <w:t xml:space="preserve"> </w:t>
      </w:r>
      <w:r>
        <w:t>to</w:t>
      </w:r>
      <w:r>
        <w:rPr>
          <w:spacing w:val="-5"/>
        </w:rPr>
        <w:t xml:space="preserve"> </w:t>
      </w:r>
      <w:r>
        <w:t>suit</w:t>
      </w:r>
      <w:r>
        <w:rPr>
          <w:spacing w:val="-5"/>
        </w:rPr>
        <w:t xml:space="preserve"> </w:t>
      </w:r>
      <w:r>
        <w:t>their</w:t>
      </w:r>
      <w:r>
        <w:rPr>
          <w:spacing w:val="-6"/>
        </w:rPr>
        <w:t xml:space="preserve"> </w:t>
      </w:r>
      <w:r>
        <w:t>local</w:t>
      </w:r>
      <w:r>
        <w:rPr>
          <w:spacing w:val="-6"/>
        </w:rPr>
        <w:t xml:space="preserve"> </w:t>
      </w:r>
      <w:r>
        <w:rPr>
          <w:spacing w:val="-2"/>
        </w:rPr>
        <w:t>context.</w:t>
      </w:r>
    </w:p>
    <w:p w14:paraId="0586CF14" w14:textId="49D70626" w:rsidR="006D3BE2" w:rsidRPr="000605DC" w:rsidRDefault="006D3BE2" w:rsidP="000605DC">
      <w:pPr>
        <w:pStyle w:val="BodyText"/>
        <w:spacing w:before="142"/>
        <w:ind w:right="361"/>
        <w:jc w:val="both"/>
      </w:pPr>
      <w:r>
        <w:t xml:space="preserve">In Units 3 and 4 students complete </w:t>
      </w:r>
      <w:r>
        <w:rPr>
          <w:i/>
        </w:rPr>
        <w:t xml:space="preserve">four </w:t>
      </w:r>
      <w:r>
        <w:t>summative assessments. The results from each of the assessments are</w:t>
      </w:r>
      <w:r>
        <w:rPr>
          <w:spacing w:val="-3"/>
        </w:rPr>
        <w:t xml:space="preserve"> </w:t>
      </w:r>
      <w:r>
        <w:t>added</w:t>
      </w:r>
      <w:r>
        <w:rPr>
          <w:spacing w:val="-2"/>
        </w:rPr>
        <w:t xml:space="preserve"> </w:t>
      </w:r>
      <w:r>
        <w:t>together</w:t>
      </w:r>
      <w:r>
        <w:rPr>
          <w:spacing w:val="-2"/>
        </w:rPr>
        <w:t xml:space="preserve"> </w:t>
      </w:r>
      <w:r>
        <w:t>to</w:t>
      </w:r>
      <w:r>
        <w:rPr>
          <w:spacing w:val="-1"/>
        </w:rPr>
        <w:t xml:space="preserve"> </w:t>
      </w:r>
      <w:r>
        <w:t>provide</w:t>
      </w:r>
      <w:r>
        <w:rPr>
          <w:spacing w:val="-3"/>
        </w:rPr>
        <w:t xml:space="preserve"> </w:t>
      </w:r>
      <w:r>
        <w:t>a</w:t>
      </w:r>
      <w:r>
        <w:rPr>
          <w:spacing w:val="-3"/>
        </w:rPr>
        <w:t xml:space="preserve"> </w:t>
      </w:r>
      <w:r>
        <w:t>subject</w:t>
      </w:r>
      <w:r>
        <w:rPr>
          <w:spacing w:val="-2"/>
        </w:rPr>
        <w:t xml:space="preserve"> </w:t>
      </w:r>
      <w:r>
        <w:t>score</w:t>
      </w:r>
      <w:r>
        <w:rPr>
          <w:spacing w:val="-3"/>
        </w:rPr>
        <w:t xml:space="preserve"> </w:t>
      </w:r>
      <w:r>
        <w:t>out</w:t>
      </w:r>
      <w:r>
        <w:rPr>
          <w:spacing w:val="-2"/>
        </w:rPr>
        <w:t xml:space="preserve"> </w:t>
      </w:r>
      <w:r>
        <w:t>of</w:t>
      </w:r>
      <w:r>
        <w:rPr>
          <w:spacing w:val="-2"/>
        </w:rPr>
        <w:t xml:space="preserve"> </w:t>
      </w:r>
      <w:r>
        <w:t>100.</w:t>
      </w:r>
      <w:r>
        <w:rPr>
          <w:spacing w:val="-3"/>
        </w:rPr>
        <w:t xml:space="preserve"> </w:t>
      </w:r>
      <w:r>
        <w:t>Students</w:t>
      </w:r>
      <w:r>
        <w:rPr>
          <w:spacing w:val="-3"/>
        </w:rPr>
        <w:t xml:space="preserve"> </w:t>
      </w:r>
      <w:r>
        <w:t>will</w:t>
      </w:r>
      <w:r>
        <w:rPr>
          <w:spacing w:val="-3"/>
        </w:rPr>
        <w:t xml:space="preserve"> </w:t>
      </w:r>
      <w:r>
        <w:t>also</w:t>
      </w:r>
      <w:r>
        <w:rPr>
          <w:spacing w:val="-2"/>
        </w:rPr>
        <w:t xml:space="preserve"> </w:t>
      </w:r>
      <w:r>
        <w:t>receive</w:t>
      </w:r>
      <w:r>
        <w:rPr>
          <w:spacing w:val="-3"/>
        </w:rPr>
        <w:t xml:space="preserve"> </w:t>
      </w:r>
      <w:r>
        <w:t>an</w:t>
      </w:r>
      <w:r>
        <w:rPr>
          <w:spacing w:val="-3"/>
        </w:rPr>
        <w:t xml:space="preserve"> </w:t>
      </w:r>
      <w:r>
        <w:t>overall</w:t>
      </w:r>
      <w:r>
        <w:rPr>
          <w:spacing w:val="-3"/>
        </w:rPr>
        <w:t xml:space="preserve"> </w:t>
      </w:r>
      <w:r>
        <w:t>subject</w:t>
      </w:r>
      <w:r>
        <w:rPr>
          <w:spacing w:val="-3"/>
        </w:rPr>
        <w:t xml:space="preserve"> </w:t>
      </w:r>
      <w:r>
        <w:t xml:space="preserve">result </w:t>
      </w:r>
      <w:r>
        <w:rPr>
          <w:spacing w:val="-2"/>
        </w:rPr>
        <w:t>(A–E).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4105"/>
        <w:gridCol w:w="764"/>
        <w:gridCol w:w="4102"/>
        <w:gridCol w:w="764"/>
      </w:tblGrid>
      <w:tr w:rsidR="006D3BE2" w14:paraId="1AC82017" w14:textId="77777777" w:rsidTr="006D3BE2">
        <w:trPr>
          <w:trHeight w:val="489"/>
        </w:trPr>
        <w:tc>
          <w:tcPr>
            <w:tcW w:w="4869" w:type="dxa"/>
            <w:gridSpan w:val="2"/>
            <w:tcBorders>
              <w:bottom w:val="single" w:sz="12" w:space="0" w:color="D42B1E"/>
            </w:tcBorders>
            <w:shd w:val="clear" w:color="auto" w:fill="808184"/>
          </w:tcPr>
          <w:p w14:paraId="1FC2EBE3" w14:textId="5610A606" w:rsidR="006D3BE2" w:rsidRDefault="006D3BE2" w:rsidP="00315A41">
            <w:pPr>
              <w:pStyle w:val="TableParagraph"/>
              <w:spacing w:before="97"/>
              <w:rPr>
                <w:b/>
              </w:rPr>
            </w:pPr>
            <w:r>
              <w:rPr>
                <w:b/>
                <w:color w:val="FFFFFF"/>
              </w:rPr>
              <w:t>Unit</w:t>
            </w:r>
            <w:r>
              <w:rPr>
                <w:b/>
                <w:color w:val="FFFFFF"/>
                <w:spacing w:val="-7"/>
              </w:rPr>
              <w:t xml:space="preserve"> </w:t>
            </w:r>
            <w:r>
              <w:rPr>
                <w:b/>
                <w:color w:val="FFFFFF"/>
                <w:spacing w:val="-10"/>
              </w:rPr>
              <w:t>3</w:t>
            </w:r>
          </w:p>
        </w:tc>
        <w:tc>
          <w:tcPr>
            <w:tcW w:w="4866" w:type="dxa"/>
            <w:gridSpan w:val="2"/>
            <w:tcBorders>
              <w:bottom w:val="single" w:sz="12" w:space="0" w:color="D42B1E"/>
            </w:tcBorders>
            <w:shd w:val="clear" w:color="auto" w:fill="808184"/>
          </w:tcPr>
          <w:p w14:paraId="13E03118" w14:textId="77777777" w:rsidR="006D3BE2" w:rsidRDefault="006D3BE2" w:rsidP="00315A41">
            <w:pPr>
              <w:pStyle w:val="TableParagraph"/>
              <w:spacing w:before="97"/>
              <w:ind w:left="108"/>
              <w:rPr>
                <w:b/>
              </w:rPr>
            </w:pPr>
            <w:r>
              <w:rPr>
                <w:b/>
                <w:color w:val="FFFFFF"/>
              </w:rPr>
              <w:t>Unit</w:t>
            </w:r>
            <w:r>
              <w:rPr>
                <w:b/>
                <w:color w:val="FFFFFF"/>
                <w:spacing w:val="-7"/>
              </w:rPr>
              <w:t xml:space="preserve"> </w:t>
            </w:r>
            <w:r>
              <w:rPr>
                <w:b/>
                <w:color w:val="FFFFFF"/>
                <w:spacing w:val="-10"/>
              </w:rPr>
              <w:t>4</w:t>
            </w:r>
          </w:p>
        </w:tc>
      </w:tr>
      <w:tr w:rsidR="006D3BE2" w14:paraId="7F264D12" w14:textId="77777777" w:rsidTr="006D3BE2">
        <w:trPr>
          <w:trHeight w:val="804"/>
        </w:trPr>
        <w:tc>
          <w:tcPr>
            <w:tcW w:w="9735" w:type="dxa"/>
            <w:gridSpan w:val="4"/>
            <w:tcBorders>
              <w:top w:val="single" w:sz="12" w:space="0" w:color="D42B1E"/>
            </w:tcBorders>
          </w:tcPr>
          <w:p w14:paraId="0A83D8F1" w14:textId="77777777" w:rsidR="006D3BE2" w:rsidRDefault="006D3BE2" w:rsidP="00315A41">
            <w:pPr>
              <w:pStyle w:val="TableParagraph"/>
              <w:spacing w:before="77" w:line="300" w:lineRule="auto"/>
              <w:ind w:left="3274" w:right="2873" w:hanging="390"/>
            </w:pPr>
            <w:r>
              <w:t>Summative</w:t>
            </w:r>
            <w:r>
              <w:rPr>
                <w:spacing w:val="-8"/>
              </w:rPr>
              <w:t xml:space="preserve"> </w:t>
            </w:r>
            <w:r>
              <w:t>internal</w:t>
            </w:r>
            <w:r>
              <w:rPr>
                <w:spacing w:val="-8"/>
              </w:rPr>
              <w:t xml:space="preserve"> </w:t>
            </w:r>
            <w:r>
              <w:t>assessment</w:t>
            </w:r>
            <w:r>
              <w:rPr>
                <w:spacing w:val="-7"/>
              </w:rPr>
              <w:t xml:space="preserve"> </w:t>
            </w:r>
            <w:r>
              <w:t>1</w:t>
            </w:r>
            <w:r>
              <w:rPr>
                <w:spacing w:val="-8"/>
              </w:rPr>
              <w:t xml:space="preserve"> </w:t>
            </w:r>
            <w:r>
              <w:t>(IA1):</w:t>
            </w:r>
            <w:r>
              <w:rPr>
                <w:spacing w:val="-7"/>
              </w:rPr>
              <w:t xml:space="preserve"> </w:t>
            </w:r>
            <w:r>
              <w:t>20% Problem-solving and modelling task</w:t>
            </w:r>
          </w:p>
        </w:tc>
      </w:tr>
      <w:tr w:rsidR="006D3BE2" w14:paraId="739978FA" w14:textId="77777777" w:rsidTr="006D3BE2">
        <w:trPr>
          <w:trHeight w:val="809"/>
        </w:trPr>
        <w:tc>
          <w:tcPr>
            <w:tcW w:w="4105" w:type="dxa"/>
          </w:tcPr>
          <w:p w14:paraId="7B679C3A" w14:textId="77777777" w:rsidR="006D3BE2" w:rsidRDefault="006D3BE2"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2</w:t>
            </w:r>
            <w:r>
              <w:rPr>
                <w:spacing w:val="-10"/>
              </w:rPr>
              <w:t xml:space="preserve"> </w:t>
            </w:r>
            <w:r>
              <w:rPr>
                <w:spacing w:val="-2"/>
              </w:rPr>
              <w:t>(IA2):</w:t>
            </w:r>
          </w:p>
          <w:p w14:paraId="50E16477" w14:textId="77777777" w:rsidR="006D3BE2" w:rsidRDefault="006D3BE2" w:rsidP="00EA2235">
            <w:pPr>
              <w:pStyle w:val="TableParagraph"/>
              <w:numPr>
                <w:ilvl w:val="0"/>
                <w:numId w:val="85"/>
              </w:numPr>
              <w:tabs>
                <w:tab w:val="left" w:pos="467"/>
              </w:tabs>
              <w:spacing w:before="68"/>
            </w:pPr>
            <w:r>
              <w:t>Examination</w:t>
            </w:r>
            <w:r>
              <w:rPr>
                <w:spacing w:val="-8"/>
              </w:rPr>
              <w:t xml:space="preserve"> </w:t>
            </w:r>
            <w:r>
              <w:t>—</w:t>
            </w:r>
            <w:r>
              <w:rPr>
                <w:spacing w:val="-9"/>
              </w:rPr>
              <w:t xml:space="preserve"> </w:t>
            </w:r>
            <w:r>
              <w:t>short</w:t>
            </w:r>
            <w:r>
              <w:rPr>
                <w:spacing w:val="-8"/>
              </w:rPr>
              <w:t xml:space="preserve"> </w:t>
            </w:r>
            <w:r>
              <w:rPr>
                <w:spacing w:val="-2"/>
              </w:rPr>
              <w:t>response</w:t>
            </w:r>
          </w:p>
        </w:tc>
        <w:tc>
          <w:tcPr>
            <w:tcW w:w="764" w:type="dxa"/>
          </w:tcPr>
          <w:p w14:paraId="71D80BC2" w14:textId="77777777" w:rsidR="006D3BE2" w:rsidRDefault="006D3BE2" w:rsidP="00315A41">
            <w:pPr>
              <w:pStyle w:val="TableParagraph"/>
              <w:spacing w:before="97"/>
              <w:ind w:left="191"/>
            </w:pPr>
            <w:r>
              <w:rPr>
                <w:spacing w:val="-5"/>
              </w:rPr>
              <w:t>15%</w:t>
            </w:r>
          </w:p>
        </w:tc>
        <w:tc>
          <w:tcPr>
            <w:tcW w:w="4102" w:type="dxa"/>
          </w:tcPr>
          <w:p w14:paraId="08480C36" w14:textId="77777777" w:rsidR="006D3BE2" w:rsidRDefault="006D3BE2" w:rsidP="00315A41">
            <w:pPr>
              <w:pStyle w:val="TableParagraph"/>
              <w:spacing w:before="97"/>
              <w:ind w:left="108"/>
            </w:pPr>
            <w:r>
              <w:t>Summative</w:t>
            </w:r>
            <w:r>
              <w:rPr>
                <w:spacing w:val="-11"/>
              </w:rPr>
              <w:t xml:space="preserve"> </w:t>
            </w:r>
            <w:r>
              <w:t>internal</w:t>
            </w:r>
            <w:r>
              <w:rPr>
                <w:spacing w:val="-10"/>
              </w:rPr>
              <w:t xml:space="preserve"> </w:t>
            </w:r>
            <w:r>
              <w:t>assessment</w:t>
            </w:r>
            <w:r>
              <w:rPr>
                <w:spacing w:val="-10"/>
              </w:rPr>
              <w:t xml:space="preserve"> </w:t>
            </w:r>
            <w:r>
              <w:t>3</w:t>
            </w:r>
            <w:r>
              <w:rPr>
                <w:spacing w:val="-10"/>
              </w:rPr>
              <w:t xml:space="preserve"> </w:t>
            </w:r>
            <w:r>
              <w:rPr>
                <w:spacing w:val="-2"/>
              </w:rPr>
              <w:t>(IA3):</w:t>
            </w:r>
          </w:p>
          <w:p w14:paraId="4F093B79" w14:textId="77777777" w:rsidR="006D3BE2" w:rsidRDefault="006D3BE2" w:rsidP="00EA2235">
            <w:pPr>
              <w:pStyle w:val="TableParagraph"/>
              <w:numPr>
                <w:ilvl w:val="0"/>
                <w:numId w:val="84"/>
              </w:numPr>
              <w:tabs>
                <w:tab w:val="left" w:pos="468"/>
              </w:tabs>
              <w:spacing w:before="68"/>
            </w:pPr>
            <w:r>
              <w:t>Examination</w:t>
            </w:r>
            <w:r>
              <w:rPr>
                <w:spacing w:val="-8"/>
              </w:rPr>
              <w:t xml:space="preserve"> </w:t>
            </w:r>
            <w:r>
              <w:t>—</w:t>
            </w:r>
            <w:r>
              <w:rPr>
                <w:spacing w:val="-9"/>
              </w:rPr>
              <w:t xml:space="preserve"> </w:t>
            </w:r>
            <w:r>
              <w:t>short</w:t>
            </w:r>
            <w:r>
              <w:rPr>
                <w:spacing w:val="-8"/>
              </w:rPr>
              <w:t xml:space="preserve"> </w:t>
            </w:r>
            <w:r>
              <w:rPr>
                <w:spacing w:val="-2"/>
              </w:rPr>
              <w:t>response</w:t>
            </w:r>
          </w:p>
        </w:tc>
        <w:tc>
          <w:tcPr>
            <w:tcW w:w="764" w:type="dxa"/>
          </w:tcPr>
          <w:p w14:paraId="303B7237" w14:textId="77777777" w:rsidR="006D3BE2" w:rsidRDefault="006D3BE2" w:rsidP="00315A41">
            <w:pPr>
              <w:pStyle w:val="TableParagraph"/>
              <w:spacing w:before="97"/>
              <w:ind w:left="109"/>
              <w:rPr>
                <w:rFonts w:ascii="Arial"/>
                <w:sz w:val="19"/>
              </w:rPr>
            </w:pPr>
            <w:r>
              <w:rPr>
                <w:rFonts w:ascii="Arial"/>
                <w:spacing w:val="-5"/>
                <w:sz w:val="19"/>
              </w:rPr>
              <w:t>15%</w:t>
            </w:r>
          </w:p>
        </w:tc>
      </w:tr>
      <w:tr w:rsidR="006D3BE2" w14:paraId="5881DCC6" w14:textId="77777777" w:rsidTr="006D3BE2">
        <w:trPr>
          <w:trHeight w:val="810"/>
        </w:trPr>
        <w:tc>
          <w:tcPr>
            <w:tcW w:w="9735" w:type="dxa"/>
            <w:gridSpan w:val="4"/>
          </w:tcPr>
          <w:p w14:paraId="61C2F638" w14:textId="77777777" w:rsidR="006D3BE2" w:rsidRDefault="006D3BE2" w:rsidP="00315A41">
            <w:pPr>
              <w:pStyle w:val="TableParagraph"/>
              <w:spacing w:before="97"/>
              <w:ind w:left="8"/>
              <w:jc w:val="center"/>
            </w:pPr>
            <w:r>
              <w:t>Summative</w:t>
            </w:r>
            <w:r>
              <w:rPr>
                <w:spacing w:val="-12"/>
              </w:rPr>
              <w:t xml:space="preserve"> </w:t>
            </w:r>
            <w:r>
              <w:t>external</w:t>
            </w:r>
            <w:r>
              <w:rPr>
                <w:spacing w:val="-12"/>
              </w:rPr>
              <w:t xml:space="preserve"> </w:t>
            </w:r>
            <w:r>
              <w:t>assessment</w:t>
            </w:r>
            <w:r>
              <w:rPr>
                <w:spacing w:val="-11"/>
              </w:rPr>
              <w:t xml:space="preserve"> </w:t>
            </w:r>
            <w:r>
              <w:t>(EA):</w:t>
            </w:r>
            <w:r>
              <w:rPr>
                <w:spacing w:val="-12"/>
              </w:rPr>
              <w:t xml:space="preserve"> </w:t>
            </w:r>
            <w:r>
              <w:rPr>
                <w:spacing w:val="-5"/>
              </w:rPr>
              <w:t>50%</w:t>
            </w:r>
          </w:p>
          <w:p w14:paraId="0F6CB5A9" w14:textId="77777777" w:rsidR="006D3BE2" w:rsidRDefault="006D3BE2" w:rsidP="00EA2235">
            <w:pPr>
              <w:pStyle w:val="TableParagraph"/>
              <w:numPr>
                <w:ilvl w:val="0"/>
                <w:numId w:val="83"/>
              </w:numPr>
              <w:tabs>
                <w:tab w:val="left" w:pos="3594"/>
              </w:tabs>
              <w:spacing w:before="68"/>
            </w:pPr>
            <w:r>
              <w:rPr>
                <w:spacing w:val="-6"/>
              </w:rPr>
              <w:t>Examination</w:t>
            </w:r>
            <w:r>
              <w:rPr>
                <w:spacing w:val="-1"/>
              </w:rPr>
              <w:t xml:space="preserve"> </w:t>
            </w:r>
            <w:r>
              <w:rPr>
                <w:spacing w:val="-6"/>
              </w:rPr>
              <w:t>—</w:t>
            </w:r>
            <w:r>
              <w:rPr>
                <w:spacing w:val="1"/>
              </w:rPr>
              <w:t xml:space="preserve"> </w:t>
            </w:r>
            <w:r>
              <w:rPr>
                <w:spacing w:val="-6"/>
              </w:rPr>
              <w:t>combination</w:t>
            </w:r>
            <w:r>
              <w:rPr>
                <w:spacing w:val="1"/>
              </w:rPr>
              <w:t xml:space="preserve"> </w:t>
            </w:r>
            <w:r>
              <w:rPr>
                <w:spacing w:val="-6"/>
              </w:rPr>
              <w:t>response</w:t>
            </w:r>
          </w:p>
        </w:tc>
      </w:tr>
    </w:tbl>
    <w:p w14:paraId="3621FA34" w14:textId="77777777" w:rsidR="00ED4C6F" w:rsidRDefault="00ED4C6F" w:rsidP="00ED4C6F">
      <w:pPr>
        <w:pStyle w:val="Heading3"/>
      </w:pPr>
    </w:p>
    <w:p w14:paraId="758A4856" w14:textId="40CDE6F4" w:rsidR="00ED4C6F" w:rsidRDefault="00ED4C6F" w:rsidP="00ED4C6F">
      <w:pPr>
        <w:pStyle w:val="Heading3"/>
      </w:pPr>
      <w:r>
        <w:t>Required Equipment</w:t>
      </w:r>
    </w:p>
    <w:p w14:paraId="5505F08B" w14:textId="77777777" w:rsidR="00ED4C6F" w:rsidRDefault="00ED4C6F" w:rsidP="00ED4C6F">
      <w:pPr>
        <w:spacing w:after="0"/>
        <w:rPr>
          <w:rFonts w:cstheme="minorHAnsi"/>
        </w:rPr>
      </w:pPr>
      <w:r w:rsidRPr="00C712F0">
        <w:rPr>
          <w:rFonts w:cstheme="minorHAnsi"/>
        </w:rPr>
        <w:t>Non-programmable Graphics Calculator, preferred model is the Casio fxCG-50AU</w:t>
      </w:r>
    </w:p>
    <w:p w14:paraId="4C1EDD1B" w14:textId="77777777" w:rsidR="00EF7991" w:rsidRDefault="00EF7991" w:rsidP="00EF7991"/>
    <w:p w14:paraId="48B1B0FF" w14:textId="45AF558B" w:rsidR="006D3BE2" w:rsidRPr="00EF7991" w:rsidRDefault="006D3BE2" w:rsidP="00EF7991"/>
    <w:bookmarkStart w:id="75" w:name="_Toc72844329"/>
    <w:p w14:paraId="2B9EDD49" w14:textId="01927437" w:rsidR="000F3111" w:rsidRDefault="000F3111" w:rsidP="00F71875">
      <w:pPr>
        <w:pStyle w:val="Heading3"/>
      </w:pPr>
      <w:r>
        <w:rPr>
          <w:noProof/>
        </w:rPr>
        <w:lastRenderedPageBreak/>
        <mc:AlternateContent>
          <mc:Choice Requires="wps">
            <w:drawing>
              <wp:anchor distT="0" distB="0" distL="114300" distR="114300" simplePos="0" relativeHeight="251701280" behindDoc="0" locked="0" layoutInCell="1" allowOverlap="1" wp14:anchorId="41A03DC0" wp14:editId="780BF496">
                <wp:simplePos x="0" y="0"/>
                <wp:positionH relativeFrom="column">
                  <wp:posOffset>-675765</wp:posOffset>
                </wp:positionH>
                <wp:positionV relativeFrom="paragraph">
                  <wp:posOffset>-948055</wp:posOffset>
                </wp:positionV>
                <wp:extent cx="7570695" cy="965916"/>
                <wp:effectExtent l="0" t="0" r="0" b="0"/>
                <wp:wrapNone/>
                <wp:docPr id="711505196"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0155C5D1" w14:textId="32F13927" w:rsidR="000F3111" w:rsidRPr="005432E5" w:rsidRDefault="000F3111" w:rsidP="005432E5">
                            <w:pPr>
                              <w:pStyle w:val="Heading2"/>
                              <w:rPr>
                                <w:i/>
                                <w:iCs/>
                              </w:rPr>
                            </w:pPr>
                            <w:bookmarkStart w:id="76" w:name="_Toc199415942"/>
                            <w:bookmarkStart w:id="77" w:name="_Toc199936449"/>
                            <w:r w:rsidRPr="005432E5">
                              <w:t xml:space="preserve">Specialist Mathematics | </w:t>
                            </w:r>
                            <w:r w:rsidRPr="005432E5">
                              <w:rPr>
                                <w:i/>
                                <w:iCs/>
                              </w:rPr>
                              <w:t>General Subject</w:t>
                            </w:r>
                            <w:bookmarkEnd w:id="76"/>
                            <w:bookmarkEnd w:id="77"/>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A03DC0" id="_x0000_s1036" type="#_x0000_t202" style="position:absolute;margin-left:-53.2pt;margin-top:-74.65pt;width:596.1pt;height:76.05pt;z-index:2517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" fillcolor="#164b4f" stroked="f" strokeweight=".5pt">
                <v:textbox>
                  <w:txbxContent>
                    <w:p w14:paraId="0155C5D1" w14:textId="32F13927" w:rsidR="000F3111" w:rsidRPr="005432E5" w:rsidRDefault="000F3111" w:rsidP="005432E5">
                      <w:pPr>
                        <w:pStyle w:val="Heading2"/>
                        <w:rPr>
                          <w:i/>
                          <w:iCs/>
                        </w:rPr>
                      </w:pPr>
                      <w:bookmarkStart w:id="90" w:name="_Toc199415942"/>
                      <w:bookmarkStart w:id="91" w:name="_Toc199936449"/>
                      <w:r w:rsidRPr="005432E5">
                        <w:t xml:space="preserve">Specialist Mathematics | </w:t>
                      </w:r>
                      <w:r w:rsidRPr="005432E5">
                        <w:rPr>
                          <w:i/>
                          <w:iCs/>
                        </w:rPr>
                        <w:t>General Subject</w:t>
                      </w:r>
                      <w:bookmarkEnd w:id="90"/>
                      <w:bookmarkEnd w:id="91"/>
                    </w:p>
                  </w:txbxContent>
                </v:textbox>
              </v:shape>
            </w:pict>
          </mc:Fallback>
        </mc:AlternateContent>
      </w:r>
    </w:p>
    <w:p w14:paraId="61EDF826" w14:textId="53AF27B0" w:rsidR="000F3111" w:rsidRDefault="000F3111" w:rsidP="00F71875">
      <w:pPr>
        <w:pStyle w:val="Heading3"/>
      </w:pPr>
    </w:p>
    <w:p w14:paraId="74BF4440" w14:textId="089BF40B" w:rsidR="00B81B66" w:rsidRDefault="00B81B66" w:rsidP="00F71875">
      <w:pPr>
        <w:pStyle w:val="Heading3"/>
      </w:pPr>
      <w:r>
        <w:t>Rationale</w:t>
      </w:r>
      <w:bookmarkEnd w:id="75"/>
    </w:p>
    <w:p w14:paraId="116912D7" w14:textId="77777777" w:rsidR="00A1797C" w:rsidRDefault="00A1797C" w:rsidP="00A1797C">
      <w:pPr>
        <w:pStyle w:val="BodyText"/>
        <w:spacing w:before="121"/>
        <w:ind w:right="239"/>
      </w:pPr>
      <w:r>
        <w:t>Mathematics is a unique and powerful intellectual discipline that is used to investigate patterns, order, generality and uncertainty. It is a way of thinking in which problems are explored and solved through observation, reflection and logical reasoning. It uses a concise system of communication, with written, symbolic,</w:t>
      </w:r>
      <w:r>
        <w:rPr>
          <w:spacing w:val="-4"/>
        </w:rPr>
        <w:t xml:space="preserve"> </w:t>
      </w:r>
      <w:r>
        <w:t>spoken</w:t>
      </w:r>
      <w:r>
        <w:rPr>
          <w:spacing w:val="-4"/>
        </w:rPr>
        <w:t xml:space="preserve"> </w:t>
      </w:r>
      <w:r>
        <w:t>and</w:t>
      </w:r>
      <w:r>
        <w:rPr>
          <w:spacing w:val="-4"/>
        </w:rPr>
        <w:t xml:space="preserve"> </w:t>
      </w:r>
      <w:r>
        <w:t>visual</w:t>
      </w:r>
      <w:r>
        <w:rPr>
          <w:spacing w:val="-4"/>
        </w:rPr>
        <w:t xml:space="preserve"> </w:t>
      </w:r>
      <w:r>
        <w:t>components.</w:t>
      </w:r>
      <w:r>
        <w:rPr>
          <w:spacing w:val="-4"/>
        </w:rPr>
        <w:t xml:space="preserve"> </w:t>
      </w:r>
      <w:r>
        <w:t>Mathematics</w:t>
      </w:r>
      <w:r>
        <w:rPr>
          <w:spacing w:val="-4"/>
        </w:rPr>
        <w:t xml:space="preserve"> </w:t>
      </w:r>
      <w:r>
        <w:t>is</w:t>
      </w:r>
      <w:r>
        <w:rPr>
          <w:spacing w:val="-4"/>
        </w:rPr>
        <w:t xml:space="preserve"> </w:t>
      </w:r>
      <w:r>
        <w:t>creative,</w:t>
      </w:r>
      <w:r>
        <w:rPr>
          <w:spacing w:val="-2"/>
        </w:rPr>
        <w:t xml:space="preserve"> </w:t>
      </w:r>
      <w:r>
        <w:t>requires</w:t>
      </w:r>
      <w:r>
        <w:rPr>
          <w:spacing w:val="-4"/>
        </w:rPr>
        <w:t xml:space="preserve"> </w:t>
      </w:r>
      <w:r>
        <w:t>initiative</w:t>
      </w:r>
      <w:r>
        <w:rPr>
          <w:spacing w:val="-4"/>
        </w:rPr>
        <w:t xml:space="preserve"> </w:t>
      </w:r>
      <w:r>
        <w:t>and</w:t>
      </w:r>
      <w:r>
        <w:rPr>
          <w:spacing w:val="-3"/>
        </w:rPr>
        <w:t xml:space="preserve"> </w:t>
      </w:r>
      <w:r>
        <w:t>promotes</w:t>
      </w:r>
      <w:r>
        <w:rPr>
          <w:spacing w:val="-4"/>
        </w:rPr>
        <w:t xml:space="preserve"> </w:t>
      </w:r>
      <w:r>
        <w:t>curiosity in an increasingly complex and data-driven world. It is the foundation of all quantitative disciplines.</w:t>
      </w:r>
    </w:p>
    <w:p w14:paraId="0704859F" w14:textId="77777777" w:rsidR="00A1797C" w:rsidRDefault="00A1797C" w:rsidP="00A1797C">
      <w:pPr>
        <w:pStyle w:val="BodyText"/>
        <w:spacing w:before="118"/>
        <w:ind w:right="239"/>
      </w:pPr>
      <w:r>
        <w:t>To prepare students with the knowledge, skills and confidence to participate effectively in the community and the economy requires the development of skills that reflect the demands of the 21st century. Students undertaking Mathematics will develop their critical and creative thinking, oral and written communication, information</w:t>
      </w:r>
      <w:r>
        <w:rPr>
          <w:spacing w:val="-3"/>
        </w:rPr>
        <w:t xml:space="preserve"> </w:t>
      </w:r>
      <w:r>
        <w:t>&amp;</w:t>
      </w:r>
      <w:r>
        <w:rPr>
          <w:spacing w:val="-3"/>
        </w:rPr>
        <w:t xml:space="preserve"> </w:t>
      </w:r>
      <w:r>
        <w:t>communication</w:t>
      </w:r>
      <w:r>
        <w:rPr>
          <w:spacing w:val="-3"/>
        </w:rPr>
        <w:t xml:space="preserve"> </w:t>
      </w:r>
      <w:r>
        <w:t>technologies</w:t>
      </w:r>
      <w:r>
        <w:rPr>
          <w:spacing w:val="-3"/>
        </w:rPr>
        <w:t xml:space="preserve"> </w:t>
      </w:r>
      <w:r>
        <w:t>(ICT)</w:t>
      </w:r>
      <w:r>
        <w:rPr>
          <w:spacing w:val="-3"/>
        </w:rPr>
        <w:t xml:space="preserve"> </w:t>
      </w:r>
      <w:r>
        <w:t>capability,</w:t>
      </w:r>
      <w:r>
        <w:rPr>
          <w:spacing w:val="-3"/>
        </w:rPr>
        <w:t xml:space="preserve"> </w:t>
      </w:r>
      <w:r>
        <w:t>ability</w:t>
      </w:r>
      <w:r>
        <w:rPr>
          <w:spacing w:val="-3"/>
        </w:rPr>
        <w:t xml:space="preserve"> </w:t>
      </w:r>
      <w:r>
        <w:t>to</w:t>
      </w:r>
      <w:r>
        <w:rPr>
          <w:spacing w:val="-3"/>
        </w:rPr>
        <w:t xml:space="preserve"> </w:t>
      </w:r>
      <w:r>
        <w:t>collaborate,</w:t>
      </w:r>
      <w:r>
        <w:rPr>
          <w:spacing w:val="-3"/>
        </w:rPr>
        <w:t xml:space="preserve"> </w:t>
      </w:r>
      <w:r>
        <w:t>and</w:t>
      </w:r>
      <w:r>
        <w:rPr>
          <w:spacing w:val="-3"/>
        </w:rPr>
        <w:t xml:space="preserve"> </w:t>
      </w:r>
      <w:r>
        <w:t>sense</w:t>
      </w:r>
      <w:r>
        <w:rPr>
          <w:spacing w:val="-3"/>
        </w:rPr>
        <w:t xml:space="preserve"> </w:t>
      </w:r>
      <w:r>
        <w:t>of</w:t>
      </w:r>
      <w:r>
        <w:rPr>
          <w:spacing w:val="-3"/>
        </w:rPr>
        <w:t xml:space="preserve"> </w:t>
      </w:r>
      <w:r>
        <w:t>personal</w:t>
      </w:r>
      <w:r>
        <w:rPr>
          <w:spacing w:val="-3"/>
        </w:rPr>
        <w:t xml:space="preserve"> </w:t>
      </w:r>
      <w:r>
        <w:t>and social responsibility — ultimately becoming lifelong learners who demonstrate initiative when facing a challenge. The use of technology to make connections between mathematical theory, practice and application has a positive effect on the development of conceptual understanding and student disposition towards mathematics.</w:t>
      </w:r>
    </w:p>
    <w:p w14:paraId="5386CB20" w14:textId="77777777" w:rsidR="00A1797C" w:rsidRDefault="00A1797C" w:rsidP="00A1797C">
      <w:pPr>
        <w:pStyle w:val="BodyText"/>
        <w:spacing w:before="118"/>
        <w:ind w:right="285"/>
      </w:pPr>
      <w:r>
        <w:t>The major domains of mathematical knowledge in Specialist Mathematics are Vectors and matrices, Real and complex numbers, Trigonometry, Statistics and Calculus. Topics are developed systematically, with increasing</w:t>
      </w:r>
      <w:r>
        <w:rPr>
          <w:spacing w:val="-3"/>
        </w:rPr>
        <w:t xml:space="preserve"> </w:t>
      </w:r>
      <w:r>
        <w:t>levels</w:t>
      </w:r>
      <w:r>
        <w:rPr>
          <w:spacing w:val="-4"/>
        </w:rPr>
        <w:t xml:space="preserve"> </w:t>
      </w:r>
      <w:r>
        <w:t>of</w:t>
      </w:r>
      <w:r>
        <w:rPr>
          <w:spacing w:val="-4"/>
        </w:rPr>
        <w:t xml:space="preserve"> </w:t>
      </w:r>
      <w:r>
        <w:t>sophistication,</w:t>
      </w:r>
      <w:r>
        <w:rPr>
          <w:spacing w:val="-2"/>
        </w:rPr>
        <w:t xml:space="preserve"> </w:t>
      </w:r>
      <w:r>
        <w:t>complexity</w:t>
      </w:r>
      <w:r>
        <w:rPr>
          <w:spacing w:val="-3"/>
        </w:rPr>
        <w:t xml:space="preserve"> </w:t>
      </w:r>
      <w:r>
        <w:t>and</w:t>
      </w:r>
      <w:r>
        <w:rPr>
          <w:spacing w:val="-3"/>
        </w:rPr>
        <w:t xml:space="preserve"> </w:t>
      </w:r>
      <w:r>
        <w:t>connection,</w:t>
      </w:r>
      <w:r>
        <w:rPr>
          <w:spacing w:val="-4"/>
        </w:rPr>
        <w:t xml:space="preserve"> </w:t>
      </w:r>
      <w:r>
        <w:t>building</w:t>
      </w:r>
      <w:r>
        <w:rPr>
          <w:spacing w:val="-4"/>
        </w:rPr>
        <w:t xml:space="preserve"> </w:t>
      </w:r>
      <w:r>
        <w:t>on</w:t>
      </w:r>
      <w:r>
        <w:rPr>
          <w:spacing w:val="-3"/>
        </w:rPr>
        <w:t xml:space="preserve"> </w:t>
      </w:r>
      <w:r>
        <w:t>functions,</w:t>
      </w:r>
      <w:r>
        <w:rPr>
          <w:spacing w:val="-4"/>
        </w:rPr>
        <w:t xml:space="preserve"> </w:t>
      </w:r>
      <w:r>
        <w:t>calculus,</w:t>
      </w:r>
      <w:r>
        <w:rPr>
          <w:spacing w:val="-4"/>
        </w:rPr>
        <w:t xml:space="preserve"> </w:t>
      </w:r>
      <w:r>
        <w:t>statistics</w:t>
      </w:r>
      <w:r>
        <w:rPr>
          <w:spacing w:val="-4"/>
        </w:rPr>
        <w:t xml:space="preserve"> </w:t>
      </w:r>
      <w:r>
        <w:t xml:space="preserve">from Mathematical Methods, while vectors, complex numbers and matrices are introduced. Functions and calculus are essential for creating models of the physical world. Statistics are used to describe and analyse phenomena involving probability, uncertainty and variation. Matrices, complex numbers and vectors are essential tools for explaining abstract or complex relationships that occur in scientific and technological </w:t>
      </w:r>
      <w:r>
        <w:rPr>
          <w:spacing w:val="-2"/>
        </w:rPr>
        <w:t>endeavours.</w:t>
      </w:r>
    </w:p>
    <w:p w14:paraId="752B6476" w14:textId="6619AAC1" w:rsidR="00A1797C" w:rsidRDefault="00A1797C" w:rsidP="00A1797C">
      <w:pPr>
        <w:pStyle w:val="BodyText"/>
        <w:spacing w:before="119"/>
        <w:ind w:right="239"/>
      </w:pPr>
      <w:r>
        <w:t>Students who undertake Specialist Mathematics will develop confidence in their mathematical knowledge and</w:t>
      </w:r>
      <w:r>
        <w:rPr>
          <w:spacing w:val="-3"/>
        </w:rPr>
        <w:t xml:space="preserve"> </w:t>
      </w:r>
      <w:r w:rsidR="004E1C8A">
        <w:t>ability and</w:t>
      </w:r>
      <w:r>
        <w:rPr>
          <w:spacing w:val="-3"/>
        </w:rPr>
        <w:t xml:space="preserve"> </w:t>
      </w:r>
      <w:r>
        <w:t>gain</w:t>
      </w:r>
      <w:r>
        <w:rPr>
          <w:spacing w:val="-3"/>
        </w:rPr>
        <w:t xml:space="preserve"> </w:t>
      </w:r>
      <w:r>
        <w:t>a</w:t>
      </w:r>
      <w:r>
        <w:rPr>
          <w:spacing w:val="-1"/>
        </w:rPr>
        <w:t xml:space="preserve"> </w:t>
      </w:r>
      <w:r>
        <w:t>positive</w:t>
      </w:r>
      <w:r>
        <w:rPr>
          <w:spacing w:val="-3"/>
        </w:rPr>
        <w:t xml:space="preserve"> </w:t>
      </w:r>
      <w:r>
        <w:t>view</w:t>
      </w:r>
      <w:r>
        <w:rPr>
          <w:spacing w:val="-2"/>
        </w:rPr>
        <w:t xml:space="preserve"> </w:t>
      </w:r>
      <w:r>
        <w:t>of</w:t>
      </w:r>
      <w:r>
        <w:rPr>
          <w:spacing w:val="-3"/>
        </w:rPr>
        <w:t xml:space="preserve"> </w:t>
      </w:r>
      <w:r>
        <w:t>themselves</w:t>
      </w:r>
      <w:r>
        <w:rPr>
          <w:spacing w:val="-3"/>
        </w:rPr>
        <w:t xml:space="preserve"> </w:t>
      </w:r>
      <w:r>
        <w:t>as</w:t>
      </w:r>
      <w:r>
        <w:rPr>
          <w:spacing w:val="-1"/>
        </w:rPr>
        <w:t xml:space="preserve"> </w:t>
      </w:r>
      <w:r>
        <w:t>mathematics</w:t>
      </w:r>
      <w:r>
        <w:rPr>
          <w:spacing w:val="-1"/>
        </w:rPr>
        <w:t xml:space="preserve"> </w:t>
      </w:r>
      <w:r>
        <w:t>learners.</w:t>
      </w:r>
      <w:r>
        <w:rPr>
          <w:spacing w:val="-2"/>
        </w:rPr>
        <w:t xml:space="preserve"> </w:t>
      </w:r>
      <w:r>
        <w:t>They</w:t>
      </w:r>
      <w:r>
        <w:rPr>
          <w:spacing w:val="-3"/>
        </w:rPr>
        <w:t xml:space="preserve"> </w:t>
      </w:r>
      <w:r>
        <w:t>will</w:t>
      </w:r>
      <w:r>
        <w:rPr>
          <w:spacing w:val="-3"/>
        </w:rPr>
        <w:t xml:space="preserve"> </w:t>
      </w:r>
      <w:r>
        <w:t>gain</w:t>
      </w:r>
      <w:r>
        <w:rPr>
          <w:spacing w:val="-3"/>
        </w:rPr>
        <w:t xml:space="preserve"> </w:t>
      </w:r>
      <w:r>
        <w:t>an</w:t>
      </w:r>
      <w:r>
        <w:rPr>
          <w:spacing w:val="-1"/>
        </w:rPr>
        <w:t xml:space="preserve"> </w:t>
      </w:r>
      <w:r>
        <w:t>appreciation</w:t>
      </w:r>
      <w:r>
        <w:rPr>
          <w:spacing w:val="-1"/>
        </w:rPr>
        <w:t xml:space="preserve"> </w:t>
      </w:r>
      <w:r>
        <w:t>of the true nature of mathematics, its beauty and its power.</w:t>
      </w:r>
    </w:p>
    <w:p w14:paraId="6D8B07DE" w14:textId="77777777" w:rsidR="00B54787" w:rsidRDefault="00B54787" w:rsidP="00F80560">
      <w:pPr>
        <w:spacing w:after="0" w:line="240" w:lineRule="auto"/>
        <w:ind w:right="12"/>
      </w:pPr>
    </w:p>
    <w:p w14:paraId="39C3BD29" w14:textId="09E0D6D2" w:rsidR="00F80560" w:rsidRPr="00AD2194" w:rsidRDefault="00F80560" w:rsidP="00F80560">
      <w:pPr>
        <w:pStyle w:val="Heading3"/>
      </w:pPr>
      <w:r>
        <w:t>Pathways</w:t>
      </w:r>
    </w:p>
    <w:p w14:paraId="04F1FA8A" w14:textId="3F6D3D96" w:rsidR="00F80560" w:rsidRDefault="00DC332F" w:rsidP="00F80560">
      <w:pPr>
        <w:spacing w:after="0" w:line="240" w:lineRule="auto"/>
        <w:ind w:right="12"/>
      </w:pPr>
      <w:r>
        <w:t xml:space="preserve">A course of study in Specialist Mathematics </w:t>
      </w:r>
      <w:r w:rsidR="00EB5CFC">
        <w:t>can establish a basis for further education and employment in the fields of science, all branches of mathematics and statistics, computer science, medicine, engineering, finance and economics.</w:t>
      </w:r>
    </w:p>
    <w:p w14:paraId="79C9475D" w14:textId="77777777" w:rsidR="00F80560" w:rsidRPr="002729F7" w:rsidRDefault="00F80560" w:rsidP="00F80560">
      <w:pPr>
        <w:spacing w:after="0" w:line="240" w:lineRule="auto"/>
        <w:ind w:right="12"/>
      </w:pPr>
    </w:p>
    <w:p w14:paraId="3D9A07F4" w14:textId="0F48477B" w:rsidR="00AD2194" w:rsidRPr="00AD2194" w:rsidRDefault="00AD2194" w:rsidP="00F71875">
      <w:pPr>
        <w:pStyle w:val="Heading3"/>
      </w:pPr>
      <w:r>
        <w:t>Course Requirement</w:t>
      </w:r>
    </w:p>
    <w:p w14:paraId="3E7509BF" w14:textId="70B2F6D1" w:rsidR="005820B6" w:rsidRDefault="005820B6" w:rsidP="005820B6">
      <w:pPr>
        <w:pStyle w:val="BodyText"/>
        <w:spacing w:before="1"/>
        <w:ind w:right="217"/>
        <w:jc w:val="both"/>
      </w:pPr>
      <w:r>
        <w:t>Specialist Mathematics is designed to be taken in conjunction with, or on completion of, Mathematical Methods.</w:t>
      </w:r>
    </w:p>
    <w:p w14:paraId="45E93DEE" w14:textId="77777777" w:rsidR="00B54787" w:rsidRDefault="00B54787" w:rsidP="00F71875">
      <w:pPr>
        <w:spacing w:after="0"/>
      </w:pPr>
    </w:p>
    <w:p w14:paraId="6E8A25D5" w14:textId="3D91E0FC" w:rsidR="005820B6" w:rsidRPr="00AD2194" w:rsidRDefault="005820B6" w:rsidP="005820B6">
      <w:pPr>
        <w:pStyle w:val="Heading3"/>
      </w:pPr>
      <w:r>
        <w:t>Objectives</w:t>
      </w:r>
    </w:p>
    <w:p w14:paraId="7D250F1D" w14:textId="77777777" w:rsidR="003F4854" w:rsidRDefault="003F4854" w:rsidP="000B5E34">
      <w:pPr>
        <w:pStyle w:val="BodyText"/>
        <w:spacing w:before="15" w:line="262" w:lineRule="exact"/>
        <w:jc w:val="both"/>
        <w:rPr>
          <w:spacing w:val="-4"/>
        </w:rPr>
      </w:pPr>
      <w:r>
        <w:t>By</w:t>
      </w:r>
      <w:r>
        <w:rPr>
          <w:spacing w:val="-7"/>
        </w:rPr>
        <w:t xml:space="preserve"> </w:t>
      </w:r>
      <w:r>
        <w:t>the</w:t>
      </w:r>
      <w:r>
        <w:rPr>
          <w:spacing w:val="-6"/>
        </w:rPr>
        <w:t xml:space="preserve"> </w:t>
      </w:r>
      <w:r>
        <w:t>conclusion</w:t>
      </w:r>
      <w:r>
        <w:rPr>
          <w:spacing w:val="-7"/>
        </w:rPr>
        <w:t xml:space="preserve"> </w:t>
      </w:r>
      <w:r>
        <w:t>of</w:t>
      </w:r>
      <w:r>
        <w:rPr>
          <w:spacing w:val="-7"/>
        </w:rPr>
        <w:t xml:space="preserve"> </w:t>
      </w:r>
      <w:r>
        <w:t>the</w:t>
      </w:r>
      <w:r>
        <w:rPr>
          <w:spacing w:val="-6"/>
        </w:rPr>
        <w:t xml:space="preserve"> </w:t>
      </w:r>
      <w:r>
        <w:t>course</w:t>
      </w:r>
      <w:r>
        <w:rPr>
          <w:spacing w:val="-6"/>
        </w:rPr>
        <w:t xml:space="preserve"> </w:t>
      </w:r>
      <w:r>
        <w:t>of</w:t>
      </w:r>
      <w:r>
        <w:rPr>
          <w:spacing w:val="-7"/>
        </w:rPr>
        <w:t xml:space="preserve"> </w:t>
      </w:r>
      <w:r>
        <w:t>study,</w:t>
      </w:r>
      <w:r>
        <w:rPr>
          <w:spacing w:val="-5"/>
        </w:rPr>
        <w:t xml:space="preserve"> </w:t>
      </w:r>
      <w:r>
        <w:t>students</w:t>
      </w:r>
      <w:r>
        <w:rPr>
          <w:spacing w:val="-7"/>
        </w:rPr>
        <w:t xml:space="preserve"> </w:t>
      </w:r>
      <w:r>
        <w:rPr>
          <w:spacing w:val="-4"/>
        </w:rPr>
        <w:t>will:</w:t>
      </w:r>
    </w:p>
    <w:p w14:paraId="3670EC31" w14:textId="617F7348" w:rsidR="007F179D" w:rsidRDefault="00325D77" w:rsidP="00EA2235">
      <w:pPr>
        <w:pStyle w:val="BodyText"/>
        <w:numPr>
          <w:ilvl w:val="0"/>
          <w:numId w:val="86"/>
        </w:numPr>
        <w:spacing w:before="15" w:line="262" w:lineRule="exact"/>
        <w:jc w:val="both"/>
        <w:rPr>
          <w:spacing w:val="-4"/>
        </w:rPr>
      </w:pPr>
      <w:r>
        <w:rPr>
          <w:spacing w:val="-4"/>
        </w:rPr>
        <w:t>r</w:t>
      </w:r>
      <w:r w:rsidR="007F179D">
        <w:rPr>
          <w:spacing w:val="-4"/>
        </w:rPr>
        <w:t>ecall mathematical knowledge</w:t>
      </w:r>
    </w:p>
    <w:p w14:paraId="6A59CFCB" w14:textId="64E7FE01" w:rsidR="007F179D" w:rsidRDefault="00325D77" w:rsidP="00EA2235">
      <w:pPr>
        <w:pStyle w:val="BodyText"/>
        <w:numPr>
          <w:ilvl w:val="0"/>
          <w:numId w:val="86"/>
        </w:numPr>
        <w:spacing w:before="15" w:line="262" w:lineRule="exact"/>
        <w:jc w:val="both"/>
        <w:rPr>
          <w:spacing w:val="-4"/>
        </w:rPr>
      </w:pPr>
      <w:r>
        <w:rPr>
          <w:spacing w:val="-4"/>
        </w:rPr>
        <w:t>u</w:t>
      </w:r>
      <w:r w:rsidR="007F179D">
        <w:rPr>
          <w:spacing w:val="-4"/>
        </w:rPr>
        <w:t>se mathematical knowledge</w:t>
      </w:r>
    </w:p>
    <w:p w14:paraId="14F5D310" w14:textId="1B1B0253" w:rsidR="007F179D" w:rsidRDefault="00325D77" w:rsidP="00EA2235">
      <w:pPr>
        <w:pStyle w:val="BodyText"/>
        <w:numPr>
          <w:ilvl w:val="0"/>
          <w:numId w:val="86"/>
        </w:numPr>
        <w:spacing w:before="15" w:line="262" w:lineRule="exact"/>
        <w:jc w:val="both"/>
        <w:rPr>
          <w:spacing w:val="-4"/>
        </w:rPr>
      </w:pPr>
      <w:r>
        <w:rPr>
          <w:spacing w:val="-4"/>
        </w:rPr>
        <w:t>c</w:t>
      </w:r>
      <w:r w:rsidR="007D3243">
        <w:rPr>
          <w:spacing w:val="-4"/>
        </w:rPr>
        <w:t>ommunicate mathematical knowledge</w:t>
      </w:r>
    </w:p>
    <w:p w14:paraId="12EB82B4" w14:textId="69DF194F" w:rsidR="007D3243" w:rsidRDefault="00325D77" w:rsidP="00EA2235">
      <w:pPr>
        <w:pStyle w:val="BodyText"/>
        <w:numPr>
          <w:ilvl w:val="0"/>
          <w:numId w:val="86"/>
        </w:numPr>
        <w:spacing w:before="15" w:line="262" w:lineRule="exact"/>
        <w:jc w:val="both"/>
        <w:rPr>
          <w:spacing w:val="-4"/>
        </w:rPr>
      </w:pPr>
      <w:r>
        <w:rPr>
          <w:spacing w:val="-4"/>
        </w:rPr>
        <w:t>e</w:t>
      </w:r>
      <w:r w:rsidR="007D3243">
        <w:rPr>
          <w:spacing w:val="-4"/>
        </w:rPr>
        <w:t>valuate the reasonableness of solutions</w:t>
      </w:r>
    </w:p>
    <w:p w14:paraId="79DEDC4F" w14:textId="2E8D3EC8" w:rsidR="007D3243" w:rsidRDefault="00325D77" w:rsidP="00EA2235">
      <w:pPr>
        <w:pStyle w:val="BodyText"/>
        <w:numPr>
          <w:ilvl w:val="0"/>
          <w:numId w:val="86"/>
        </w:numPr>
        <w:spacing w:before="15" w:line="262" w:lineRule="exact"/>
        <w:jc w:val="both"/>
        <w:rPr>
          <w:spacing w:val="-4"/>
        </w:rPr>
      </w:pPr>
      <w:r>
        <w:rPr>
          <w:spacing w:val="-4"/>
        </w:rPr>
        <w:t>j</w:t>
      </w:r>
      <w:r w:rsidR="007D3243">
        <w:rPr>
          <w:spacing w:val="-4"/>
        </w:rPr>
        <w:t>ustify procedures and decisions</w:t>
      </w:r>
    </w:p>
    <w:p w14:paraId="29C5C070" w14:textId="5A969074" w:rsidR="007D3243" w:rsidRDefault="00325D77" w:rsidP="00EA2235">
      <w:pPr>
        <w:pStyle w:val="BodyText"/>
        <w:numPr>
          <w:ilvl w:val="0"/>
          <w:numId w:val="86"/>
        </w:numPr>
        <w:spacing w:before="15" w:line="262" w:lineRule="exact"/>
        <w:jc w:val="both"/>
        <w:rPr>
          <w:spacing w:val="-4"/>
        </w:rPr>
      </w:pPr>
      <w:r>
        <w:rPr>
          <w:spacing w:val="-4"/>
        </w:rPr>
        <w:t>s</w:t>
      </w:r>
      <w:r w:rsidR="007D3243">
        <w:rPr>
          <w:spacing w:val="-4"/>
        </w:rPr>
        <w:t>olve mathematical problems</w:t>
      </w:r>
    </w:p>
    <w:p w14:paraId="4F7474CF" w14:textId="77777777" w:rsidR="00383EEF" w:rsidRDefault="00383EEF" w:rsidP="00F71875">
      <w:pPr>
        <w:spacing w:after="0"/>
        <w:rPr>
          <w:rFonts w:cstheme="minorHAnsi"/>
        </w:rPr>
      </w:pPr>
    </w:p>
    <w:p w14:paraId="1E291124" w14:textId="75500DB9" w:rsidR="00383EEF" w:rsidRPr="00AD2194" w:rsidRDefault="00ED4C6F" w:rsidP="00383EEF">
      <w:pPr>
        <w:pStyle w:val="Heading3"/>
      </w:pPr>
      <w:r>
        <w:t xml:space="preserve">Course </w:t>
      </w:r>
      <w:r w:rsidR="00383EEF">
        <w:t>Structure</w:t>
      </w:r>
    </w:p>
    <w:p w14:paraId="682DC5A5" w14:textId="4E3729F7" w:rsidR="00383EEF" w:rsidRDefault="009E5CFE" w:rsidP="00F71875">
      <w:pPr>
        <w:spacing w:after="0"/>
        <w:rPr>
          <w:rFonts w:cstheme="minorHAnsi"/>
        </w:rPr>
      </w:pPr>
      <w:r>
        <w:rPr>
          <w:rFonts w:cstheme="minorHAnsi"/>
        </w:rPr>
        <w:t>Specialist Mathematics is to be undertaken in conjunction with, or on completion of, Mathematical Methods.</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2434"/>
        <w:gridCol w:w="2434"/>
        <w:gridCol w:w="2434"/>
        <w:gridCol w:w="2436"/>
      </w:tblGrid>
      <w:tr w:rsidR="00761E51" w14:paraId="0A43A9F5" w14:textId="77777777" w:rsidTr="00761E51">
        <w:trPr>
          <w:trHeight w:val="489"/>
        </w:trPr>
        <w:tc>
          <w:tcPr>
            <w:tcW w:w="2434" w:type="dxa"/>
            <w:tcBorders>
              <w:bottom w:val="single" w:sz="12" w:space="0" w:color="D42B1E"/>
            </w:tcBorders>
            <w:shd w:val="clear" w:color="auto" w:fill="808184"/>
          </w:tcPr>
          <w:p w14:paraId="0A72E3AF" w14:textId="77777777" w:rsidR="00761E51" w:rsidRDefault="00761E51" w:rsidP="00315A41">
            <w:pPr>
              <w:pStyle w:val="TableParagraph"/>
              <w:spacing w:before="96"/>
              <w:rPr>
                <w:b/>
              </w:rPr>
            </w:pPr>
            <w:r>
              <w:rPr>
                <w:b/>
                <w:color w:val="FFFFFF"/>
              </w:rPr>
              <w:t>Unit</w:t>
            </w:r>
            <w:r>
              <w:rPr>
                <w:b/>
                <w:color w:val="FFFFFF"/>
                <w:spacing w:val="-7"/>
              </w:rPr>
              <w:t xml:space="preserve"> </w:t>
            </w:r>
            <w:r>
              <w:rPr>
                <w:b/>
                <w:color w:val="FFFFFF"/>
                <w:spacing w:val="-10"/>
              </w:rPr>
              <w:t>1</w:t>
            </w:r>
          </w:p>
        </w:tc>
        <w:tc>
          <w:tcPr>
            <w:tcW w:w="2434" w:type="dxa"/>
            <w:tcBorders>
              <w:bottom w:val="single" w:sz="12" w:space="0" w:color="D42B1E"/>
            </w:tcBorders>
            <w:shd w:val="clear" w:color="auto" w:fill="808184"/>
          </w:tcPr>
          <w:p w14:paraId="749564DF" w14:textId="77777777" w:rsidR="00761E51" w:rsidRDefault="00761E51" w:rsidP="00315A41">
            <w:pPr>
              <w:pStyle w:val="TableParagraph"/>
              <w:spacing w:before="96"/>
              <w:rPr>
                <w:b/>
              </w:rPr>
            </w:pPr>
            <w:r>
              <w:rPr>
                <w:b/>
                <w:color w:val="FFFFFF"/>
              </w:rPr>
              <w:t>Unit</w:t>
            </w:r>
            <w:r>
              <w:rPr>
                <w:b/>
                <w:color w:val="FFFFFF"/>
                <w:spacing w:val="-7"/>
              </w:rPr>
              <w:t xml:space="preserve"> </w:t>
            </w:r>
            <w:r>
              <w:rPr>
                <w:b/>
                <w:color w:val="FFFFFF"/>
                <w:spacing w:val="-10"/>
              </w:rPr>
              <w:t>2</w:t>
            </w:r>
          </w:p>
        </w:tc>
        <w:tc>
          <w:tcPr>
            <w:tcW w:w="2434" w:type="dxa"/>
            <w:tcBorders>
              <w:bottom w:val="single" w:sz="12" w:space="0" w:color="D42B1E"/>
            </w:tcBorders>
            <w:shd w:val="clear" w:color="auto" w:fill="808184"/>
          </w:tcPr>
          <w:p w14:paraId="224BB6F9" w14:textId="77777777" w:rsidR="00761E51" w:rsidRDefault="00761E51" w:rsidP="00315A41">
            <w:pPr>
              <w:pStyle w:val="TableParagraph"/>
              <w:spacing w:before="96"/>
              <w:rPr>
                <w:b/>
              </w:rPr>
            </w:pPr>
            <w:r>
              <w:rPr>
                <w:b/>
                <w:color w:val="FFFFFF"/>
              </w:rPr>
              <w:t>Unit</w:t>
            </w:r>
            <w:r>
              <w:rPr>
                <w:b/>
                <w:color w:val="FFFFFF"/>
                <w:spacing w:val="-7"/>
              </w:rPr>
              <w:t xml:space="preserve"> </w:t>
            </w:r>
            <w:r>
              <w:rPr>
                <w:b/>
                <w:color w:val="FFFFFF"/>
                <w:spacing w:val="-10"/>
              </w:rPr>
              <w:t>3</w:t>
            </w:r>
          </w:p>
        </w:tc>
        <w:tc>
          <w:tcPr>
            <w:tcW w:w="2436" w:type="dxa"/>
            <w:tcBorders>
              <w:bottom w:val="single" w:sz="12" w:space="0" w:color="D42B1E"/>
            </w:tcBorders>
            <w:shd w:val="clear" w:color="auto" w:fill="808184"/>
          </w:tcPr>
          <w:p w14:paraId="4DB740F4" w14:textId="77777777" w:rsidR="00761E51" w:rsidRDefault="00761E51" w:rsidP="00315A41">
            <w:pPr>
              <w:pStyle w:val="TableParagraph"/>
              <w:spacing w:before="96"/>
              <w:ind w:left="106"/>
              <w:rPr>
                <w:b/>
              </w:rPr>
            </w:pPr>
            <w:r>
              <w:rPr>
                <w:b/>
                <w:color w:val="FFFFFF"/>
              </w:rPr>
              <w:t>Unit</w:t>
            </w:r>
            <w:r>
              <w:rPr>
                <w:b/>
                <w:color w:val="FFFFFF"/>
                <w:spacing w:val="-7"/>
              </w:rPr>
              <w:t xml:space="preserve"> </w:t>
            </w:r>
            <w:r>
              <w:rPr>
                <w:b/>
                <w:color w:val="FFFFFF"/>
                <w:spacing w:val="-10"/>
              </w:rPr>
              <w:t>4</w:t>
            </w:r>
          </w:p>
        </w:tc>
      </w:tr>
      <w:tr w:rsidR="00761E51" w14:paraId="5D6BA7F3" w14:textId="77777777" w:rsidTr="00761E51">
        <w:trPr>
          <w:trHeight w:val="3870"/>
        </w:trPr>
        <w:tc>
          <w:tcPr>
            <w:tcW w:w="2434" w:type="dxa"/>
            <w:tcBorders>
              <w:top w:val="single" w:sz="12" w:space="0" w:color="D42B1E"/>
            </w:tcBorders>
          </w:tcPr>
          <w:p w14:paraId="60DBE342" w14:textId="77777777" w:rsidR="00761E51" w:rsidRDefault="00761E51" w:rsidP="00315A41">
            <w:pPr>
              <w:pStyle w:val="TableParagraph"/>
              <w:spacing w:before="78" w:line="261" w:lineRule="auto"/>
              <w:ind w:right="366"/>
            </w:pPr>
            <w:r>
              <w:t>Combinatorics,</w:t>
            </w:r>
            <w:r>
              <w:rPr>
                <w:spacing w:val="-13"/>
              </w:rPr>
              <w:t xml:space="preserve"> </w:t>
            </w:r>
            <w:r>
              <w:t>proof, vectors and matrices</w:t>
            </w:r>
          </w:p>
          <w:p w14:paraId="6EAA5136" w14:textId="77777777" w:rsidR="00761E51" w:rsidRDefault="00761E51" w:rsidP="00EA2235">
            <w:pPr>
              <w:pStyle w:val="TableParagraph"/>
              <w:numPr>
                <w:ilvl w:val="0"/>
                <w:numId w:val="90"/>
              </w:numPr>
              <w:tabs>
                <w:tab w:val="left" w:pos="467"/>
              </w:tabs>
              <w:spacing w:before="44"/>
            </w:pPr>
            <w:r>
              <w:rPr>
                <w:spacing w:val="-2"/>
              </w:rPr>
              <w:t>Combinatorics</w:t>
            </w:r>
          </w:p>
          <w:p w14:paraId="16FA7696" w14:textId="77777777" w:rsidR="00761E51" w:rsidRDefault="00761E51" w:rsidP="00EA2235">
            <w:pPr>
              <w:pStyle w:val="TableParagraph"/>
              <w:numPr>
                <w:ilvl w:val="0"/>
                <w:numId w:val="90"/>
              </w:numPr>
              <w:tabs>
                <w:tab w:val="left" w:pos="467"/>
              </w:tabs>
              <w:ind w:right="598"/>
            </w:pPr>
            <w:r>
              <w:t>Introduction</w:t>
            </w:r>
            <w:r>
              <w:rPr>
                <w:spacing w:val="-13"/>
              </w:rPr>
              <w:t xml:space="preserve"> </w:t>
            </w:r>
            <w:r>
              <w:t xml:space="preserve">to </w:t>
            </w:r>
            <w:r>
              <w:rPr>
                <w:spacing w:val="-2"/>
              </w:rPr>
              <w:t>proof</w:t>
            </w:r>
          </w:p>
          <w:p w14:paraId="21A4169C" w14:textId="77777777" w:rsidR="00761E51" w:rsidRDefault="00761E51" w:rsidP="00EA2235">
            <w:pPr>
              <w:pStyle w:val="TableParagraph"/>
              <w:numPr>
                <w:ilvl w:val="0"/>
                <w:numId w:val="90"/>
              </w:numPr>
              <w:tabs>
                <w:tab w:val="left" w:pos="467"/>
              </w:tabs>
              <w:spacing w:line="280" w:lineRule="exact"/>
            </w:pPr>
            <w:r>
              <w:t>Vectors</w:t>
            </w:r>
            <w:r>
              <w:rPr>
                <w:spacing w:val="-7"/>
              </w:rPr>
              <w:t xml:space="preserve"> </w:t>
            </w:r>
            <w:r>
              <w:t>in</w:t>
            </w:r>
            <w:r>
              <w:rPr>
                <w:spacing w:val="-5"/>
              </w:rPr>
              <w:t xml:space="preserve"> </w:t>
            </w:r>
            <w:r>
              <w:t>the</w:t>
            </w:r>
            <w:r>
              <w:rPr>
                <w:spacing w:val="-6"/>
              </w:rPr>
              <w:t xml:space="preserve"> </w:t>
            </w:r>
            <w:r>
              <w:rPr>
                <w:spacing w:val="-2"/>
              </w:rPr>
              <w:t>plane</w:t>
            </w:r>
          </w:p>
          <w:p w14:paraId="2F042867" w14:textId="77777777" w:rsidR="00761E51" w:rsidRDefault="00761E51" w:rsidP="00EA2235">
            <w:pPr>
              <w:pStyle w:val="TableParagraph"/>
              <w:numPr>
                <w:ilvl w:val="0"/>
                <w:numId w:val="90"/>
              </w:numPr>
              <w:tabs>
                <w:tab w:val="left" w:pos="467"/>
              </w:tabs>
              <w:spacing w:before="1"/>
              <w:ind w:right="115"/>
            </w:pPr>
            <w:r>
              <w:t>Algebra</w:t>
            </w:r>
            <w:r>
              <w:rPr>
                <w:spacing w:val="-13"/>
              </w:rPr>
              <w:t xml:space="preserve"> </w:t>
            </w:r>
            <w:r>
              <w:t>of</w:t>
            </w:r>
            <w:r>
              <w:rPr>
                <w:spacing w:val="-12"/>
              </w:rPr>
              <w:t xml:space="preserve"> </w:t>
            </w:r>
            <w:r>
              <w:t>vectors</w:t>
            </w:r>
            <w:r>
              <w:rPr>
                <w:spacing w:val="-13"/>
              </w:rPr>
              <w:t xml:space="preserve"> </w:t>
            </w:r>
            <w:r>
              <w:t>in two dimensions</w:t>
            </w:r>
          </w:p>
          <w:p w14:paraId="4D8EC711" w14:textId="77777777" w:rsidR="00761E51" w:rsidRDefault="00761E51" w:rsidP="00EA2235">
            <w:pPr>
              <w:pStyle w:val="TableParagraph"/>
              <w:numPr>
                <w:ilvl w:val="0"/>
                <w:numId w:val="90"/>
              </w:numPr>
              <w:tabs>
                <w:tab w:val="left" w:pos="467"/>
              </w:tabs>
              <w:spacing w:line="280" w:lineRule="exact"/>
            </w:pPr>
            <w:r>
              <w:rPr>
                <w:spacing w:val="-2"/>
              </w:rPr>
              <w:t>Matrices</w:t>
            </w:r>
          </w:p>
        </w:tc>
        <w:tc>
          <w:tcPr>
            <w:tcW w:w="2434" w:type="dxa"/>
            <w:tcBorders>
              <w:top w:val="single" w:sz="12" w:space="0" w:color="D42B1E"/>
            </w:tcBorders>
          </w:tcPr>
          <w:p w14:paraId="7977B43C" w14:textId="77777777" w:rsidR="00761E51" w:rsidRDefault="00761E51" w:rsidP="00315A41">
            <w:pPr>
              <w:pStyle w:val="TableParagraph"/>
              <w:spacing w:before="79" w:line="264" w:lineRule="auto"/>
              <w:ind w:left="106" w:right="185"/>
            </w:pPr>
            <w:r>
              <w:t>Complex numbers, further proof, trigonometry,</w:t>
            </w:r>
            <w:r>
              <w:rPr>
                <w:spacing w:val="-13"/>
              </w:rPr>
              <w:t xml:space="preserve"> </w:t>
            </w:r>
            <w:r>
              <w:t>functions and transformations</w:t>
            </w:r>
          </w:p>
          <w:p w14:paraId="004A5291" w14:textId="77777777" w:rsidR="00761E51" w:rsidRDefault="00761E51" w:rsidP="00EA2235">
            <w:pPr>
              <w:pStyle w:val="TableParagraph"/>
              <w:numPr>
                <w:ilvl w:val="0"/>
                <w:numId w:val="89"/>
              </w:numPr>
              <w:tabs>
                <w:tab w:val="left" w:pos="466"/>
              </w:tabs>
              <w:spacing w:before="37"/>
            </w:pPr>
            <w:r>
              <w:t>Complex</w:t>
            </w:r>
            <w:r>
              <w:rPr>
                <w:spacing w:val="-11"/>
              </w:rPr>
              <w:t xml:space="preserve"> </w:t>
            </w:r>
            <w:r>
              <w:rPr>
                <w:spacing w:val="-2"/>
              </w:rPr>
              <w:t>numbers</w:t>
            </w:r>
          </w:p>
          <w:p w14:paraId="3E4E4663" w14:textId="77777777" w:rsidR="00761E51" w:rsidRDefault="00761E51" w:rsidP="00EA2235">
            <w:pPr>
              <w:pStyle w:val="TableParagraph"/>
              <w:numPr>
                <w:ilvl w:val="0"/>
                <w:numId w:val="89"/>
              </w:numPr>
              <w:tabs>
                <w:tab w:val="left" w:pos="466"/>
              </w:tabs>
              <w:spacing w:before="1"/>
              <w:ind w:right="201"/>
            </w:pPr>
            <w:r>
              <w:t>Complex</w:t>
            </w:r>
            <w:r>
              <w:rPr>
                <w:spacing w:val="-13"/>
              </w:rPr>
              <w:t xml:space="preserve"> </w:t>
            </w:r>
            <w:r>
              <w:t>arithmetic and algebra</w:t>
            </w:r>
          </w:p>
          <w:p w14:paraId="5BEF2945" w14:textId="77777777" w:rsidR="00761E51" w:rsidRDefault="00761E51" w:rsidP="00EA2235">
            <w:pPr>
              <w:pStyle w:val="TableParagraph"/>
              <w:numPr>
                <w:ilvl w:val="0"/>
                <w:numId w:val="89"/>
              </w:numPr>
              <w:tabs>
                <w:tab w:val="left" w:pos="466"/>
              </w:tabs>
              <w:ind w:right="114"/>
            </w:pPr>
            <w:r>
              <w:t>Circle</w:t>
            </w:r>
            <w:r>
              <w:rPr>
                <w:spacing w:val="-13"/>
              </w:rPr>
              <w:t xml:space="preserve"> </w:t>
            </w:r>
            <w:r>
              <w:t>and</w:t>
            </w:r>
            <w:r>
              <w:rPr>
                <w:spacing w:val="-12"/>
              </w:rPr>
              <w:t xml:space="preserve"> </w:t>
            </w:r>
            <w:r>
              <w:t xml:space="preserve">geometric </w:t>
            </w:r>
            <w:r>
              <w:rPr>
                <w:spacing w:val="-2"/>
              </w:rPr>
              <w:t>proofs</w:t>
            </w:r>
          </w:p>
          <w:p w14:paraId="010F141C" w14:textId="77777777" w:rsidR="00761E51" w:rsidRDefault="00761E51" w:rsidP="00EA2235">
            <w:pPr>
              <w:pStyle w:val="TableParagraph"/>
              <w:numPr>
                <w:ilvl w:val="0"/>
                <w:numId w:val="89"/>
              </w:numPr>
              <w:tabs>
                <w:tab w:val="left" w:pos="466"/>
              </w:tabs>
              <w:ind w:right="349"/>
            </w:pPr>
            <w:r>
              <w:t>Trigonometry</w:t>
            </w:r>
            <w:r>
              <w:rPr>
                <w:spacing w:val="-13"/>
              </w:rPr>
              <w:t xml:space="preserve"> </w:t>
            </w:r>
            <w:r>
              <w:t xml:space="preserve">and </w:t>
            </w:r>
            <w:r>
              <w:rPr>
                <w:spacing w:val="-2"/>
              </w:rPr>
              <w:t>functions</w:t>
            </w:r>
          </w:p>
          <w:p w14:paraId="3A833A0F" w14:textId="77777777" w:rsidR="00761E51" w:rsidRDefault="00761E51" w:rsidP="00EA2235">
            <w:pPr>
              <w:pStyle w:val="TableParagraph"/>
              <w:numPr>
                <w:ilvl w:val="0"/>
                <w:numId w:val="89"/>
              </w:numPr>
              <w:tabs>
                <w:tab w:val="left" w:pos="466"/>
              </w:tabs>
              <w:ind w:right="516"/>
            </w:pPr>
            <w:r>
              <w:t xml:space="preserve">Matrices and </w:t>
            </w:r>
            <w:r>
              <w:rPr>
                <w:spacing w:val="-2"/>
              </w:rPr>
              <w:t>transformations</w:t>
            </w:r>
          </w:p>
        </w:tc>
        <w:tc>
          <w:tcPr>
            <w:tcW w:w="2434" w:type="dxa"/>
            <w:tcBorders>
              <w:top w:val="single" w:sz="12" w:space="0" w:color="D42B1E"/>
            </w:tcBorders>
          </w:tcPr>
          <w:p w14:paraId="57571AA7" w14:textId="77777777" w:rsidR="00761E51" w:rsidRDefault="00761E51" w:rsidP="00315A41">
            <w:pPr>
              <w:pStyle w:val="TableParagraph"/>
              <w:spacing w:before="79" w:line="264" w:lineRule="auto"/>
              <w:ind w:left="105" w:right="22"/>
            </w:pPr>
            <w:r>
              <w:t>Further complex numbers,</w:t>
            </w:r>
            <w:r>
              <w:rPr>
                <w:spacing w:val="-13"/>
              </w:rPr>
              <w:t xml:space="preserve"> </w:t>
            </w:r>
            <w:r>
              <w:t>proof,</w:t>
            </w:r>
            <w:r>
              <w:rPr>
                <w:spacing w:val="-12"/>
              </w:rPr>
              <w:t xml:space="preserve"> </w:t>
            </w:r>
            <w:r>
              <w:t>vectors and matrices</w:t>
            </w:r>
          </w:p>
          <w:p w14:paraId="43A66FBB" w14:textId="77777777" w:rsidR="00761E51" w:rsidRDefault="00761E51" w:rsidP="00EA2235">
            <w:pPr>
              <w:pStyle w:val="TableParagraph"/>
              <w:numPr>
                <w:ilvl w:val="0"/>
                <w:numId w:val="88"/>
              </w:numPr>
              <w:tabs>
                <w:tab w:val="left" w:pos="465"/>
              </w:tabs>
              <w:spacing w:before="38"/>
              <w:ind w:right="481"/>
            </w:pPr>
            <w:r>
              <w:t>Further</w:t>
            </w:r>
            <w:r>
              <w:rPr>
                <w:spacing w:val="-13"/>
              </w:rPr>
              <w:t xml:space="preserve"> </w:t>
            </w:r>
            <w:r>
              <w:t xml:space="preserve">complex </w:t>
            </w:r>
            <w:r>
              <w:rPr>
                <w:spacing w:val="-2"/>
              </w:rPr>
              <w:t>numbers</w:t>
            </w:r>
          </w:p>
          <w:p w14:paraId="63192476" w14:textId="77777777" w:rsidR="00761E51" w:rsidRDefault="00761E51" w:rsidP="00EA2235">
            <w:pPr>
              <w:pStyle w:val="TableParagraph"/>
              <w:numPr>
                <w:ilvl w:val="0"/>
                <w:numId w:val="88"/>
              </w:numPr>
              <w:tabs>
                <w:tab w:val="left" w:pos="465"/>
              </w:tabs>
              <w:spacing w:before="1"/>
              <w:ind w:right="710"/>
              <w:jc w:val="both"/>
            </w:pPr>
            <w:r>
              <w:rPr>
                <w:spacing w:val="-2"/>
              </w:rPr>
              <w:t xml:space="preserve">Mathematical </w:t>
            </w:r>
            <w:r>
              <w:t>induction</w:t>
            </w:r>
            <w:r>
              <w:rPr>
                <w:spacing w:val="-13"/>
              </w:rPr>
              <w:t xml:space="preserve"> </w:t>
            </w:r>
            <w:r>
              <w:t xml:space="preserve">and </w:t>
            </w:r>
            <w:r>
              <w:rPr>
                <w:spacing w:val="-2"/>
              </w:rPr>
              <w:t>trigonometric proofs</w:t>
            </w:r>
          </w:p>
          <w:p w14:paraId="5698A04D" w14:textId="77777777" w:rsidR="00761E51" w:rsidRDefault="00761E51" w:rsidP="00EA2235">
            <w:pPr>
              <w:pStyle w:val="TableParagraph"/>
              <w:numPr>
                <w:ilvl w:val="0"/>
                <w:numId w:val="88"/>
              </w:numPr>
              <w:tabs>
                <w:tab w:val="left" w:pos="465"/>
              </w:tabs>
              <w:ind w:right="279"/>
            </w:pPr>
            <w:r>
              <w:t>Vectors</w:t>
            </w:r>
            <w:r>
              <w:rPr>
                <w:spacing w:val="-13"/>
              </w:rPr>
              <w:t xml:space="preserve"> </w:t>
            </w:r>
            <w:r>
              <w:t>in</w:t>
            </w:r>
            <w:r>
              <w:rPr>
                <w:spacing w:val="-12"/>
              </w:rPr>
              <w:t xml:space="preserve"> </w:t>
            </w:r>
            <w:r>
              <w:t>two</w:t>
            </w:r>
            <w:r>
              <w:rPr>
                <w:spacing w:val="-13"/>
              </w:rPr>
              <w:t xml:space="preserve"> </w:t>
            </w:r>
            <w:r>
              <w:t>and three dimensions</w:t>
            </w:r>
          </w:p>
          <w:p w14:paraId="384A9738" w14:textId="77777777" w:rsidR="00761E51" w:rsidRDefault="00761E51" w:rsidP="00EA2235">
            <w:pPr>
              <w:pStyle w:val="TableParagraph"/>
              <w:numPr>
                <w:ilvl w:val="0"/>
                <w:numId w:val="88"/>
              </w:numPr>
              <w:tabs>
                <w:tab w:val="left" w:pos="464"/>
              </w:tabs>
              <w:spacing w:line="280" w:lineRule="exact"/>
              <w:ind w:left="464" w:hanging="359"/>
            </w:pPr>
            <w:r>
              <w:t>Vector</w:t>
            </w:r>
            <w:r>
              <w:rPr>
                <w:spacing w:val="-9"/>
              </w:rPr>
              <w:t xml:space="preserve"> </w:t>
            </w:r>
            <w:r>
              <w:rPr>
                <w:spacing w:val="-2"/>
              </w:rPr>
              <w:t>calculus</w:t>
            </w:r>
          </w:p>
          <w:p w14:paraId="209812BE" w14:textId="77777777" w:rsidR="00761E51" w:rsidRDefault="00761E51" w:rsidP="00EA2235">
            <w:pPr>
              <w:pStyle w:val="TableParagraph"/>
              <w:numPr>
                <w:ilvl w:val="0"/>
                <w:numId w:val="88"/>
              </w:numPr>
              <w:tabs>
                <w:tab w:val="left" w:pos="464"/>
              </w:tabs>
              <w:ind w:left="464" w:hanging="359"/>
            </w:pPr>
            <w:r>
              <w:t>Further</w:t>
            </w:r>
            <w:r>
              <w:rPr>
                <w:spacing w:val="-12"/>
              </w:rPr>
              <w:t xml:space="preserve"> </w:t>
            </w:r>
            <w:r>
              <w:rPr>
                <w:spacing w:val="-2"/>
              </w:rPr>
              <w:t>matrices</w:t>
            </w:r>
          </w:p>
        </w:tc>
        <w:tc>
          <w:tcPr>
            <w:tcW w:w="2436" w:type="dxa"/>
            <w:tcBorders>
              <w:top w:val="single" w:sz="12" w:space="0" w:color="D42B1E"/>
            </w:tcBorders>
          </w:tcPr>
          <w:p w14:paraId="0513BCDF" w14:textId="77777777" w:rsidR="00761E51" w:rsidRDefault="00761E51" w:rsidP="00315A41">
            <w:pPr>
              <w:pStyle w:val="TableParagraph"/>
              <w:spacing w:before="79" w:line="261" w:lineRule="auto"/>
              <w:ind w:left="104"/>
            </w:pPr>
            <w:r>
              <w:t>Further</w:t>
            </w:r>
            <w:r>
              <w:rPr>
                <w:spacing w:val="-13"/>
              </w:rPr>
              <w:t xml:space="preserve"> </w:t>
            </w:r>
            <w:r>
              <w:t>calculus</w:t>
            </w:r>
            <w:r>
              <w:rPr>
                <w:spacing w:val="-12"/>
              </w:rPr>
              <w:t xml:space="preserve"> </w:t>
            </w:r>
            <w:r>
              <w:t>and statistical inference</w:t>
            </w:r>
          </w:p>
          <w:p w14:paraId="6141732D" w14:textId="77777777" w:rsidR="00761E51" w:rsidRDefault="00761E51" w:rsidP="00EA2235">
            <w:pPr>
              <w:pStyle w:val="TableParagraph"/>
              <w:numPr>
                <w:ilvl w:val="0"/>
                <w:numId w:val="87"/>
              </w:numPr>
              <w:tabs>
                <w:tab w:val="left" w:pos="464"/>
              </w:tabs>
              <w:spacing w:before="44"/>
              <w:ind w:right="964"/>
            </w:pPr>
            <w:r>
              <w:rPr>
                <w:spacing w:val="-2"/>
              </w:rPr>
              <w:t>Integration techniques</w:t>
            </w:r>
          </w:p>
          <w:p w14:paraId="26EC8015" w14:textId="77777777" w:rsidR="00761E51" w:rsidRDefault="00761E51" w:rsidP="00EA2235">
            <w:pPr>
              <w:pStyle w:val="TableParagraph"/>
              <w:numPr>
                <w:ilvl w:val="0"/>
                <w:numId w:val="87"/>
              </w:numPr>
              <w:tabs>
                <w:tab w:val="left" w:pos="464"/>
              </w:tabs>
              <w:ind w:right="514"/>
            </w:pPr>
            <w:r>
              <w:t>Applications of integral</w:t>
            </w:r>
            <w:r>
              <w:rPr>
                <w:spacing w:val="-13"/>
              </w:rPr>
              <w:t xml:space="preserve"> </w:t>
            </w:r>
            <w:r>
              <w:t>calculus</w:t>
            </w:r>
          </w:p>
          <w:p w14:paraId="59FA6D56" w14:textId="77777777" w:rsidR="00761E51" w:rsidRDefault="00761E51" w:rsidP="00EA2235">
            <w:pPr>
              <w:pStyle w:val="TableParagraph"/>
              <w:numPr>
                <w:ilvl w:val="0"/>
                <w:numId w:val="87"/>
              </w:numPr>
              <w:tabs>
                <w:tab w:val="left" w:pos="464"/>
              </w:tabs>
              <w:ind w:right="156"/>
            </w:pPr>
            <w:r>
              <w:t>Rates</w:t>
            </w:r>
            <w:r>
              <w:rPr>
                <w:spacing w:val="-13"/>
              </w:rPr>
              <w:t xml:space="preserve"> </w:t>
            </w:r>
            <w:r>
              <w:t>of</w:t>
            </w:r>
            <w:r>
              <w:rPr>
                <w:spacing w:val="-12"/>
              </w:rPr>
              <w:t xml:space="preserve"> </w:t>
            </w:r>
            <w:r>
              <w:t>change</w:t>
            </w:r>
            <w:r>
              <w:rPr>
                <w:spacing w:val="-13"/>
              </w:rPr>
              <w:t xml:space="preserve"> </w:t>
            </w:r>
            <w:r>
              <w:t xml:space="preserve">and </w:t>
            </w:r>
            <w:r>
              <w:rPr>
                <w:spacing w:val="-2"/>
              </w:rPr>
              <w:t>differential equations</w:t>
            </w:r>
          </w:p>
          <w:p w14:paraId="77414F8F" w14:textId="77777777" w:rsidR="00761E51" w:rsidRDefault="00761E51" w:rsidP="00EA2235">
            <w:pPr>
              <w:pStyle w:val="TableParagraph"/>
              <w:numPr>
                <w:ilvl w:val="0"/>
                <w:numId w:val="87"/>
              </w:numPr>
              <w:tabs>
                <w:tab w:val="left" w:pos="464"/>
              </w:tabs>
            </w:pPr>
            <w:r>
              <w:rPr>
                <w:spacing w:val="-2"/>
              </w:rPr>
              <w:t>Modelling</w:t>
            </w:r>
            <w:r>
              <w:rPr>
                <w:spacing w:val="5"/>
              </w:rPr>
              <w:t xml:space="preserve"> </w:t>
            </w:r>
            <w:r>
              <w:rPr>
                <w:spacing w:val="-2"/>
              </w:rPr>
              <w:t>motion</w:t>
            </w:r>
          </w:p>
          <w:p w14:paraId="1F96208E" w14:textId="77777777" w:rsidR="00761E51" w:rsidRDefault="00761E51" w:rsidP="00EA2235">
            <w:pPr>
              <w:pStyle w:val="TableParagraph"/>
              <w:numPr>
                <w:ilvl w:val="0"/>
                <w:numId w:val="87"/>
              </w:numPr>
              <w:tabs>
                <w:tab w:val="left" w:pos="464"/>
              </w:tabs>
              <w:spacing w:before="1"/>
            </w:pPr>
            <w:r>
              <w:rPr>
                <w:spacing w:val="-2"/>
              </w:rPr>
              <w:t>Statistical</w:t>
            </w:r>
            <w:r>
              <w:rPr>
                <w:spacing w:val="8"/>
              </w:rPr>
              <w:t xml:space="preserve"> </w:t>
            </w:r>
            <w:r>
              <w:rPr>
                <w:spacing w:val="-2"/>
              </w:rPr>
              <w:t>inference</w:t>
            </w:r>
          </w:p>
        </w:tc>
      </w:tr>
    </w:tbl>
    <w:p w14:paraId="1F990A92" w14:textId="77777777" w:rsidR="009E5CFE" w:rsidRDefault="009E5CFE" w:rsidP="00F71875">
      <w:pPr>
        <w:spacing w:after="0"/>
        <w:rPr>
          <w:rFonts w:cstheme="minorHAnsi"/>
        </w:rPr>
      </w:pPr>
    </w:p>
    <w:p w14:paraId="3A34844A" w14:textId="413141D8" w:rsidR="00761E51" w:rsidRPr="00AD2194" w:rsidRDefault="00761E51" w:rsidP="00761E51">
      <w:pPr>
        <w:pStyle w:val="Heading3"/>
      </w:pPr>
      <w:r>
        <w:t>Assessment</w:t>
      </w:r>
    </w:p>
    <w:p w14:paraId="516328D4" w14:textId="77777777" w:rsidR="00486A93" w:rsidRDefault="00486A93" w:rsidP="00486A93">
      <w:pPr>
        <w:pStyle w:val="BodyText"/>
        <w:jc w:val="both"/>
      </w:pPr>
      <w:r>
        <w:t>Schools</w:t>
      </w:r>
      <w:r>
        <w:rPr>
          <w:spacing w:val="-7"/>
        </w:rPr>
        <w:t xml:space="preserve"> </w:t>
      </w:r>
      <w:r>
        <w:t>devise</w:t>
      </w:r>
      <w:r>
        <w:rPr>
          <w:spacing w:val="-6"/>
        </w:rPr>
        <w:t xml:space="preserve"> </w:t>
      </w:r>
      <w:r>
        <w:t>assessments</w:t>
      </w:r>
      <w:r>
        <w:rPr>
          <w:spacing w:val="-6"/>
        </w:rPr>
        <w:t xml:space="preserve"> </w:t>
      </w:r>
      <w:r>
        <w:t>in</w:t>
      </w:r>
      <w:r>
        <w:rPr>
          <w:spacing w:val="-5"/>
        </w:rPr>
        <w:t xml:space="preserve"> </w:t>
      </w:r>
      <w:r>
        <w:t>Units</w:t>
      </w:r>
      <w:r>
        <w:rPr>
          <w:spacing w:val="-5"/>
        </w:rPr>
        <w:t xml:space="preserve"> </w:t>
      </w:r>
      <w:r>
        <w:t>1</w:t>
      </w:r>
      <w:r>
        <w:rPr>
          <w:spacing w:val="-6"/>
        </w:rPr>
        <w:t xml:space="preserve"> </w:t>
      </w:r>
      <w:r>
        <w:t>and</w:t>
      </w:r>
      <w:r>
        <w:rPr>
          <w:spacing w:val="-6"/>
        </w:rPr>
        <w:t xml:space="preserve"> </w:t>
      </w:r>
      <w:r>
        <w:t>2</w:t>
      </w:r>
      <w:r>
        <w:rPr>
          <w:spacing w:val="-6"/>
        </w:rPr>
        <w:t xml:space="preserve"> </w:t>
      </w:r>
      <w:r>
        <w:t>to</w:t>
      </w:r>
      <w:r>
        <w:rPr>
          <w:spacing w:val="-5"/>
        </w:rPr>
        <w:t xml:space="preserve"> </w:t>
      </w:r>
      <w:r>
        <w:t>suit</w:t>
      </w:r>
      <w:r>
        <w:rPr>
          <w:spacing w:val="-5"/>
        </w:rPr>
        <w:t xml:space="preserve"> </w:t>
      </w:r>
      <w:r>
        <w:t>their</w:t>
      </w:r>
      <w:r>
        <w:rPr>
          <w:spacing w:val="-6"/>
        </w:rPr>
        <w:t xml:space="preserve"> </w:t>
      </w:r>
      <w:r>
        <w:t>local</w:t>
      </w:r>
      <w:r>
        <w:rPr>
          <w:spacing w:val="-6"/>
        </w:rPr>
        <w:t xml:space="preserve"> </w:t>
      </w:r>
      <w:r>
        <w:rPr>
          <w:spacing w:val="-2"/>
        </w:rPr>
        <w:t>context.</w:t>
      </w:r>
    </w:p>
    <w:p w14:paraId="5DD0CDFB" w14:textId="41358C3C" w:rsidR="009E5CFE" w:rsidRPr="00B0641B" w:rsidRDefault="00486A93" w:rsidP="00B0641B">
      <w:pPr>
        <w:pStyle w:val="BodyText"/>
        <w:spacing w:before="141"/>
        <w:ind w:right="361"/>
        <w:jc w:val="both"/>
      </w:pPr>
      <w:r>
        <w:t xml:space="preserve">In Units 3 and 4 students complete </w:t>
      </w:r>
      <w:r>
        <w:rPr>
          <w:i/>
        </w:rPr>
        <w:t xml:space="preserve">four </w:t>
      </w:r>
      <w:r>
        <w:t>summative assessments. The results from each of the assessments are</w:t>
      </w:r>
      <w:r>
        <w:rPr>
          <w:spacing w:val="-3"/>
        </w:rPr>
        <w:t xml:space="preserve"> </w:t>
      </w:r>
      <w:r>
        <w:t>added</w:t>
      </w:r>
      <w:r>
        <w:rPr>
          <w:spacing w:val="-2"/>
        </w:rPr>
        <w:t xml:space="preserve"> </w:t>
      </w:r>
      <w:r>
        <w:t>together</w:t>
      </w:r>
      <w:r>
        <w:rPr>
          <w:spacing w:val="-2"/>
        </w:rPr>
        <w:t xml:space="preserve"> </w:t>
      </w:r>
      <w:r>
        <w:t>to</w:t>
      </w:r>
      <w:r>
        <w:rPr>
          <w:spacing w:val="-1"/>
        </w:rPr>
        <w:t xml:space="preserve"> </w:t>
      </w:r>
      <w:r>
        <w:t>provide</w:t>
      </w:r>
      <w:r>
        <w:rPr>
          <w:spacing w:val="-3"/>
        </w:rPr>
        <w:t xml:space="preserve"> </w:t>
      </w:r>
      <w:r>
        <w:t>a</w:t>
      </w:r>
      <w:r>
        <w:rPr>
          <w:spacing w:val="-3"/>
        </w:rPr>
        <w:t xml:space="preserve"> </w:t>
      </w:r>
      <w:r>
        <w:t>subject</w:t>
      </w:r>
      <w:r>
        <w:rPr>
          <w:spacing w:val="-2"/>
        </w:rPr>
        <w:t xml:space="preserve"> </w:t>
      </w:r>
      <w:r>
        <w:t>score</w:t>
      </w:r>
      <w:r>
        <w:rPr>
          <w:spacing w:val="-3"/>
        </w:rPr>
        <w:t xml:space="preserve"> </w:t>
      </w:r>
      <w:r>
        <w:t>out</w:t>
      </w:r>
      <w:r>
        <w:rPr>
          <w:spacing w:val="-2"/>
        </w:rPr>
        <w:t xml:space="preserve"> </w:t>
      </w:r>
      <w:r>
        <w:t>of</w:t>
      </w:r>
      <w:r>
        <w:rPr>
          <w:spacing w:val="-2"/>
        </w:rPr>
        <w:t xml:space="preserve"> </w:t>
      </w:r>
      <w:r>
        <w:t>100.</w:t>
      </w:r>
      <w:r>
        <w:rPr>
          <w:spacing w:val="-3"/>
        </w:rPr>
        <w:t xml:space="preserve"> </w:t>
      </w:r>
      <w:r>
        <w:t>Students</w:t>
      </w:r>
      <w:r>
        <w:rPr>
          <w:spacing w:val="-3"/>
        </w:rPr>
        <w:t xml:space="preserve"> </w:t>
      </w:r>
      <w:r>
        <w:t>will</w:t>
      </w:r>
      <w:r>
        <w:rPr>
          <w:spacing w:val="-3"/>
        </w:rPr>
        <w:t xml:space="preserve"> </w:t>
      </w:r>
      <w:r>
        <w:t>also</w:t>
      </w:r>
      <w:r>
        <w:rPr>
          <w:spacing w:val="-2"/>
        </w:rPr>
        <w:t xml:space="preserve"> </w:t>
      </w:r>
      <w:r>
        <w:t>receive</w:t>
      </w:r>
      <w:r>
        <w:rPr>
          <w:spacing w:val="-3"/>
        </w:rPr>
        <w:t xml:space="preserve"> </w:t>
      </w:r>
      <w:r>
        <w:t>an</w:t>
      </w:r>
      <w:r>
        <w:rPr>
          <w:spacing w:val="-3"/>
        </w:rPr>
        <w:t xml:space="preserve"> </w:t>
      </w:r>
      <w:r>
        <w:t>overall</w:t>
      </w:r>
      <w:r>
        <w:rPr>
          <w:spacing w:val="-3"/>
        </w:rPr>
        <w:t xml:space="preserve"> </w:t>
      </w:r>
      <w:r>
        <w:t>subject</w:t>
      </w:r>
      <w:r>
        <w:rPr>
          <w:spacing w:val="-3"/>
        </w:rPr>
        <w:t xml:space="preserve"> </w:t>
      </w:r>
      <w:r>
        <w:t xml:space="preserve">result </w:t>
      </w:r>
      <w:r>
        <w:rPr>
          <w:spacing w:val="-2"/>
        </w:rPr>
        <w:t>(A–E).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4104"/>
        <w:gridCol w:w="764"/>
        <w:gridCol w:w="4104"/>
        <w:gridCol w:w="764"/>
      </w:tblGrid>
      <w:tr w:rsidR="00B0641B" w14:paraId="7F19091B" w14:textId="77777777" w:rsidTr="00B0641B">
        <w:trPr>
          <w:trHeight w:val="489"/>
        </w:trPr>
        <w:tc>
          <w:tcPr>
            <w:tcW w:w="4868" w:type="dxa"/>
            <w:gridSpan w:val="2"/>
            <w:tcBorders>
              <w:bottom w:val="single" w:sz="12" w:space="0" w:color="D42B1E"/>
            </w:tcBorders>
            <w:shd w:val="clear" w:color="auto" w:fill="808184"/>
          </w:tcPr>
          <w:p w14:paraId="281AD3DC" w14:textId="77777777" w:rsidR="00B0641B" w:rsidRDefault="00B0641B" w:rsidP="00315A41">
            <w:pPr>
              <w:pStyle w:val="TableParagraph"/>
              <w:spacing w:before="96"/>
              <w:rPr>
                <w:b/>
              </w:rPr>
            </w:pPr>
            <w:r>
              <w:rPr>
                <w:b/>
                <w:color w:val="FFFFFF"/>
              </w:rPr>
              <w:t>Unit</w:t>
            </w:r>
            <w:r>
              <w:rPr>
                <w:b/>
                <w:color w:val="FFFFFF"/>
                <w:spacing w:val="-7"/>
              </w:rPr>
              <w:t xml:space="preserve"> </w:t>
            </w:r>
            <w:r>
              <w:rPr>
                <w:b/>
                <w:color w:val="FFFFFF"/>
                <w:spacing w:val="-10"/>
              </w:rPr>
              <w:t>3</w:t>
            </w:r>
          </w:p>
        </w:tc>
        <w:tc>
          <w:tcPr>
            <w:tcW w:w="4868" w:type="dxa"/>
            <w:gridSpan w:val="2"/>
            <w:tcBorders>
              <w:bottom w:val="single" w:sz="12" w:space="0" w:color="D42B1E"/>
            </w:tcBorders>
            <w:shd w:val="clear" w:color="auto" w:fill="808184"/>
          </w:tcPr>
          <w:p w14:paraId="283E74F1" w14:textId="77777777" w:rsidR="00B0641B" w:rsidRDefault="00B0641B" w:rsidP="00315A41">
            <w:pPr>
              <w:pStyle w:val="TableParagraph"/>
              <w:spacing w:before="96"/>
              <w:ind w:left="108"/>
              <w:rPr>
                <w:b/>
              </w:rPr>
            </w:pPr>
            <w:r>
              <w:rPr>
                <w:b/>
                <w:color w:val="FFFFFF"/>
              </w:rPr>
              <w:t>Unit</w:t>
            </w:r>
            <w:r>
              <w:rPr>
                <w:b/>
                <w:color w:val="FFFFFF"/>
                <w:spacing w:val="-7"/>
              </w:rPr>
              <w:t xml:space="preserve"> </w:t>
            </w:r>
            <w:r>
              <w:rPr>
                <w:b/>
                <w:color w:val="FFFFFF"/>
                <w:spacing w:val="-10"/>
              </w:rPr>
              <w:t>4</w:t>
            </w:r>
          </w:p>
        </w:tc>
      </w:tr>
      <w:tr w:rsidR="00B0641B" w14:paraId="4C3C24D5" w14:textId="77777777" w:rsidTr="00B0641B">
        <w:trPr>
          <w:trHeight w:val="749"/>
        </w:trPr>
        <w:tc>
          <w:tcPr>
            <w:tcW w:w="4104" w:type="dxa"/>
            <w:tcBorders>
              <w:top w:val="single" w:sz="12" w:space="0" w:color="D42B1E"/>
            </w:tcBorders>
          </w:tcPr>
          <w:p w14:paraId="7E7F3C8D" w14:textId="77777777" w:rsidR="00B0641B" w:rsidRDefault="00B0641B" w:rsidP="00315A41">
            <w:pPr>
              <w:pStyle w:val="TableParagraph"/>
              <w:spacing w:before="78"/>
            </w:pPr>
            <w:r>
              <w:t>Summative</w:t>
            </w:r>
            <w:r>
              <w:rPr>
                <w:spacing w:val="-10"/>
              </w:rPr>
              <w:t xml:space="preserve"> </w:t>
            </w:r>
            <w:r>
              <w:t>internal</w:t>
            </w:r>
            <w:r>
              <w:rPr>
                <w:spacing w:val="-10"/>
              </w:rPr>
              <w:t xml:space="preserve"> </w:t>
            </w:r>
            <w:r>
              <w:t>assessment</w:t>
            </w:r>
            <w:r>
              <w:rPr>
                <w:spacing w:val="-8"/>
              </w:rPr>
              <w:t xml:space="preserve"> </w:t>
            </w:r>
            <w:r>
              <w:t>1</w:t>
            </w:r>
            <w:r>
              <w:rPr>
                <w:spacing w:val="-10"/>
              </w:rPr>
              <w:t xml:space="preserve"> </w:t>
            </w:r>
            <w:r>
              <w:rPr>
                <w:spacing w:val="-2"/>
              </w:rPr>
              <w:t>(IA1):</w:t>
            </w:r>
          </w:p>
          <w:p w14:paraId="7242F537" w14:textId="77777777" w:rsidR="00B0641B" w:rsidRDefault="00B0641B" w:rsidP="00EA2235">
            <w:pPr>
              <w:pStyle w:val="TableParagraph"/>
              <w:numPr>
                <w:ilvl w:val="0"/>
                <w:numId w:val="94"/>
              </w:numPr>
              <w:tabs>
                <w:tab w:val="left" w:pos="467"/>
              </w:tabs>
              <w:spacing w:before="66"/>
            </w:pPr>
            <w:r>
              <w:t>Problem-solving</w:t>
            </w:r>
            <w:r>
              <w:rPr>
                <w:spacing w:val="-12"/>
              </w:rPr>
              <w:t xml:space="preserve"> </w:t>
            </w:r>
            <w:r>
              <w:t>and</w:t>
            </w:r>
            <w:r>
              <w:rPr>
                <w:spacing w:val="-11"/>
              </w:rPr>
              <w:t xml:space="preserve"> </w:t>
            </w:r>
            <w:r>
              <w:t>modelling</w:t>
            </w:r>
            <w:r>
              <w:rPr>
                <w:spacing w:val="-10"/>
              </w:rPr>
              <w:t xml:space="preserve"> </w:t>
            </w:r>
            <w:r>
              <w:rPr>
                <w:spacing w:val="-4"/>
              </w:rPr>
              <w:t>task</w:t>
            </w:r>
          </w:p>
        </w:tc>
        <w:tc>
          <w:tcPr>
            <w:tcW w:w="764" w:type="dxa"/>
            <w:tcBorders>
              <w:top w:val="single" w:sz="12" w:space="0" w:color="D42B1E"/>
            </w:tcBorders>
          </w:tcPr>
          <w:p w14:paraId="0DC632E6" w14:textId="77777777" w:rsidR="00B0641B" w:rsidRDefault="00B0641B" w:rsidP="00315A41">
            <w:pPr>
              <w:pStyle w:val="TableParagraph"/>
              <w:spacing w:before="78"/>
              <w:ind w:left="10" w:right="1"/>
              <w:jc w:val="center"/>
            </w:pPr>
            <w:r>
              <w:rPr>
                <w:spacing w:val="-5"/>
              </w:rPr>
              <w:t>20%</w:t>
            </w:r>
          </w:p>
        </w:tc>
        <w:tc>
          <w:tcPr>
            <w:tcW w:w="4104" w:type="dxa"/>
            <w:vMerge w:val="restart"/>
            <w:tcBorders>
              <w:top w:val="single" w:sz="12" w:space="0" w:color="D42B1E"/>
            </w:tcBorders>
          </w:tcPr>
          <w:p w14:paraId="079B5509" w14:textId="77777777" w:rsidR="00B0641B" w:rsidRDefault="00B0641B" w:rsidP="00315A41">
            <w:pPr>
              <w:pStyle w:val="TableParagraph"/>
              <w:spacing w:before="78"/>
              <w:ind w:left="108"/>
            </w:pPr>
            <w:r>
              <w:t>Summative</w:t>
            </w:r>
            <w:r>
              <w:rPr>
                <w:spacing w:val="-11"/>
              </w:rPr>
              <w:t xml:space="preserve"> </w:t>
            </w:r>
            <w:r>
              <w:t>internal</w:t>
            </w:r>
            <w:r>
              <w:rPr>
                <w:spacing w:val="-10"/>
              </w:rPr>
              <w:t xml:space="preserve"> </w:t>
            </w:r>
            <w:r>
              <w:t>assessment</w:t>
            </w:r>
            <w:r>
              <w:rPr>
                <w:spacing w:val="-10"/>
              </w:rPr>
              <w:t xml:space="preserve"> </w:t>
            </w:r>
            <w:r>
              <w:t>3</w:t>
            </w:r>
            <w:r>
              <w:rPr>
                <w:spacing w:val="-10"/>
              </w:rPr>
              <w:t xml:space="preserve"> </w:t>
            </w:r>
            <w:r>
              <w:rPr>
                <w:spacing w:val="-2"/>
              </w:rPr>
              <w:t>(IA3):</w:t>
            </w:r>
          </w:p>
          <w:p w14:paraId="6D19E593" w14:textId="77777777" w:rsidR="00B0641B" w:rsidRDefault="00B0641B" w:rsidP="00EA2235">
            <w:pPr>
              <w:pStyle w:val="TableParagraph"/>
              <w:numPr>
                <w:ilvl w:val="0"/>
                <w:numId w:val="93"/>
              </w:numPr>
              <w:tabs>
                <w:tab w:val="left" w:pos="467"/>
              </w:tabs>
              <w:spacing w:before="66"/>
              <w:ind w:left="467" w:hanging="359"/>
            </w:pPr>
            <w:r>
              <w:t>Examination</w:t>
            </w:r>
            <w:r>
              <w:rPr>
                <w:spacing w:val="-8"/>
              </w:rPr>
              <w:t xml:space="preserve"> </w:t>
            </w:r>
            <w:r>
              <w:t>—</w:t>
            </w:r>
            <w:r>
              <w:rPr>
                <w:spacing w:val="-9"/>
              </w:rPr>
              <w:t xml:space="preserve"> </w:t>
            </w:r>
            <w:r>
              <w:t>short</w:t>
            </w:r>
            <w:r>
              <w:rPr>
                <w:spacing w:val="-8"/>
              </w:rPr>
              <w:t xml:space="preserve"> </w:t>
            </w:r>
            <w:r>
              <w:rPr>
                <w:spacing w:val="-2"/>
              </w:rPr>
              <w:t>response</w:t>
            </w:r>
          </w:p>
        </w:tc>
        <w:tc>
          <w:tcPr>
            <w:tcW w:w="764" w:type="dxa"/>
            <w:vMerge w:val="restart"/>
            <w:tcBorders>
              <w:top w:val="single" w:sz="12" w:space="0" w:color="D42B1E"/>
            </w:tcBorders>
          </w:tcPr>
          <w:p w14:paraId="15893828" w14:textId="77777777" w:rsidR="00B0641B" w:rsidRDefault="00B0641B" w:rsidP="00315A41">
            <w:pPr>
              <w:pStyle w:val="TableParagraph"/>
              <w:spacing w:before="78"/>
              <w:ind w:left="191"/>
            </w:pPr>
            <w:r>
              <w:rPr>
                <w:spacing w:val="-5"/>
              </w:rPr>
              <w:t>15%</w:t>
            </w:r>
          </w:p>
        </w:tc>
      </w:tr>
      <w:tr w:rsidR="00B0641B" w14:paraId="4FE059BC" w14:textId="77777777" w:rsidTr="00B0641B">
        <w:trPr>
          <w:trHeight w:val="768"/>
        </w:trPr>
        <w:tc>
          <w:tcPr>
            <w:tcW w:w="4104" w:type="dxa"/>
          </w:tcPr>
          <w:p w14:paraId="3A5DD21A" w14:textId="77777777" w:rsidR="00B0641B" w:rsidRDefault="00B0641B"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2</w:t>
            </w:r>
            <w:r>
              <w:rPr>
                <w:spacing w:val="-10"/>
              </w:rPr>
              <w:t xml:space="preserve"> </w:t>
            </w:r>
            <w:r>
              <w:rPr>
                <w:spacing w:val="-2"/>
              </w:rPr>
              <w:t>(IA2):</w:t>
            </w:r>
          </w:p>
          <w:p w14:paraId="3C51F74D" w14:textId="77777777" w:rsidR="00B0641B" w:rsidRDefault="00B0641B" w:rsidP="00EA2235">
            <w:pPr>
              <w:pStyle w:val="TableParagraph"/>
              <w:numPr>
                <w:ilvl w:val="0"/>
                <w:numId w:val="92"/>
              </w:numPr>
              <w:tabs>
                <w:tab w:val="left" w:pos="467"/>
              </w:tabs>
              <w:spacing w:before="67"/>
            </w:pPr>
            <w:r>
              <w:t>Examination</w:t>
            </w:r>
            <w:r>
              <w:rPr>
                <w:spacing w:val="-8"/>
              </w:rPr>
              <w:t xml:space="preserve"> </w:t>
            </w:r>
            <w:r>
              <w:t>—</w:t>
            </w:r>
            <w:r>
              <w:rPr>
                <w:spacing w:val="-9"/>
              </w:rPr>
              <w:t xml:space="preserve"> </w:t>
            </w:r>
            <w:r>
              <w:t>short</w:t>
            </w:r>
            <w:r>
              <w:rPr>
                <w:spacing w:val="-8"/>
              </w:rPr>
              <w:t xml:space="preserve"> </w:t>
            </w:r>
            <w:r>
              <w:rPr>
                <w:spacing w:val="-2"/>
              </w:rPr>
              <w:t>response</w:t>
            </w:r>
          </w:p>
        </w:tc>
        <w:tc>
          <w:tcPr>
            <w:tcW w:w="764" w:type="dxa"/>
          </w:tcPr>
          <w:p w14:paraId="2F89263B" w14:textId="77777777" w:rsidR="00B0641B" w:rsidRDefault="00B0641B" w:rsidP="00315A41">
            <w:pPr>
              <w:pStyle w:val="TableParagraph"/>
              <w:spacing w:before="97"/>
              <w:ind w:left="10" w:right="1"/>
              <w:jc w:val="center"/>
            </w:pPr>
            <w:r>
              <w:rPr>
                <w:spacing w:val="-5"/>
              </w:rPr>
              <w:t>15%</w:t>
            </w:r>
          </w:p>
        </w:tc>
        <w:tc>
          <w:tcPr>
            <w:tcW w:w="4104" w:type="dxa"/>
            <w:vMerge/>
            <w:tcBorders>
              <w:top w:val="nil"/>
            </w:tcBorders>
          </w:tcPr>
          <w:p w14:paraId="3B8C766F" w14:textId="77777777" w:rsidR="00B0641B" w:rsidRDefault="00B0641B" w:rsidP="00315A41">
            <w:pPr>
              <w:rPr>
                <w:sz w:val="2"/>
                <w:szCs w:val="2"/>
              </w:rPr>
            </w:pPr>
          </w:p>
        </w:tc>
        <w:tc>
          <w:tcPr>
            <w:tcW w:w="764" w:type="dxa"/>
            <w:vMerge/>
            <w:tcBorders>
              <w:top w:val="nil"/>
            </w:tcBorders>
          </w:tcPr>
          <w:p w14:paraId="16A8415D" w14:textId="77777777" w:rsidR="00B0641B" w:rsidRDefault="00B0641B" w:rsidP="00315A41">
            <w:pPr>
              <w:rPr>
                <w:sz w:val="2"/>
                <w:szCs w:val="2"/>
              </w:rPr>
            </w:pPr>
          </w:p>
        </w:tc>
      </w:tr>
      <w:tr w:rsidR="00B0641B" w14:paraId="145659ED" w14:textId="77777777" w:rsidTr="00B0641B">
        <w:trPr>
          <w:trHeight w:val="769"/>
        </w:trPr>
        <w:tc>
          <w:tcPr>
            <w:tcW w:w="9736" w:type="dxa"/>
            <w:gridSpan w:val="4"/>
          </w:tcPr>
          <w:p w14:paraId="6CDF700A" w14:textId="77777777" w:rsidR="00B0641B" w:rsidRDefault="00B0641B" w:rsidP="00315A41">
            <w:pPr>
              <w:pStyle w:val="TableParagraph"/>
              <w:spacing w:before="98"/>
              <w:ind w:left="7"/>
              <w:jc w:val="center"/>
            </w:pPr>
            <w:r>
              <w:t>Summative</w:t>
            </w:r>
            <w:r>
              <w:rPr>
                <w:spacing w:val="-12"/>
              </w:rPr>
              <w:t xml:space="preserve"> </w:t>
            </w:r>
            <w:r>
              <w:t>external</w:t>
            </w:r>
            <w:r>
              <w:rPr>
                <w:spacing w:val="-12"/>
              </w:rPr>
              <w:t xml:space="preserve"> </w:t>
            </w:r>
            <w:r>
              <w:t>assessment</w:t>
            </w:r>
            <w:r>
              <w:rPr>
                <w:spacing w:val="-11"/>
              </w:rPr>
              <w:t xml:space="preserve"> </w:t>
            </w:r>
            <w:r>
              <w:t>(EA):</w:t>
            </w:r>
            <w:r>
              <w:rPr>
                <w:spacing w:val="-12"/>
              </w:rPr>
              <w:t xml:space="preserve"> </w:t>
            </w:r>
            <w:r>
              <w:rPr>
                <w:spacing w:val="-5"/>
              </w:rPr>
              <w:t>50%</w:t>
            </w:r>
          </w:p>
          <w:p w14:paraId="52DA1B4E" w14:textId="77777777" w:rsidR="00B0641B" w:rsidRDefault="00B0641B" w:rsidP="00EA2235">
            <w:pPr>
              <w:pStyle w:val="TableParagraph"/>
              <w:numPr>
                <w:ilvl w:val="0"/>
                <w:numId w:val="91"/>
              </w:numPr>
              <w:tabs>
                <w:tab w:val="left" w:pos="3251"/>
              </w:tabs>
              <w:spacing w:before="67"/>
              <w:ind w:hanging="170"/>
            </w:pPr>
            <w:r>
              <w:t>Examination</w:t>
            </w:r>
            <w:r>
              <w:rPr>
                <w:spacing w:val="-11"/>
              </w:rPr>
              <w:t xml:space="preserve"> </w:t>
            </w:r>
            <w:r>
              <w:t>—</w:t>
            </w:r>
            <w:r>
              <w:rPr>
                <w:spacing w:val="-11"/>
              </w:rPr>
              <w:t xml:space="preserve"> </w:t>
            </w:r>
            <w:r>
              <w:t>combination</w:t>
            </w:r>
            <w:r>
              <w:rPr>
                <w:spacing w:val="-12"/>
              </w:rPr>
              <w:t xml:space="preserve"> </w:t>
            </w:r>
            <w:r>
              <w:rPr>
                <w:spacing w:val="-2"/>
              </w:rPr>
              <w:t>response</w:t>
            </w:r>
          </w:p>
        </w:tc>
      </w:tr>
    </w:tbl>
    <w:p w14:paraId="5A953EDE" w14:textId="77777777" w:rsidR="00ED4C6F" w:rsidRDefault="00ED4C6F" w:rsidP="00ED4C6F">
      <w:pPr>
        <w:pStyle w:val="Heading3"/>
      </w:pPr>
    </w:p>
    <w:p w14:paraId="502FBD62" w14:textId="0A5E3148" w:rsidR="00ED4C6F" w:rsidRPr="00AD2194" w:rsidRDefault="00ED4C6F" w:rsidP="00ED4C6F">
      <w:pPr>
        <w:pStyle w:val="Heading3"/>
      </w:pPr>
      <w:r>
        <w:t>Required Equipment</w:t>
      </w:r>
    </w:p>
    <w:p w14:paraId="528127F3" w14:textId="77777777" w:rsidR="00ED4C6F" w:rsidRDefault="00ED4C6F" w:rsidP="00ED4C6F">
      <w:pPr>
        <w:spacing w:after="0"/>
        <w:rPr>
          <w:rFonts w:cstheme="minorHAnsi"/>
        </w:rPr>
      </w:pPr>
      <w:r w:rsidRPr="00C712F0">
        <w:rPr>
          <w:rFonts w:cstheme="minorHAnsi"/>
        </w:rPr>
        <w:t>Non-programmable Graphics Calculator, preferred model is the Casio fxCG-50AU</w:t>
      </w:r>
    </w:p>
    <w:p w14:paraId="707411FA" w14:textId="77777777" w:rsidR="00486A93" w:rsidRDefault="00486A93" w:rsidP="00F71875">
      <w:pPr>
        <w:spacing w:after="0"/>
        <w:rPr>
          <w:rFonts w:cstheme="minorHAnsi"/>
        </w:rPr>
      </w:pPr>
    </w:p>
    <w:p w14:paraId="2A50154E" w14:textId="27BE579A" w:rsidR="001B13C4" w:rsidRDefault="00ED7F18">
      <w:r>
        <w:br w:type="page"/>
      </w:r>
      <w:bookmarkStart w:id="78" w:name="_Toc66368301"/>
      <w:bookmarkStart w:id="79" w:name="_Toc72844337"/>
    </w:p>
    <w:p w14:paraId="04FBF3BF" w14:textId="66395206" w:rsidR="008673C3" w:rsidRDefault="005432E5" w:rsidP="001B13C4">
      <w:pPr>
        <w:spacing w:after="0"/>
      </w:pPr>
      <w:r>
        <w:rPr>
          <w:noProof/>
        </w:rPr>
        <w:lastRenderedPageBreak/>
        <mc:AlternateContent>
          <mc:Choice Requires="wps">
            <w:drawing>
              <wp:anchor distT="0" distB="0" distL="114300" distR="114300" simplePos="0" relativeHeight="251766816" behindDoc="0" locked="0" layoutInCell="1" allowOverlap="1" wp14:anchorId="400CA00C" wp14:editId="0B85E3A2">
                <wp:simplePos x="0" y="0"/>
                <wp:positionH relativeFrom="column">
                  <wp:posOffset>-677985</wp:posOffset>
                </wp:positionH>
                <wp:positionV relativeFrom="paragraph">
                  <wp:posOffset>-914400</wp:posOffset>
                </wp:positionV>
                <wp:extent cx="7570695" cy="965916"/>
                <wp:effectExtent l="0" t="0" r="0" b="0"/>
                <wp:wrapNone/>
                <wp:docPr id="995920085" name="Text Box 3" hidden="1"/>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6373C5DF" w14:textId="08B14AE1" w:rsidR="005432E5" w:rsidRPr="00F640E5" w:rsidRDefault="005432E5" w:rsidP="005432E5">
                            <w:pPr>
                              <w:pStyle w:val="Heading1"/>
                              <w:jc w:val="center"/>
                              <w:rPr>
                                <w:rFonts w:cstheme="minorHAnsi"/>
                                <w:i/>
                                <w:iCs/>
                                <w:color w:val="FFFFFF" w:themeColor="background1"/>
                              </w:rPr>
                            </w:pPr>
                            <w:bookmarkStart w:id="80" w:name="_Toc199936450"/>
                            <w:r>
                              <w:rPr>
                                <w:rFonts w:cstheme="minorHAnsi"/>
                                <w:color w:val="FFFFFF" w:themeColor="background1"/>
                              </w:rPr>
                              <w:t>The Arts</w:t>
                            </w:r>
                            <w:bookmarkEnd w:id="8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0CA00C" id="_x0000_s1037" type="#_x0000_t202" style="position:absolute;margin-left:-53.4pt;margin-top:-1in;width:596.1pt;height:76.05pt;z-index:2517668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" fillcolor="#164b4f" stroked="f" strokeweight=".5pt">
                <v:textbox>
                  <w:txbxContent>
                    <w:p w14:paraId="6373C5DF" w14:textId="08B14AE1" w:rsidR="005432E5" w:rsidRPr="00F640E5" w:rsidRDefault="005432E5" w:rsidP="005432E5">
                      <w:pPr>
                        <w:pStyle w:val="Heading1"/>
                        <w:jc w:val="center"/>
                        <w:rPr>
                          <w:rFonts w:cstheme="minorHAnsi"/>
                          <w:i/>
                          <w:iCs/>
                          <w:color w:val="FFFFFF" w:themeColor="background1"/>
                        </w:rPr>
                      </w:pPr>
                      <w:bookmarkStart w:id="95" w:name="_Toc199936450"/>
                      <w:r>
                        <w:rPr>
                          <w:rFonts w:cstheme="minorHAnsi"/>
                          <w:color w:val="FFFFFF" w:themeColor="background1"/>
                        </w:rPr>
                        <w:t>The Arts</w:t>
                      </w:r>
                      <w:bookmarkEnd w:id="95"/>
                    </w:p>
                  </w:txbxContent>
                </v:textbox>
              </v:shape>
            </w:pict>
          </mc:Fallback>
        </mc:AlternateContent>
      </w:r>
      <w:r w:rsidR="004B7312">
        <w:rPr>
          <w:noProof/>
        </w:rPr>
        <w:drawing>
          <wp:anchor distT="0" distB="0" distL="114300" distR="114300" simplePos="0" relativeHeight="251670560" behindDoc="0" locked="0" layoutInCell="1" allowOverlap="1" wp14:anchorId="1D154DCB" wp14:editId="6A5E4A76">
            <wp:simplePos x="0" y="0"/>
            <wp:positionH relativeFrom="column">
              <wp:posOffset>-677008</wp:posOffset>
            </wp:positionH>
            <wp:positionV relativeFrom="paragraph">
              <wp:posOffset>-914329</wp:posOffset>
            </wp:positionV>
            <wp:extent cx="7553614" cy="10689315"/>
            <wp:effectExtent l="0" t="0" r="3175" b="4445"/>
            <wp:wrapNone/>
            <wp:docPr id="130434490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344903" name="Picture 16"/>
                    <pic:cNvPicPr/>
                  </pic:nvPicPr>
                  <pic:blipFill>
                    <a:blip r:embed="rId41">
                      <a:extLst>
                        <a:ext uri="{28A0092B-C50C-407E-A947-70E740481C1C}">
                          <a14:useLocalDpi xmlns:a14="http://schemas.microsoft.com/office/drawing/2010/main" val="0"/>
                        </a:ext>
                      </a:extLst>
                    </a:blip>
                    <a:stretch>
                      <a:fillRect/>
                    </a:stretch>
                  </pic:blipFill>
                  <pic:spPr>
                    <a:xfrm>
                      <a:off x="0" y="0"/>
                      <a:ext cx="7553614" cy="10689315"/>
                    </a:xfrm>
                    <a:prstGeom prst="rect">
                      <a:avLst/>
                    </a:prstGeom>
                  </pic:spPr>
                </pic:pic>
              </a:graphicData>
            </a:graphic>
            <wp14:sizeRelH relativeFrom="page">
              <wp14:pctWidth>0</wp14:pctWidth>
            </wp14:sizeRelH>
            <wp14:sizeRelV relativeFrom="page">
              <wp14:pctHeight>0</wp14:pctHeight>
            </wp14:sizeRelV>
          </wp:anchor>
        </w:drawing>
      </w:r>
      <w:r w:rsidR="008673C3">
        <w:br w:type="page"/>
      </w:r>
      <w:bookmarkEnd w:id="78"/>
      <w:bookmarkEnd w:id="79"/>
    </w:p>
    <w:p w14:paraId="2147F7B4" w14:textId="7F219445" w:rsidR="00D1190C" w:rsidRDefault="00D1190C" w:rsidP="009A35FF">
      <w:pPr>
        <w:pStyle w:val="Heading3"/>
      </w:pPr>
      <w:r>
        <w:rPr>
          <w:noProof/>
        </w:rPr>
        <w:lastRenderedPageBreak/>
        <mc:AlternateContent>
          <mc:Choice Requires="wps">
            <w:drawing>
              <wp:anchor distT="0" distB="0" distL="114300" distR="114300" simplePos="0" relativeHeight="251703328" behindDoc="0" locked="0" layoutInCell="1" allowOverlap="1" wp14:anchorId="75A6F916" wp14:editId="391FA9FA">
                <wp:simplePos x="0" y="0"/>
                <wp:positionH relativeFrom="column">
                  <wp:posOffset>-705848</wp:posOffset>
                </wp:positionH>
                <wp:positionV relativeFrom="paragraph">
                  <wp:posOffset>-911316</wp:posOffset>
                </wp:positionV>
                <wp:extent cx="7570695" cy="965916"/>
                <wp:effectExtent l="0" t="0" r="0" b="0"/>
                <wp:wrapNone/>
                <wp:docPr id="2127007545"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73498C9A" w14:textId="3FE1A58C" w:rsidR="000F3111" w:rsidRPr="005432E5" w:rsidRDefault="000F3111" w:rsidP="005432E5">
                            <w:pPr>
                              <w:pStyle w:val="Heading2"/>
                            </w:pPr>
                            <w:bookmarkStart w:id="81" w:name="_Toc199936451"/>
                            <w:r w:rsidRPr="005432E5">
                              <w:t xml:space="preserve">Drama | </w:t>
                            </w:r>
                            <w:r w:rsidRPr="00D179F6">
                              <w:rPr>
                                <w:i/>
                                <w:iCs/>
                              </w:rPr>
                              <w:t>General Subject</w:t>
                            </w:r>
                            <w:bookmarkEnd w:id="81"/>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6F916" id="_x0000_s1038" type="#_x0000_t202" style="position:absolute;margin-left:-55.6pt;margin-top:-71.75pt;width:596.1pt;height:76.05pt;z-index:2517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" fillcolor="#164b4f" stroked="f" strokeweight=".5pt">
                <v:textbox>
                  <w:txbxContent>
                    <w:p w14:paraId="73498C9A" w14:textId="3FE1A58C" w:rsidR="000F3111" w:rsidRPr="005432E5" w:rsidRDefault="000F3111" w:rsidP="005432E5">
                      <w:pPr>
                        <w:pStyle w:val="Heading2"/>
                      </w:pPr>
                      <w:bookmarkStart w:id="97" w:name="_Toc199936451"/>
                      <w:r w:rsidRPr="005432E5">
                        <w:t xml:space="preserve">Drama | </w:t>
                      </w:r>
                      <w:r w:rsidRPr="00D179F6">
                        <w:rPr>
                          <w:i/>
                          <w:iCs/>
                        </w:rPr>
                        <w:t>General Subject</w:t>
                      </w:r>
                      <w:bookmarkEnd w:id="97"/>
                    </w:p>
                  </w:txbxContent>
                </v:textbox>
              </v:shape>
            </w:pict>
          </mc:Fallback>
        </mc:AlternateContent>
      </w:r>
    </w:p>
    <w:p w14:paraId="778B678B" w14:textId="132B4C7A" w:rsidR="009A35FF" w:rsidRDefault="009A35FF" w:rsidP="009A35FF">
      <w:pPr>
        <w:pStyle w:val="Heading3"/>
      </w:pPr>
      <w:r>
        <w:t>Rationale</w:t>
      </w:r>
    </w:p>
    <w:p w14:paraId="7E4ECEDB" w14:textId="3B1FED97" w:rsidR="00267ECE" w:rsidRDefault="00267ECE" w:rsidP="00267ECE">
      <w:pPr>
        <w:pStyle w:val="BodyText"/>
        <w:spacing w:before="1"/>
        <w:ind w:right="572"/>
      </w:pPr>
      <w:r>
        <w:t>Drama interrogates the human experience by investigating, communicating and embodying stories, experiences,</w:t>
      </w:r>
      <w:r>
        <w:rPr>
          <w:spacing w:val="-2"/>
        </w:rPr>
        <w:t xml:space="preserve"> </w:t>
      </w:r>
      <w:r>
        <w:t>emotions</w:t>
      </w:r>
      <w:r>
        <w:rPr>
          <w:spacing w:val="-4"/>
        </w:rPr>
        <w:t xml:space="preserve"> </w:t>
      </w:r>
      <w:r>
        <w:t>and</w:t>
      </w:r>
      <w:r>
        <w:rPr>
          <w:spacing w:val="-4"/>
        </w:rPr>
        <w:t xml:space="preserve"> </w:t>
      </w:r>
      <w:r>
        <w:t>ideas</w:t>
      </w:r>
      <w:r>
        <w:rPr>
          <w:spacing w:val="-2"/>
        </w:rPr>
        <w:t xml:space="preserve"> </w:t>
      </w:r>
      <w:r>
        <w:t>that</w:t>
      </w:r>
      <w:r>
        <w:rPr>
          <w:spacing w:val="-3"/>
        </w:rPr>
        <w:t xml:space="preserve"> </w:t>
      </w:r>
      <w:r>
        <w:t>reflect</w:t>
      </w:r>
      <w:r>
        <w:rPr>
          <w:spacing w:val="-3"/>
        </w:rPr>
        <w:t xml:space="preserve"> </w:t>
      </w:r>
      <w:r>
        <w:t>the</w:t>
      </w:r>
      <w:r>
        <w:rPr>
          <w:spacing w:val="-3"/>
        </w:rPr>
        <w:t xml:space="preserve"> </w:t>
      </w:r>
      <w:r>
        <w:t>human</w:t>
      </w:r>
      <w:r>
        <w:rPr>
          <w:spacing w:val="-4"/>
        </w:rPr>
        <w:t xml:space="preserve"> </w:t>
      </w:r>
      <w:r>
        <w:t>experience.</w:t>
      </w:r>
      <w:r>
        <w:rPr>
          <w:spacing w:val="-3"/>
        </w:rPr>
        <w:t xml:space="preserve"> </w:t>
      </w:r>
      <w:r>
        <w:t>It</w:t>
      </w:r>
      <w:r>
        <w:rPr>
          <w:spacing w:val="-3"/>
        </w:rPr>
        <w:t xml:space="preserve"> </w:t>
      </w:r>
      <w:r>
        <w:t>allows</w:t>
      </w:r>
      <w:r>
        <w:rPr>
          <w:spacing w:val="-2"/>
        </w:rPr>
        <w:t xml:space="preserve"> </w:t>
      </w:r>
      <w:r>
        <w:t>students</w:t>
      </w:r>
      <w:r>
        <w:rPr>
          <w:spacing w:val="-4"/>
        </w:rPr>
        <w:t xml:space="preserve"> </w:t>
      </w:r>
      <w:r>
        <w:t>to</w:t>
      </w:r>
      <w:r>
        <w:rPr>
          <w:spacing w:val="-3"/>
        </w:rPr>
        <w:t xml:space="preserve"> </w:t>
      </w:r>
      <w:r>
        <w:t>look</w:t>
      </w:r>
      <w:r>
        <w:rPr>
          <w:spacing w:val="-4"/>
        </w:rPr>
        <w:t xml:space="preserve"> </w:t>
      </w:r>
      <w:r>
        <w:t>to</w:t>
      </w:r>
      <w:r>
        <w:rPr>
          <w:spacing w:val="-3"/>
        </w:rPr>
        <w:t xml:space="preserve"> </w:t>
      </w:r>
      <w:r>
        <w:t>the</w:t>
      </w:r>
      <w:r>
        <w:rPr>
          <w:spacing w:val="-4"/>
        </w:rPr>
        <w:t xml:space="preserve"> </w:t>
      </w:r>
      <w:r>
        <w:t xml:space="preserve">past with </w:t>
      </w:r>
      <w:r w:rsidR="00EA08E3">
        <w:t>curiosity and</w:t>
      </w:r>
      <w:r>
        <w:t xml:space="preserve"> explore inherited traditions of artistry to inform their own artistic practice and shape their world as global citizens. Drama is created and performed in diverse spaces, including formal and informal theatre spaces, to achieve a wide range of purposes. Drama engages students in imaginative meaning-making processes and involves them using a range of artistic</w:t>
      </w:r>
      <w:r>
        <w:rPr>
          <w:spacing w:val="-1"/>
        </w:rPr>
        <w:t xml:space="preserve"> </w:t>
      </w:r>
      <w:r>
        <w:t>skills as they make and respond to dramatic works. The range of purposes, contexts and audiences provides students with opportunities to experience, reflect on, understand, communicate, collaborate and appreciate different perspectives of themselves, others and the world in which they live.</w:t>
      </w:r>
    </w:p>
    <w:p w14:paraId="3062AA29" w14:textId="77777777" w:rsidR="00267ECE" w:rsidRDefault="00267ECE" w:rsidP="00267ECE">
      <w:pPr>
        <w:pStyle w:val="BodyText"/>
        <w:spacing w:before="117"/>
        <w:ind w:right="239"/>
      </w:pPr>
      <w:r>
        <w:t>Across</w:t>
      </w:r>
      <w:r>
        <w:rPr>
          <w:spacing w:val="-3"/>
        </w:rPr>
        <w:t xml:space="preserve"> </w:t>
      </w:r>
      <w:r>
        <w:t>the</w:t>
      </w:r>
      <w:r>
        <w:rPr>
          <w:spacing w:val="-2"/>
        </w:rPr>
        <w:t xml:space="preserve"> </w:t>
      </w:r>
      <w:r>
        <w:t>course</w:t>
      </w:r>
      <w:r>
        <w:rPr>
          <w:spacing w:val="-3"/>
        </w:rPr>
        <w:t xml:space="preserve"> </w:t>
      </w:r>
      <w:r>
        <w:t>of</w:t>
      </w:r>
      <w:r>
        <w:rPr>
          <w:spacing w:val="-3"/>
        </w:rPr>
        <w:t xml:space="preserve"> </w:t>
      </w:r>
      <w:r>
        <w:t>study,</w:t>
      </w:r>
      <w:r>
        <w:rPr>
          <w:spacing w:val="-1"/>
        </w:rPr>
        <w:t xml:space="preserve"> </w:t>
      </w:r>
      <w:r>
        <w:t>students</w:t>
      </w:r>
      <w:r>
        <w:rPr>
          <w:spacing w:val="-3"/>
        </w:rPr>
        <w:t xml:space="preserve"> </w:t>
      </w:r>
      <w:r>
        <w:t>will</w:t>
      </w:r>
      <w:r>
        <w:rPr>
          <w:spacing w:val="-2"/>
        </w:rPr>
        <w:t xml:space="preserve"> </w:t>
      </w:r>
      <w:r>
        <w:t>develop</w:t>
      </w:r>
      <w:r>
        <w:rPr>
          <w:spacing w:val="-2"/>
        </w:rPr>
        <w:t xml:space="preserve"> </w:t>
      </w:r>
      <w:r>
        <w:t>a</w:t>
      </w:r>
      <w:r>
        <w:rPr>
          <w:spacing w:val="-3"/>
        </w:rPr>
        <w:t xml:space="preserve"> </w:t>
      </w:r>
      <w:r>
        <w:t>range</w:t>
      </w:r>
      <w:r>
        <w:rPr>
          <w:spacing w:val="-3"/>
        </w:rPr>
        <w:t xml:space="preserve"> </w:t>
      </w:r>
      <w:r>
        <w:t>of</w:t>
      </w:r>
      <w:r>
        <w:rPr>
          <w:spacing w:val="-3"/>
        </w:rPr>
        <w:t xml:space="preserve"> </w:t>
      </w:r>
      <w:r>
        <w:t>interrelated</w:t>
      </w:r>
      <w:r>
        <w:rPr>
          <w:spacing w:val="-3"/>
        </w:rPr>
        <w:t xml:space="preserve"> </w:t>
      </w:r>
      <w:r>
        <w:t>skills</w:t>
      </w:r>
      <w:r>
        <w:rPr>
          <w:spacing w:val="-3"/>
        </w:rPr>
        <w:t xml:space="preserve"> </w:t>
      </w:r>
      <w:r>
        <w:t>of</w:t>
      </w:r>
      <w:r>
        <w:rPr>
          <w:spacing w:val="-2"/>
        </w:rPr>
        <w:t xml:space="preserve"> </w:t>
      </w:r>
      <w:r>
        <w:t>drama</w:t>
      </w:r>
      <w:r>
        <w:rPr>
          <w:spacing w:val="-3"/>
        </w:rPr>
        <w:t xml:space="preserve"> </w:t>
      </w:r>
      <w:r>
        <w:t>that</w:t>
      </w:r>
      <w:r>
        <w:rPr>
          <w:spacing w:val="-3"/>
        </w:rPr>
        <w:t xml:space="preserve"> </w:t>
      </w:r>
      <w:r>
        <w:t>will</w:t>
      </w:r>
      <w:r>
        <w:rPr>
          <w:spacing w:val="-3"/>
        </w:rPr>
        <w:t xml:space="preserve"> </w:t>
      </w:r>
      <w:r>
        <w:t>complement the knowledge and processes needed to create dramatic action and meaning. They will learn about the dramatic languages and how these contribute to the creation, interpretation and critique of dramatic action and meaning for a range of purposes. A study of a range of forms and styles in a variety of inherited traditions,</w:t>
      </w:r>
      <w:r>
        <w:rPr>
          <w:spacing w:val="-1"/>
        </w:rPr>
        <w:t xml:space="preserve"> </w:t>
      </w:r>
      <w:r>
        <w:t>current practice and emerging</w:t>
      </w:r>
      <w:r>
        <w:rPr>
          <w:spacing w:val="-1"/>
        </w:rPr>
        <w:t xml:space="preserve"> </w:t>
      </w:r>
      <w:r>
        <w:t>trends,</w:t>
      </w:r>
      <w:r>
        <w:rPr>
          <w:spacing w:val="-1"/>
        </w:rPr>
        <w:t xml:space="preserve"> </w:t>
      </w:r>
      <w:r>
        <w:t>including those from</w:t>
      </w:r>
      <w:r>
        <w:rPr>
          <w:spacing w:val="-1"/>
        </w:rPr>
        <w:t xml:space="preserve"> </w:t>
      </w:r>
      <w:r>
        <w:t>different cultures</w:t>
      </w:r>
      <w:r>
        <w:rPr>
          <w:spacing w:val="-1"/>
        </w:rPr>
        <w:t xml:space="preserve"> </w:t>
      </w:r>
      <w:r>
        <w:t>and contexts,</w:t>
      </w:r>
      <w:r>
        <w:rPr>
          <w:spacing w:val="-1"/>
        </w:rPr>
        <w:t xml:space="preserve"> </w:t>
      </w:r>
      <w:r>
        <w:t>forms a core aspect of the learning. Drama provides opportunities for students to learn how to engage with dramatic works as both artists and audience through the use of critical literacies.</w:t>
      </w:r>
    </w:p>
    <w:p w14:paraId="5426B173" w14:textId="77777777" w:rsidR="00267ECE" w:rsidRDefault="00267ECE" w:rsidP="00267ECE">
      <w:pPr>
        <w:pStyle w:val="BodyText"/>
        <w:spacing w:before="119"/>
        <w:ind w:right="267"/>
      </w:pPr>
      <w:r>
        <w:t>In</w:t>
      </w:r>
      <w:r>
        <w:rPr>
          <w:spacing w:val="-3"/>
        </w:rPr>
        <w:t xml:space="preserve"> </w:t>
      </w:r>
      <w:r>
        <w:t>Drama,</w:t>
      </w:r>
      <w:r>
        <w:rPr>
          <w:spacing w:val="-3"/>
        </w:rPr>
        <w:t xml:space="preserve"> </w:t>
      </w:r>
      <w:r>
        <w:t>students</w:t>
      </w:r>
      <w:r>
        <w:rPr>
          <w:spacing w:val="-2"/>
        </w:rPr>
        <w:t xml:space="preserve"> </w:t>
      </w:r>
      <w:r>
        <w:t>engage</w:t>
      </w:r>
      <w:r>
        <w:rPr>
          <w:spacing w:val="-2"/>
        </w:rPr>
        <w:t xml:space="preserve"> </w:t>
      </w:r>
      <w:r>
        <w:t>in</w:t>
      </w:r>
      <w:r>
        <w:rPr>
          <w:spacing w:val="-3"/>
        </w:rPr>
        <w:t xml:space="preserve"> </w:t>
      </w:r>
      <w:r>
        <w:t>aesthetic</w:t>
      </w:r>
      <w:r>
        <w:rPr>
          <w:spacing w:val="-3"/>
        </w:rPr>
        <w:t xml:space="preserve"> </w:t>
      </w:r>
      <w:r>
        <w:t>learning</w:t>
      </w:r>
      <w:r>
        <w:rPr>
          <w:spacing w:val="-2"/>
        </w:rPr>
        <w:t xml:space="preserve"> </w:t>
      </w:r>
      <w:r>
        <w:t>experiences</w:t>
      </w:r>
      <w:r>
        <w:rPr>
          <w:spacing w:val="-2"/>
        </w:rPr>
        <w:t xml:space="preserve"> </w:t>
      </w:r>
      <w:r>
        <w:t>that</w:t>
      </w:r>
      <w:r>
        <w:rPr>
          <w:spacing w:val="-2"/>
        </w:rPr>
        <w:t xml:space="preserve"> </w:t>
      </w:r>
      <w:r>
        <w:t>develop</w:t>
      </w:r>
      <w:r>
        <w:rPr>
          <w:spacing w:val="-3"/>
        </w:rPr>
        <w:t xml:space="preserve"> </w:t>
      </w:r>
      <w:r>
        <w:t>the</w:t>
      </w:r>
      <w:r>
        <w:rPr>
          <w:spacing w:val="-3"/>
        </w:rPr>
        <w:t xml:space="preserve"> </w:t>
      </w:r>
      <w:r>
        <w:t>21st</w:t>
      </w:r>
      <w:r>
        <w:rPr>
          <w:spacing w:val="-3"/>
        </w:rPr>
        <w:t xml:space="preserve"> </w:t>
      </w:r>
      <w:r>
        <w:t>century</w:t>
      </w:r>
      <w:r>
        <w:rPr>
          <w:spacing w:val="-2"/>
        </w:rPr>
        <w:t xml:space="preserve"> </w:t>
      </w:r>
      <w:r>
        <w:t>skills</w:t>
      </w:r>
      <w:r>
        <w:rPr>
          <w:spacing w:val="-3"/>
        </w:rPr>
        <w:t xml:space="preserve"> </w:t>
      </w:r>
      <w:r>
        <w:t>of</w:t>
      </w:r>
      <w:r>
        <w:rPr>
          <w:spacing w:val="-3"/>
        </w:rPr>
        <w:t xml:space="preserve"> </w:t>
      </w:r>
      <w:r>
        <w:t>critical thinking, creative thinking, communication, collaboration and teamwork, personal and social skills, and digital literacy. They learn how to reflect on their artistic, intellectual, emotional and kinaesthetic understanding as creative and critical thinkers and curious artists. Additionally, students will develop personal confidence, skills of inquiry and social skills as they work collaboratively with others.</w:t>
      </w:r>
    </w:p>
    <w:p w14:paraId="25375CC7" w14:textId="4542277D" w:rsidR="00267ECE" w:rsidRDefault="00267ECE" w:rsidP="00267ECE">
      <w:pPr>
        <w:pStyle w:val="BodyText"/>
        <w:spacing w:before="118"/>
        <w:ind w:right="239"/>
      </w:pPr>
      <w:r>
        <w:t>Drama engages students in the making of and responding to dramatic works to help them realise their creative</w:t>
      </w:r>
      <w:r>
        <w:rPr>
          <w:spacing w:val="-3"/>
        </w:rPr>
        <w:t xml:space="preserve"> </w:t>
      </w:r>
      <w:r>
        <w:t>potential</w:t>
      </w:r>
      <w:r>
        <w:rPr>
          <w:spacing w:val="-4"/>
        </w:rPr>
        <w:t xml:space="preserve"> </w:t>
      </w:r>
      <w:r>
        <w:t>as</w:t>
      </w:r>
      <w:r>
        <w:rPr>
          <w:spacing w:val="-4"/>
        </w:rPr>
        <w:t xml:space="preserve"> </w:t>
      </w:r>
      <w:r>
        <w:t>individuals.</w:t>
      </w:r>
      <w:r>
        <w:rPr>
          <w:spacing w:val="-4"/>
        </w:rPr>
        <w:t xml:space="preserve"> </w:t>
      </w:r>
      <w:r>
        <w:t>Learning</w:t>
      </w:r>
      <w:r>
        <w:rPr>
          <w:spacing w:val="-4"/>
        </w:rPr>
        <w:t xml:space="preserve"> </w:t>
      </w:r>
      <w:r>
        <w:t>in</w:t>
      </w:r>
      <w:r>
        <w:rPr>
          <w:spacing w:val="-3"/>
        </w:rPr>
        <w:t xml:space="preserve"> </w:t>
      </w:r>
      <w:r>
        <w:t>Drama</w:t>
      </w:r>
      <w:r>
        <w:rPr>
          <w:spacing w:val="-2"/>
        </w:rPr>
        <w:t xml:space="preserve"> </w:t>
      </w:r>
      <w:r>
        <w:t>promotes</w:t>
      </w:r>
      <w:r>
        <w:rPr>
          <w:spacing w:val="-4"/>
        </w:rPr>
        <w:t xml:space="preserve"> </w:t>
      </w:r>
      <w:r>
        <w:t>a</w:t>
      </w:r>
      <w:r>
        <w:rPr>
          <w:spacing w:val="-4"/>
        </w:rPr>
        <w:t xml:space="preserve"> </w:t>
      </w:r>
      <w:r>
        <w:t>deeper</w:t>
      </w:r>
      <w:r>
        <w:rPr>
          <w:spacing w:val="-4"/>
        </w:rPr>
        <w:t xml:space="preserve"> </w:t>
      </w:r>
      <w:r>
        <w:t>and</w:t>
      </w:r>
      <w:r>
        <w:rPr>
          <w:spacing w:val="-3"/>
        </w:rPr>
        <w:t xml:space="preserve"> </w:t>
      </w:r>
      <w:r>
        <w:t>more</w:t>
      </w:r>
      <w:r>
        <w:rPr>
          <w:spacing w:val="-4"/>
        </w:rPr>
        <w:t xml:space="preserve"> </w:t>
      </w:r>
      <w:r>
        <w:t>empathetic</w:t>
      </w:r>
      <w:r>
        <w:rPr>
          <w:spacing w:val="-3"/>
        </w:rPr>
        <w:t xml:space="preserve"> </w:t>
      </w:r>
      <w:r>
        <w:t>understanding and appreciation of others and communities. Innovation and creative thinking are at the forefront of this subject, which contributes to equipping students with highly transferable skills that encourage them to imagine future perspectives and possibilities.</w:t>
      </w:r>
    </w:p>
    <w:p w14:paraId="760A4D30" w14:textId="77777777" w:rsidR="00EA08E3" w:rsidRDefault="00EA08E3" w:rsidP="00267ECE">
      <w:pPr>
        <w:pStyle w:val="BodyText"/>
        <w:spacing w:before="118"/>
        <w:ind w:right="239"/>
      </w:pPr>
    </w:p>
    <w:p w14:paraId="365FFE48" w14:textId="2144F4A7" w:rsidR="00AF5694" w:rsidRDefault="009A35FF" w:rsidP="00AF5694">
      <w:pPr>
        <w:pStyle w:val="Heading3"/>
      </w:pPr>
      <w:r w:rsidRPr="0080119A">
        <w:t>Pathways</w:t>
      </w:r>
    </w:p>
    <w:p w14:paraId="058A253B" w14:textId="14BA2139" w:rsidR="00267ECE" w:rsidRDefault="00C57DD7" w:rsidP="00267ECE">
      <w:r>
        <w:t>A</w:t>
      </w:r>
      <w:r>
        <w:rPr>
          <w:spacing w:val="-3"/>
        </w:rPr>
        <w:t xml:space="preserve"> </w:t>
      </w:r>
      <w:r>
        <w:t>course</w:t>
      </w:r>
      <w:r>
        <w:rPr>
          <w:spacing w:val="-3"/>
        </w:rPr>
        <w:t xml:space="preserve"> </w:t>
      </w:r>
      <w:r>
        <w:t>of</w:t>
      </w:r>
      <w:r>
        <w:rPr>
          <w:spacing w:val="-3"/>
        </w:rPr>
        <w:t xml:space="preserve"> </w:t>
      </w:r>
      <w:r>
        <w:t>study</w:t>
      </w:r>
      <w:r>
        <w:rPr>
          <w:spacing w:val="-3"/>
        </w:rPr>
        <w:t xml:space="preserve"> </w:t>
      </w:r>
      <w:r>
        <w:t>in</w:t>
      </w:r>
      <w:r>
        <w:rPr>
          <w:spacing w:val="-2"/>
        </w:rPr>
        <w:t xml:space="preserve"> </w:t>
      </w:r>
      <w:r>
        <w:t>Drama</w:t>
      </w:r>
      <w:r>
        <w:rPr>
          <w:spacing w:val="-1"/>
        </w:rPr>
        <w:t xml:space="preserve"> </w:t>
      </w:r>
      <w:r>
        <w:t>can</w:t>
      </w:r>
      <w:r>
        <w:rPr>
          <w:spacing w:val="-2"/>
        </w:rPr>
        <w:t xml:space="preserve"> </w:t>
      </w:r>
      <w:r>
        <w:t>establish</w:t>
      </w:r>
      <w:r>
        <w:rPr>
          <w:spacing w:val="-2"/>
        </w:rPr>
        <w:t xml:space="preserve"> </w:t>
      </w:r>
      <w:r>
        <w:t>a</w:t>
      </w:r>
      <w:r>
        <w:rPr>
          <w:spacing w:val="-3"/>
        </w:rPr>
        <w:t xml:space="preserve"> </w:t>
      </w:r>
      <w:r>
        <w:t>basis</w:t>
      </w:r>
      <w:r>
        <w:rPr>
          <w:spacing w:val="-3"/>
        </w:rPr>
        <w:t xml:space="preserve"> </w:t>
      </w:r>
      <w:r>
        <w:t>for</w:t>
      </w:r>
      <w:r>
        <w:rPr>
          <w:spacing w:val="-3"/>
        </w:rPr>
        <w:t xml:space="preserve"> </w:t>
      </w:r>
      <w:r>
        <w:t>further</w:t>
      </w:r>
      <w:r>
        <w:rPr>
          <w:spacing w:val="-3"/>
        </w:rPr>
        <w:t xml:space="preserve"> </w:t>
      </w:r>
      <w:r>
        <w:t>education</w:t>
      </w:r>
      <w:r>
        <w:rPr>
          <w:spacing w:val="-3"/>
        </w:rPr>
        <w:t xml:space="preserve"> </w:t>
      </w:r>
      <w:r>
        <w:t>and</w:t>
      </w:r>
      <w:r>
        <w:rPr>
          <w:spacing w:val="-2"/>
        </w:rPr>
        <w:t xml:space="preserve"> </w:t>
      </w:r>
      <w:r>
        <w:t>employment</w:t>
      </w:r>
      <w:r>
        <w:rPr>
          <w:spacing w:val="-2"/>
        </w:rPr>
        <w:t xml:space="preserve"> </w:t>
      </w:r>
      <w:r>
        <w:t>in</w:t>
      </w:r>
      <w:r>
        <w:rPr>
          <w:spacing w:val="-2"/>
        </w:rPr>
        <w:t xml:space="preserve"> </w:t>
      </w:r>
      <w:r>
        <w:t>the</w:t>
      </w:r>
      <w:r>
        <w:rPr>
          <w:spacing w:val="-3"/>
        </w:rPr>
        <w:t xml:space="preserve"> </w:t>
      </w:r>
      <w:r>
        <w:t>field</w:t>
      </w:r>
      <w:r>
        <w:rPr>
          <w:spacing w:val="-2"/>
        </w:rPr>
        <w:t xml:space="preserve"> </w:t>
      </w:r>
      <w:r>
        <w:t>of</w:t>
      </w:r>
      <w:r>
        <w:rPr>
          <w:spacing w:val="-3"/>
        </w:rPr>
        <w:t xml:space="preserve"> </w:t>
      </w:r>
      <w:r>
        <w:t>drama, and to broader areas in creative industries, cultural institutions, administration and management, law, communications,</w:t>
      </w:r>
      <w:r>
        <w:rPr>
          <w:spacing w:val="-1"/>
        </w:rPr>
        <w:t xml:space="preserve"> </w:t>
      </w:r>
      <w:r>
        <w:t>education,</w:t>
      </w:r>
      <w:r>
        <w:rPr>
          <w:spacing w:val="-1"/>
        </w:rPr>
        <w:t xml:space="preserve"> </w:t>
      </w:r>
      <w:r>
        <w:t>public relations,</w:t>
      </w:r>
      <w:r>
        <w:rPr>
          <w:spacing w:val="-1"/>
        </w:rPr>
        <w:t xml:space="preserve"> </w:t>
      </w:r>
      <w:r>
        <w:t>research,</w:t>
      </w:r>
      <w:r>
        <w:rPr>
          <w:spacing w:val="-1"/>
        </w:rPr>
        <w:t xml:space="preserve"> </w:t>
      </w:r>
      <w:r>
        <w:t>science and</w:t>
      </w:r>
      <w:r>
        <w:rPr>
          <w:spacing w:val="-1"/>
        </w:rPr>
        <w:t xml:space="preserve"> </w:t>
      </w:r>
      <w:r>
        <w:t>technology. The understanding and</w:t>
      </w:r>
      <w:r>
        <w:rPr>
          <w:spacing w:val="-1"/>
        </w:rPr>
        <w:t xml:space="preserve"> </w:t>
      </w:r>
      <w:r>
        <w:t>skills built in Drama connect strongly with careers in which it is important to understand different social and cultural perspectives in a range of contexts, and to communicate meaning in functional and imaginative ways.</w:t>
      </w:r>
    </w:p>
    <w:p w14:paraId="641FF73E" w14:textId="0E04A512" w:rsidR="00C57DD7" w:rsidRDefault="00C57DD7" w:rsidP="00C57DD7">
      <w:pPr>
        <w:pStyle w:val="Heading3"/>
      </w:pPr>
      <w:r>
        <w:t>Objectives</w:t>
      </w:r>
    </w:p>
    <w:p w14:paraId="4C233CB9" w14:textId="77777777" w:rsidR="000814FF" w:rsidRDefault="000814FF" w:rsidP="0072223C">
      <w:pPr>
        <w:pStyle w:val="BodyText"/>
        <w:spacing w:before="1"/>
        <w:jc w:val="both"/>
        <w:rPr>
          <w:spacing w:val="-4"/>
        </w:rPr>
      </w:pPr>
      <w:r>
        <w:t>By</w:t>
      </w:r>
      <w:r>
        <w:rPr>
          <w:spacing w:val="-7"/>
        </w:rPr>
        <w:t xml:space="preserve"> </w:t>
      </w:r>
      <w:r>
        <w:t>the</w:t>
      </w:r>
      <w:r>
        <w:rPr>
          <w:spacing w:val="-6"/>
        </w:rPr>
        <w:t xml:space="preserve"> </w:t>
      </w:r>
      <w:r>
        <w:t>conclusion</w:t>
      </w:r>
      <w:r>
        <w:rPr>
          <w:spacing w:val="-7"/>
        </w:rPr>
        <w:t xml:space="preserve"> </w:t>
      </w:r>
      <w:r>
        <w:t>of</w:t>
      </w:r>
      <w:r>
        <w:rPr>
          <w:spacing w:val="-7"/>
        </w:rPr>
        <w:t xml:space="preserve"> </w:t>
      </w:r>
      <w:r>
        <w:t>the</w:t>
      </w:r>
      <w:r>
        <w:rPr>
          <w:spacing w:val="-6"/>
        </w:rPr>
        <w:t xml:space="preserve"> </w:t>
      </w:r>
      <w:r>
        <w:t>course</w:t>
      </w:r>
      <w:r>
        <w:rPr>
          <w:spacing w:val="-6"/>
        </w:rPr>
        <w:t xml:space="preserve"> </w:t>
      </w:r>
      <w:r>
        <w:t>of</w:t>
      </w:r>
      <w:r>
        <w:rPr>
          <w:spacing w:val="-7"/>
        </w:rPr>
        <w:t xml:space="preserve"> </w:t>
      </w:r>
      <w:r>
        <w:t>study,</w:t>
      </w:r>
      <w:r>
        <w:rPr>
          <w:spacing w:val="-5"/>
        </w:rPr>
        <w:t xml:space="preserve"> </w:t>
      </w:r>
      <w:r>
        <w:t>students</w:t>
      </w:r>
      <w:r>
        <w:rPr>
          <w:spacing w:val="-7"/>
        </w:rPr>
        <w:t xml:space="preserve"> </w:t>
      </w:r>
      <w:r>
        <w:rPr>
          <w:spacing w:val="-4"/>
        </w:rPr>
        <w:t>will:</w:t>
      </w:r>
    </w:p>
    <w:p w14:paraId="00C749CC" w14:textId="568FFF5C" w:rsidR="00E73E7A" w:rsidRDefault="007C10E2" w:rsidP="00EA2235">
      <w:pPr>
        <w:pStyle w:val="BodyText"/>
        <w:numPr>
          <w:ilvl w:val="0"/>
          <w:numId w:val="95"/>
        </w:numPr>
        <w:spacing w:before="1"/>
        <w:ind w:left="360"/>
        <w:jc w:val="both"/>
      </w:pPr>
      <w:r>
        <w:t>d</w:t>
      </w:r>
      <w:r w:rsidR="00E73E7A">
        <w:t>emonstrate skills of drama</w:t>
      </w:r>
    </w:p>
    <w:p w14:paraId="1ED83C4B" w14:textId="6E25F712" w:rsidR="00E73E7A" w:rsidRDefault="007C10E2" w:rsidP="00EA2235">
      <w:pPr>
        <w:pStyle w:val="BodyText"/>
        <w:numPr>
          <w:ilvl w:val="0"/>
          <w:numId w:val="95"/>
        </w:numPr>
        <w:spacing w:before="1"/>
        <w:ind w:left="360"/>
        <w:jc w:val="both"/>
      </w:pPr>
      <w:r>
        <w:t>a</w:t>
      </w:r>
      <w:r w:rsidR="00E73E7A">
        <w:t>pply literacy skills</w:t>
      </w:r>
    </w:p>
    <w:p w14:paraId="6882C7F4" w14:textId="0F872E61" w:rsidR="00E73E7A" w:rsidRDefault="007C10E2" w:rsidP="00EA2235">
      <w:pPr>
        <w:pStyle w:val="BodyText"/>
        <w:numPr>
          <w:ilvl w:val="0"/>
          <w:numId w:val="95"/>
        </w:numPr>
        <w:spacing w:before="1"/>
        <w:ind w:left="360"/>
        <w:jc w:val="both"/>
      </w:pPr>
      <w:r>
        <w:t>i</w:t>
      </w:r>
      <w:r w:rsidR="00E73E7A">
        <w:t>nterpret purpose, context and text</w:t>
      </w:r>
    </w:p>
    <w:p w14:paraId="0B603BC7" w14:textId="4EEE8993" w:rsidR="00E73E7A" w:rsidRDefault="007C10E2" w:rsidP="00EA2235">
      <w:pPr>
        <w:pStyle w:val="BodyText"/>
        <w:numPr>
          <w:ilvl w:val="0"/>
          <w:numId w:val="95"/>
        </w:numPr>
        <w:spacing w:before="1"/>
        <w:ind w:left="360"/>
        <w:jc w:val="both"/>
      </w:pPr>
      <w:r>
        <w:t>m</w:t>
      </w:r>
      <w:r w:rsidR="00E73E7A">
        <w:t>anipulate dramatic languages</w:t>
      </w:r>
    </w:p>
    <w:p w14:paraId="2D1C48F9" w14:textId="70907EF1" w:rsidR="00E73E7A" w:rsidRDefault="007C10E2" w:rsidP="00EA2235">
      <w:pPr>
        <w:pStyle w:val="BodyText"/>
        <w:numPr>
          <w:ilvl w:val="0"/>
          <w:numId w:val="95"/>
        </w:numPr>
        <w:spacing w:before="1"/>
        <w:ind w:left="360"/>
        <w:jc w:val="both"/>
      </w:pPr>
      <w:r>
        <w:t>a</w:t>
      </w:r>
      <w:r w:rsidR="00E73E7A">
        <w:t>nalyse dramatic languages</w:t>
      </w:r>
    </w:p>
    <w:p w14:paraId="792A0A76" w14:textId="54BA2C73" w:rsidR="00E73E7A" w:rsidRDefault="007C10E2" w:rsidP="00EA2235">
      <w:pPr>
        <w:pStyle w:val="BodyText"/>
        <w:numPr>
          <w:ilvl w:val="0"/>
          <w:numId w:val="95"/>
        </w:numPr>
        <w:spacing w:before="1"/>
        <w:ind w:left="360"/>
        <w:jc w:val="both"/>
      </w:pPr>
      <w:r>
        <w:t>e</w:t>
      </w:r>
      <w:r w:rsidR="00E73E7A">
        <w:t>valuate dramatic languages</w:t>
      </w:r>
      <w:r w:rsidR="00AD68AE">
        <w:t>.</w:t>
      </w:r>
    </w:p>
    <w:p w14:paraId="137BF374" w14:textId="77777777" w:rsidR="00AD68AE" w:rsidRDefault="00AD68AE" w:rsidP="00AD68AE">
      <w:pPr>
        <w:pStyle w:val="BodyText"/>
        <w:spacing w:before="1"/>
        <w:ind w:left="135"/>
        <w:jc w:val="both"/>
      </w:pPr>
    </w:p>
    <w:p w14:paraId="493A3015" w14:textId="1318B76B" w:rsidR="009A35FF" w:rsidRDefault="00D556FC" w:rsidP="009A35FF">
      <w:pPr>
        <w:pStyle w:val="Heading3"/>
      </w:pPr>
      <w:r>
        <w:lastRenderedPageBreak/>
        <w:t xml:space="preserve">Course </w:t>
      </w:r>
      <w:r w:rsidR="00AD68AE">
        <w:t>Structure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2434"/>
        <w:gridCol w:w="2434"/>
        <w:gridCol w:w="2434"/>
        <w:gridCol w:w="2436"/>
      </w:tblGrid>
      <w:tr w:rsidR="00BB350C" w14:paraId="6B8709FF" w14:textId="77777777" w:rsidTr="00BB350C">
        <w:trPr>
          <w:trHeight w:val="489"/>
        </w:trPr>
        <w:tc>
          <w:tcPr>
            <w:tcW w:w="2434" w:type="dxa"/>
            <w:tcBorders>
              <w:bottom w:val="single" w:sz="18" w:space="0" w:color="FFFF00"/>
            </w:tcBorders>
            <w:shd w:val="clear" w:color="auto" w:fill="808184"/>
          </w:tcPr>
          <w:p w14:paraId="5C6D9B23" w14:textId="77777777" w:rsidR="00BB350C" w:rsidRDefault="00BB350C" w:rsidP="00315A41">
            <w:pPr>
              <w:pStyle w:val="TableParagraph"/>
              <w:spacing w:before="97"/>
              <w:rPr>
                <w:b/>
              </w:rPr>
            </w:pPr>
            <w:r>
              <w:rPr>
                <w:b/>
                <w:color w:val="FFFFFF"/>
              </w:rPr>
              <w:t>Unit</w:t>
            </w:r>
            <w:r>
              <w:rPr>
                <w:b/>
                <w:color w:val="FFFFFF"/>
                <w:spacing w:val="-7"/>
              </w:rPr>
              <w:t xml:space="preserve"> </w:t>
            </w:r>
            <w:r>
              <w:rPr>
                <w:b/>
                <w:color w:val="FFFFFF"/>
                <w:spacing w:val="-10"/>
              </w:rPr>
              <w:t>1</w:t>
            </w:r>
          </w:p>
        </w:tc>
        <w:tc>
          <w:tcPr>
            <w:tcW w:w="2434" w:type="dxa"/>
            <w:tcBorders>
              <w:bottom w:val="single" w:sz="18" w:space="0" w:color="FFFF00"/>
            </w:tcBorders>
            <w:shd w:val="clear" w:color="auto" w:fill="808184"/>
          </w:tcPr>
          <w:p w14:paraId="73E5769D" w14:textId="77777777" w:rsidR="00BB350C" w:rsidRDefault="00BB350C" w:rsidP="00315A41">
            <w:pPr>
              <w:pStyle w:val="TableParagraph"/>
              <w:spacing w:before="97"/>
              <w:rPr>
                <w:b/>
              </w:rPr>
            </w:pPr>
            <w:r>
              <w:rPr>
                <w:b/>
                <w:color w:val="FFFFFF"/>
              </w:rPr>
              <w:t>Unit</w:t>
            </w:r>
            <w:r>
              <w:rPr>
                <w:b/>
                <w:color w:val="FFFFFF"/>
                <w:spacing w:val="-7"/>
              </w:rPr>
              <w:t xml:space="preserve"> </w:t>
            </w:r>
            <w:r>
              <w:rPr>
                <w:b/>
                <w:color w:val="FFFFFF"/>
                <w:spacing w:val="-10"/>
              </w:rPr>
              <w:t>2</w:t>
            </w:r>
          </w:p>
        </w:tc>
        <w:tc>
          <w:tcPr>
            <w:tcW w:w="2434" w:type="dxa"/>
            <w:tcBorders>
              <w:bottom w:val="single" w:sz="18" w:space="0" w:color="FFFF00"/>
            </w:tcBorders>
            <w:shd w:val="clear" w:color="auto" w:fill="808184"/>
          </w:tcPr>
          <w:p w14:paraId="45044A43" w14:textId="77777777" w:rsidR="00BB350C" w:rsidRDefault="00BB350C" w:rsidP="00315A41">
            <w:pPr>
              <w:pStyle w:val="TableParagraph"/>
              <w:spacing w:before="97"/>
              <w:rPr>
                <w:b/>
              </w:rPr>
            </w:pPr>
            <w:r>
              <w:rPr>
                <w:b/>
                <w:color w:val="FFFFFF"/>
              </w:rPr>
              <w:t>Unit</w:t>
            </w:r>
            <w:r>
              <w:rPr>
                <w:b/>
                <w:color w:val="FFFFFF"/>
                <w:spacing w:val="-7"/>
              </w:rPr>
              <w:t xml:space="preserve"> </w:t>
            </w:r>
            <w:r>
              <w:rPr>
                <w:b/>
                <w:color w:val="FFFFFF"/>
                <w:spacing w:val="-10"/>
              </w:rPr>
              <w:t>3</w:t>
            </w:r>
          </w:p>
        </w:tc>
        <w:tc>
          <w:tcPr>
            <w:tcW w:w="2436" w:type="dxa"/>
            <w:tcBorders>
              <w:bottom w:val="single" w:sz="18" w:space="0" w:color="FFFF00"/>
            </w:tcBorders>
            <w:shd w:val="clear" w:color="auto" w:fill="808184"/>
          </w:tcPr>
          <w:p w14:paraId="50A1D577" w14:textId="77777777" w:rsidR="00BB350C" w:rsidRDefault="00BB350C" w:rsidP="00315A41">
            <w:pPr>
              <w:pStyle w:val="TableParagraph"/>
              <w:spacing w:before="97"/>
              <w:ind w:left="106"/>
              <w:rPr>
                <w:b/>
              </w:rPr>
            </w:pPr>
            <w:r>
              <w:rPr>
                <w:b/>
                <w:color w:val="FFFFFF"/>
              </w:rPr>
              <w:t>Unit</w:t>
            </w:r>
            <w:r>
              <w:rPr>
                <w:b/>
                <w:color w:val="FFFFFF"/>
                <w:spacing w:val="-7"/>
              </w:rPr>
              <w:t xml:space="preserve"> </w:t>
            </w:r>
            <w:r>
              <w:rPr>
                <w:b/>
                <w:color w:val="FFFFFF"/>
                <w:spacing w:val="-10"/>
              </w:rPr>
              <w:t>4</w:t>
            </w:r>
          </w:p>
        </w:tc>
      </w:tr>
      <w:tr w:rsidR="00BB350C" w14:paraId="6BA6DCC8" w14:textId="77777777" w:rsidTr="00BB350C">
        <w:trPr>
          <w:trHeight w:val="1711"/>
        </w:trPr>
        <w:tc>
          <w:tcPr>
            <w:tcW w:w="2434" w:type="dxa"/>
            <w:tcBorders>
              <w:top w:val="single" w:sz="18" w:space="0" w:color="FFFF00"/>
            </w:tcBorders>
          </w:tcPr>
          <w:p w14:paraId="36977EB0" w14:textId="77777777" w:rsidR="00BB350C" w:rsidRDefault="00BB350C" w:rsidP="00315A41">
            <w:pPr>
              <w:pStyle w:val="TableParagraph"/>
              <w:spacing w:before="97"/>
            </w:pPr>
            <w:r>
              <w:rPr>
                <w:spacing w:val="-2"/>
              </w:rPr>
              <w:t>Share</w:t>
            </w:r>
          </w:p>
          <w:p w14:paraId="6CE3F3EF" w14:textId="77777777" w:rsidR="00BB350C" w:rsidRDefault="00BB350C" w:rsidP="00315A41">
            <w:pPr>
              <w:pStyle w:val="TableParagraph"/>
              <w:spacing w:before="68" w:line="264" w:lineRule="auto"/>
              <w:ind w:right="185"/>
            </w:pPr>
            <w:r>
              <w:t>How does drama promote shared understandings</w:t>
            </w:r>
            <w:r>
              <w:rPr>
                <w:spacing w:val="-13"/>
              </w:rPr>
              <w:t xml:space="preserve"> </w:t>
            </w:r>
            <w:r>
              <w:t>of</w:t>
            </w:r>
            <w:r>
              <w:rPr>
                <w:spacing w:val="-12"/>
              </w:rPr>
              <w:t xml:space="preserve"> </w:t>
            </w:r>
            <w:r>
              <w:t>the human experience?</w:t>
            </w:r>
          </w:p>
        </w:tc>
        <w:tc>
          <w:tcPr>
            <w:tcW w:w="2434" w:type="dxa"/>
            <w:tcBorders>
              <w:top w:val="single" w:sz="18" w:space="0" w:color="FFFF00"/>
            </w:tcBorders>
          </w:tcPr>
          <w:p w14:paraId="00121B67" w14:textId="77777777" w:rsidR="00BB350C" w:rsidRDefault="00BB350C" w:rsidP="00315A41">
            <w:pPr>
              <w:pStyle w:val="TableParagraph"/>
              <w:spacing w:before="97"/>
            </w:pPr>
            <w:r>
              <w:rPr>
                <w:spacing w:val="-2"/>
              </w:rPr>
              <w:t>Reflect</w:t>
            </w:r>
          </w:p>
          <w:p w14:paraId="51B1F065" w14:textId="77777777" w:rsidR="00BB350C" w:rsidRDefault="00BB350C" w:rsidP="00315A41">
            <w:pPr>
              <w:pStyle w:val="TableParagraph"/>
              <w:spacing w:before="68" w:line="264" w:lineRule="auto"/>
            </w:pPr>
            <w:r>
              <w:t>How</w:t>
            </w:r>
            <w:r>
              <w:rPr>
                <w:spacing w:val="-4"/>
              </w:rPr>
              <w:t xml:space="preserve"> </w:t>
            </w:r>
            <w:r>
              <w:t>is</w:t>
            </w:r>
            <w:r>
              <w:rPr>
                <w:spacing w:val="-4"/>
              </w:rPr>
              <w:t xml:space="preserve"> </w:t>
            </w:r>
            <w:r>
              <w:t>drama</w:t>
            </w:r>
            <w:r>
              <w:rPr>
                <w:spacing w:val="-2"/>
              </w:rPr>
              <w:t xml:space="preserve"> </w:t>
            </w:r>
            <w:r>
              <w:t>shaped</w:t>
            </w:r>
            <w:r>
              <w:rPr>
                <w:spacing w:val="-3"/>
              </w:rPr>
              <w:t xml:space="preserve"> </w:t>
            </w:r>
            <w:r>
              <w:t>to reflect</w:t>
            </w:r>
            <w:r>
              <w:rPr>
                <w:spacing w:val="-8"/>
              </w:rPr>
              <w:t xml:space="preserve"> </w:t>
            </w:r>
            <w:r>
              <w:t>lived</w:t>
            </w:r>
            <w:r>
              <w:rPr>
                <w:spacing w:val="-7"/>
              </w:rPr>
              <w:t xml:space="preserve"> </w:t>
            </w:r>
            <w:r>
              <w:rPr>
                <w:spacing w:val="-2"/>
              </w:rPr>
              <w:t>experience?</w:t>
            </w:r>
          </w:p>
        </w:tc>
        <w:tc>
          <w:tcPr>
            <w:tcW w:w="2434" w:type="dxa"/>
            <w:tcBorders>
              <w:top w:val="single" w:sz="18" w:space="0" w:color="FFFF00"/>
            </w:tcBorders>
          </w:tcPr>
          <w:p w14:paraId="32603274" w14:textId="77777777" w:rsidR="00BB350C" w:rsidRDefault="00BB350C" w:rsidP="00315A41">
            <w:pPr>
              <w:pStyle w:val="TableParagraph"/>
              <w:spacing w:before="97"/>
            </w:pPr>
            <w:r>
              <w:rPr>
                <w:spacing w:val="-2"/>
              </w:rPr>
              <w:t>Challenge</w:t>
            </w:r>
          </w:p>
          <w:p w14:paraId="2F7C5280" w14:textId="77777777" w:rsidR="00BB350C" w:rsidRDefault="00BB350C" w:rsidP="00315A41">
            <w:pPr>
              <w:pStyle w:val="TableParagraph"/>
              <w:spacing w:before="68" w:line="264" w:lineRule="auto"/>
              <w:ind w:right="185"/>
            </w:pPr>
            <w:r>
              <w:t>How</w:t>
            </w:r>
            <w:r>
              <w:rPr>
                <w:spacing w:val="-11"/>
              </w:rPr>
              <w:t xml:space="preserve"> </w:t>
            </w:r>
            <w:r>
              <w:t>can</w:t>
            </w:r>
            <w:r>
              <w:rPr>
                <w:spacing w:val="-10"/>
              </w:rPr>
              <w:t xml:space="preserve"> </w:t>
            </w:r>
            <w:r>
              <w:t>we</w:t>
            </w:r>
            <w:r>
              <w:rPr>
                <w:spacing w:val="-10"/>
              </w:rPr>
              <w:t xml:space="preserve"> </w:t>
            </w:r>
            <w:r>
              <w:t>use</w:t>
            </w:r>
            <w:r>
              <w:rPr>
                <w:spacing w:val="-11"/>
              </w:rPr>
              <w:t xml:space="preserve"> </w:t>
            </w:r>
            <w:r>
              <w:t xml:space="preserve">drama to challenge our understanding of </w:t>
            </w:r>
            <w:r>
              <w:rPr>
                <w:spacing w:val="-2"/>
              </w:rPr>
              <w:t>humanity?</w:t>
            </w:r>
          </w:p>
        </w:tc>
        <w:tc>
          <w:tcPr>
            <w:tcW w:w="2436" w:type="dxa"/>
            <w:tcBorders>
              <w:top w:val="single" w:sz="18" w:space="0" w:color="FFFF00"/>
            </w:tcBorders>
          </w:tcPr>
          <w:p w14:paraId="4F75C17B" w14:textId="77777777" w:rsidR="00BB350C" w:rsidRDefault="00BB350C" w:rsidP="00315A41">
            <w:pPr>
              <w:pStyle w:val="TableParagraph"/>
              <w:spacing w:before="97"/>
              <w:ind w:left="106"/>
            </w:pPr>
            <w:r>
              <w:rPr>
                <w:spacing w:val="-2"/>
              </w:rPr>
              <w:t>Transform</w:t>
            </w:r>
          </w:p>
          <w:p w14:paraId="738C625F" w14:textId="77777777" w:rsidR="00BB350C" w:rsidRDefault="00BB350C" w:rsidP="00315A41">
            <w:pPr>
              <w:pStyle w:val="TableParagraph"/>
              <w:spacing w:before="68" w:line="264" w:lineRule="auto"/>
              <w:ind w:left="106"/>
            </w:pPr>
            <w:r>
              <w:t>How</w:t>
            </w:r>
            <w:r>
              <w:rPr>
                <w:spacing w:val="-13"/>
              </w:rPr>
              <w:t xml:space="preserve"> </w:t>
            </w:r>
            <w:r>
              <w:t>can</w:t>
            </w:r>
            <w:r>
              <w:rPr>
                <w:spacing w:val="-12"/>
              </w:rPr>
              <w:t xml:space="preserve"> </w:t>
            </w:r>
            <w:r>
              <w:t>you</w:t>
            </w:r>
            <w:r>
              <w:rPr>
                <w:spacing w:val="-12"/>
              </w:rPr>
              <w:t xml:space="preserve"> </w:t>
            </w:r>
            <w:r>
              <w:t>transform dramatic practice?</w:t>
            </w:r>
          </w:p>
        </w:tc>
      </w:tr>
    </w:tbl>
    <w:p w14:paraId="67F7CBBF" w14:textId="77777777" w:rsidR="009A35FF" w:rsidRDefault="009A35FF" w:rsidP="009A35FF">
      <w:pPr>
        <w:pStyle w:val="Heading3"/>
      </w:pPr>
    </w:p>
    <w:p w14:paraId="2850499C" w14:textId="4CF51CC6" w:rsidR="009A35FF" w:rsidRPr="003C6D42" w:rsidRDefault="009A35FF" w:rsidP="009A35FF">
      <w:pPr>
        <w:pStyle w:val="Heading3"/>
      </w:pPr>
      <w:r w:rsidRPr="003C6D42">
        <w:t>Assessment</w:t>
      </w:r>
    </w:p>
    <w:p w14:paraId="2B24BCBD" w14:textId="77777777" w:rsidR="009A35FF" w:rsidRPr="003C6D42" w:rsidRDefault="009A35FF" w:rsidP="009A35FF">
      <w:r w:rsidRPr="003C6D42">
        <w:t>Schools devise assessments in Units 1 and 2 to suit their local context.</w:t>
      </w:r>
    </w:p>
    <w:p w14:paraId="3B697B0C" w14:textId="05482A7F" w:rsidR="009A35FF" w:rsidRDefault="009A35FF" w:rsidP="009A35FF">
      <w:r w:rsidRPr="003C6D42">
        <w:t xml:space="preserve">In Units 3 and 4 students complete </w:t>
      </w:r>
      <w:r w:rsidRPr="00EA08E3">
        <w:rPr>
          <w:i/>
          <w:iCs/>
        </w:rPr>
        <w:t>four</w:t>
      </w:r>
      <w:r w:rsidRPr="003C6D42">
        <w:t xml:space="preserve"> summative assessments.  The results from each of the assessments are added together to provide a subject score out of 100. Students will also receive an overall subject result (A-E).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4031"/>
        <w:gridCol w:w="773"/>
        <w:gridCol w:w="4161"/>
        <w:gridCol w:w="773"/>
      </w:tblGrid>
      <w:tr w:rsidR="0072223C" w14:paraId="2E337FE1" w14:textId="77777777" w:rsidTr="0072223C">
        <w:trPr>
          <w:trHeight w:val="489"/>
        </w:trPr>
        <w:tc>
          <w:tcPr>
            <w:tcW w:w="4804" w:type="dxa"/>
            <w:gridSpan w:val="2"/>
            <w:tcBorders>
              <w:bottom w:val="single" w:sz="18" w:space="0" w:color="FFFF00"/>
            </w:tcBorders>
            <w:shd w:val="clear" w:color="auto" w:fill="808184"/>
          </w:tcPr>
          <w:p w14:paraId="7D3950C8" w14:textId="77777777" w:rsidR="0072223C" w:rsidRDefault="0072223C" w:rsidP="00315A41">
            <w:pPr>
              <w:pStyle w:val="TableParagraph"/>
              <w:spacing w:before="96"/>
              <w:rPr>
                <w:b/>
              </w:rPr>
            </w:pPr>
            <w:r>
              <w:rPr>
                <w:b/>
                <w:color w:val="FFFFFF"/>
              </w:rPr>
              <w:t>Unit</w:t>
            </w:r>
            <w:r>
              <w:rPr>
                <w:b/>
                <w:color w:val="FFFFFF"/>
                <w:spacing w:val="-7"/>
              </w:rPr>
              <w:t xml:space="preserve"> </w:t>
            </w:r>
            <w:r>
              <w:rPr>
                <w:b/>
                <w:color w:val="FFFFFF"/>
                <w:spacing w:val="-10"/>
              </w:rPr>
              <w:t>3</w:t>
            </w:r>
          </w:p>
        </w:tc>
        <w:tc>
          <w:tcPr>
            <w:tcW w:w="4934" w:type="dxa"/>
            <w:gridSpan w:val="2"/>
            <w:tcBorders>
              <w:bottom w:val="single" w:sz="18" w:space="0" w:color="FFFF00"/>
            </w:tcBorders>
            <w:shd w:val="clear" w:color="auto" w:fill="808184"/>
          </w:tcPr>
          <w:p w14:paraId="1ADD1320" w14:textId="77777777" w:rsidR="0072223C" w:rsidRDefault="0072223C" w:rsidP="00315A41">
            <w:pPr>
              <w:pStyle w:val="TableParagraph"/>
              <w:spacing w:before="96"/>
              <w:rPr>
                <w:b/>
                <w:sz w:val="20"/>
              </w:rPr>
            </w:pPr>
            <w:r>
              <w:rPr>
                <w:b/>
                <w:color w:val="FFFFFF"/>
                <w:sz w:val="20"/>
              </w:rPr>
              <w:t>Unit</w:t>
            </w:r>
            <w:r>
              <w:rPr>
                <w:b/>
                <w:color w:val="FFFFFF"/>
                <w:spacing w:val="-2"/>
                <w:sz w:val="20"/>
              </w:rPr>
              <w:t xml:space="preserve"> </w:t>
            </w:r>
            <w:r>
              <w:rPr>
                <w:b/>
                <w:color w:val="FFFFFF"/>
                <w:spacing w:val="-10"/>
                <w:sz w:val="20"/>
              </w:rPr>
              <w:t>4</w:t>
            </w:r>
          </w:p>
        </w:tc>
      </w:tr>
      <w:tr w:rsidR="0072223C" w14:paraId="14B9F117" w14:textId="77777777" w:rsidTr="0072223C">
        <w:trPr>
          <w:trHeight w:val="809"/>
        </w:trPr>
        <w:tc>
          <w:tcPr>
            <w:tcW w:w="4031" w:type="dxa"/>
            <w:tcBorders>
              <w:top w:val="single" w:sz="18" w:space="0" w:color="FFFF00"/>
            </w:tcBorders>
          </w:tcPr>
          <w:p w14:paraId="08BD98A2" w14:textId="77777777" w:rsidR="0072223C" w:rsidRDefault="0072223C"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1</w:t>
            </w:r>
            <w:r>
              <w:rPr>
                <w:spacing w:val="-10"/>
              </w:rPr>
              <w:t xml:space="preserve"> </w:t>
            </w:r>
            <w:r>
              <w:rPr>
                <w:spacing w:val="-2"/>
              </w:rPr>
              <w:t>(IA1):</w:t>
            </w:r>
          </w:p>
          <w:p w14:paraId="6C9533AC" w14:textId="77777777" w:rsidR="0072223C" w:rsidRDefault="0072223C" w:rsidP="00EA2235">
            <w:pPr>
              <w:pStyle w:val="TableParagraph"/>
              <w:numPr>
                <w:ilvl w:val="0"/>
                <w:numId w:val="99"/>
              </w:numPr>
              <w:tabs>
                <w:tab w:val="left" w:pos="277"/>
              </w:tabs>
              <w:spacing w:before="68"/>
              <w:ind w:left="277" w:hanging="170"/>
            </w:pPr>
            <w:r>
              <w:rPr>
                <w:spacing w:val="-2"/>
              </w:rPr>
              <w:t>Performance</w:t>
            </w:r>
          </w:p>
        </w:tc>
        <w:tc>
          <w:tcPr>
            <w:tcW w:w="773" w:type="dxa"/>
            <w:tcBorders>
              <w:top w:val="single" w:sz="18" w:space="0" w:color="FFFF00"/>
            </w:tcBorders>
          </w:tcPr>
          <w:p w14:paraId="32EC4FDC" w14:textId="77777777" w:rsidR="0072223C" w:rsidRDefault="0072223C" w:rsidP="00315A41">
            <w:pPr>
              <w:pStyle w:val="TableParagraph"/>
              <w:spacing w:before="97"/>
              <w:ind w:left="13" w:right="6"/>
              <w:jc w:val="center"/>
            </w:pPr>
            <w:r>
              <w:rPr>
                <w:spacing w:val="-5"/>
              </w:rPr>
              <w:t>20%</w:t>
            </w:r>
          </w:p>
        </w:tc>
        <w:tc>
          <w:tcPr>
            <w:tcW w:w="4161" w:type="dxa"/>
            <w:vMerge w:val="restart"/>
            <w:tcBorders>
              <w:top w:val="single" w:sz="18" w:space="0" w:color="FFFF00"/>
            </w:tcBorders>
          </w:tcPr>
          <w:p w14:paraId="2EC086DC" w14:textId="77777777" w:rsidR="0072223C" w:rsidRDefault="0072223C"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3</w:t>
            </w:r>
            <w:r>
              <w:rPr>
                <w:spacing w:val="-10"/>
              </w:rPr>
              <w:t xml:space="preserve"> </w:t>
            </w:r>
            <w:r>
              <w:rPr>
                <w:spacing w:val="-2"/>
              </w:rPr>
              <w:t>(IA3):</w:t>
            </w:r>
          </w:p>
          <w:p w14:paraId="2B027AE4" w14:textId="77777777" w:rsidR="0072223C" w:rsidRDefault="0072223C" w:rsidP="00EA2235">
            <w:pPr>
              <w:pStyle w:val="TableParagraph"/>
              <w:numPr>
                <w:ilvl w:val="0"/>
                <w:numId w:val="98"/>
              </w:numPr>
              <w:tabs>
                <w:tab w:val="left" w:pos="277"/>
              </w:tabs>
              <w:spacing w:before="68"/>
              <w:ind w:hanging="170"/>
            </w:pPr>
            <w:r>
              <w:rPr>
                <w:spacing w:val="-2"/>
              </w:rPr>
              <w:t>Practice-led</w:t>
            </w:r>
            <w:r>
              <w:rPr>
                <w:spacing w:val="9"/>
              </w:rPr>
              <w:t xml:space="preserve"> </w:t>
            </w:r>
            <w:r>
              <w:rPr>
                <w:spacing w:val="-2"/>
              </w:rPr>
              <w:t>project</w:t>
            </w:r>
          </w:p>
        </w:tc>
        <w:tc>
          <w:tcPr>
            <w:tcW w:w="773" w:type="dxa"/>
            <w:vMerge w:val="restart"/>
            <w:tcBorders>
              <w:top w:val="single" w:sz="18" w:space="0" w:color="FFFF00"/>
            </w:tcBorders>
          </w:tcPr>
          <w:p w14:paraId="193155EC" w14:textId="77777777" w:rsidR="0072223C" w:rsidRDefault="0072223C" w:rsidP="00315A41">
            <w:pPr>
              <w:pStyle w:val="TableParagraph"/>
              <w:spacing w:before="97"/>
              <w:ind w:left="194"/>
            </w:pPr>
            <w:r>
              <w:rPr>
                <w:spacing w:val="-5"/>
              </w:rPr>
              <w:t>35%</w:t>
            </w:r>
          </w:p>
        </w:tc>
      </w:tr>
      <w:tr w:rsidR="0072223C" w14:paraId="6E9E4D46" w14:textId="77777777" w:rsidTr="0072223C">
        <w:trPr>
          <w:trHeight w:val="809"/>
        </w:trPr>
        <w:tc>
          <w:tcPr>
            <w:tcW w:w="4031" w:type="dxa"/>
          </w:tcPr>
          <w:p w14:paraId="3C62B53B" w14:textId="77777777" w:rsidR="0072223C" w:rsidRDefault="0072223C"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2</w:t>
            </w:r>
            <w:r>
              <w:rPr>
                <w:spacing w:val="-10"/>
              </w:rPr>
              <w:t xml:space="preserve"> </w:t>
            </w:r>
            <w:r>
              <w:rPr>
                <w:spacing w:val="-2"/>
              </w:rPr>
              <w:t>(IA2):</w:t>
            </w:r>
          </w:p>
          <w:p w14:paraId="31CF62EA" w14:textId="77777777" w:rsidR="0072223C" w:rsidRDefault="0072223C" w:rsidP="00EA2235">
            <w:pPr>
              <w:pStyle w:val="TableParagraph"/>
              <w:numPr>
                <w:ilvl w:val="0"/>
                <w:numId w:val="97"/>
              </w:numPr>
              <w:tabs>
                <w:tab w:val="left" w:pos="277"/>
              </w:tabs>
              <w:spacing w:before="68"/>
              <w:ind w:left="277" w:hanging="170"/>
            </w:pPr>
            <w:r>
              <w:t>Dramatic</w:t>
            </w:r>
            <w:r>
              <w:rPr>
                <w:spacing w:val="-11"/>
              </w:rPr>
              <w:t xml:space="preserve"> </w:t>
            </w:r>
            <w:r>
              <w:rPr>
                <w:spacing w:val="-2"/>
              </w:rPr>
              <w:t>concept</w:t>
            </w:r>
          </w:p>
        </w:tc>
        <w:tc>
          <w:tcPr>
            <w:tcW w:w="773" w:type="dxa"/>
          </w:tcPr>
          <w:p w14:paraId="7C12739C" w14:textId="77777777" w:rsidR="0072223C" w:rsidRDefault="0072223C" w:rsidP="00315A41">
            <w:pPr>
              <w:pStyle w:val="TableParagraph"/>
              <w:spacing w:before="97"/>
              <w:ind w:left="13" w:right="6"/>
              <w:jc w:val="center"/>
            </w:pPr>
            <w:r>
              <w:rPr>
                <w:spacing w:val="-5"/>
              </w:rPr>
              <w:t>20%</w:t>
            </w:r>
          </w:p>
        </w:tc>
        <w:tc>
          <w:tcPr>
            <w:tcW w:w="4161" w:type="dxa"/>
            <w:vMerge/>
            <w:tcBorders>
              <w:top w:val="nil"/>
            </w:tcBorders>
          </w:tcPr>
          <w:p w14:paraId="6AEA283F" w14:textId="77777777" w:rsidR="0072223C" w:rsidRDefault="0072223C" w:rsidP="00315A41">
            <w:pPr>
              <w:rPr>
                <w:sz w:val="2"/>
                <w:szCs w:val="2"/>
              </w:rPr>
            </w:pPr>
          </w:p>
        </w:tc>
        <w:tc>
          <w:tcPr>
            <w:tcW w:w="773" w:type="dxa"/>
            <w:vMerge/>
            <w:tcBorders>
              <w:top w:val="nil"/>
            </w:tcBorders>
          </w:tcPr>
          <w:p w14:paraId="3416ED67" w14:textId="77777777" w:rsidR="0072223C" w:rsidRDefault="0072223C" w:rsidP="00315A41">
            <w:pPr>
              <w:rPr>
                <w:sz w:val="2"/>
                <w:szCs w:val="2"/>
              </w:rPr>
            </w:pPr>
          </w:p>
        </w:tc>
      </w:tr>
      <w:tr w:rsidR="0072223C" w14:paraId="34FCBDDB" w14:textId="77777777" w:rsidTr="0072223C">
        <w:trPr>
          <w:trHeight w:val="809"/>
        </w:trPr>
        <w:tc>
          <w:tcPr>
            <w:tcW w:w="9738" w:type="dxa"/>
            <w:gridSpan w:val="4"/>
          </w:tcPr>
          <w:p w14:paraId="4A0773DC" w14:textId="77777777" w:rsidR="0072223C" w:rsidRDefault="0072223C" w:rsidP="00315A41">
            <w:pPr>
              <w:pStyle w:val="TableParagraph"/>
              <w:spacing w:before="97"/>
              <w:ind w:left="5"/>
              <w:jc w:val="center"/>
            </w:pPr>
            <w:r>
              <w:t>Summative</w:t>
            </w:r>
            <w:r>
              <w:rPr>
                <w:spacing w:val="-12"/>
              </w:rPr>
              <w:t xml:space="preserve"> </w:t>
            </w:r>
            <w:r>
              <w:t>external</w:t>
            </w:r>
            <w:r>
              <w:rPr>
                <w:spacing w:val="-12"/>
              </w:rPr>
              <w:t xml:space="preserve"> </w:t>
            </w:r>
            <w:r>
              <w:t>assessment</w:t>
            </w:r>
            <w:r>
              <w:rPr>
                <w:spacing w:val="-11"/>
              </w:rPr>
              <w:t xml:space="preserve"> </w:t>
            </w:r>
            <w:r>
              <w:t>(EA):</w:t>
            </w:r>
            <w:r>
              <w:rPr>
                <w:spacing w:val="-12"/>
              </w:rPr>
              <w:t xml:space="preserve"> </w:t>
            </w:r>
            <w:r>
              <w:rPr>
                <w:spacing w:val="-5"/>
              </w:rPr>
              <w:t>25%</w:t>
            </w:r>
          </w:p>
          <w:p w14:paraId="1AF49B76" w14:textId="77777777" w:rsidR="0072223C" w:rsidRDefault="0072223C" w:rsidP="00EA2235">
            <w:pPr>
              <w:pStyle w:val="TableParagraph"/>
              <w:numPr>
                <w:ilvl w:val="0"/>
                <w:numId w:val="96"/>
              </w:numPr>
              <w:tabs>
                <w:tab w:val="left" w:pos="3393"/>
              </w:tabs>
              <w:spacing w:before="68"/>
              <w:ind w:hanging="170"/>
            </w:pPr>
            <w:r>
              <w:t>Examination</w:t>
            </w:r>
            <w:r>
              <w:rPr>
                <w:spacing w:val="-10"/>
              </w:rPr>
              <w:t xml:space="preserve"> </w:t>
            </w:r>
            <w:r>
              <w:t>—</w:t>
            </w:r>
            <w:r>
              <w:rPr>
                <w:spacing w:val="-11"/>
              </w:rPr>
              <w:t xml:space="preserve"> </w:t>
            </w:r>
            <w:r>
              <w:t>extended</w:t>
            </w:r>
            <w:r>
              <w:rPr>
                <w:spacing w:val="-11"/>
              </w:rPr>
              <w:t xml:space="preserve"> </w:t>
            </w:r>
            <w:r>
              <w:rPr>
                <w:spacing w:val="-2"/>
              </w:rPr>
              <w:t>response</w:t>
            </w:r>
          </w:p>
        </w:tc>
      </w:tr>
    </w:tbl>
    <w:p w14:paraId="34FC61ED" w14:textId="5CEAAFA8" w:rsidR="009A35FF" w:rsidRDefault="0072223C" w:rsidP="006A4FE1">
      <w:pPr>
        <w:rPr>
          <w:szCs w:val="22"/>
        </w:rPr>
      </w:pPr>
      <w:r>
        <w:rPr>
          <w:szCs w:val="22"/>
        </w:rPr>
        <w:br w:type="page"/>
      </w:r>
    </w:p>
    <w:bookmarkStart w:id="82" w:name="_Toc72844356"/>
    <w:p w14:paraId="3975B8C3" w14:textId="6EA81E02" w:rsidR="000F3111" w:rsidRDefault="000F3111" w:rsidP="0001147C">
      <w:pPr>
        <w:pStyle w:val="Heading3"/>
      </w:pPr>
      <w:r>
        <w:rPr>
          <w:noProof/>
        </w:rPr>
        <w:lastRenderedPageBreak/>
        <mc:AlternateContent>
          <mc:Choice Requires="wps">
            <w:drawing>
              <wp:anchor distT="0" distB="0" distL="114300" distR="114300" simplePos="0" relativeHeight="251705376" behindDoc="0" locked="0" layoutInCell="1" allowOverlap="1" wp14:anchorId="42941D47" wp14:editId="61209F59">
                <wp:simplePos x="0" y="0"/>
                <wp:positionH relativeFrom="column">
                  <wp:posOffset>-672890</wp:posOffset>
                </wp:positionH>
                <wp:positionV relativeFrom="paragraph">
                  <wp:posOffset>-906646</wp:posOffset>
                </wp:positionV>
                <wp:extent cx="7570695" cy="965916"/>
                <wp:effectExtent l="0" t="0" r="0" b="0"/>
                <wp:wrapNone/>
                <wp:docPr id="1837639039"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743DD1A6" w14:textId="0BD38E6E" w:rsidR="000F3111" w:rsidRPr="005432E5" w:rsidRDefault="000F3111" w:rsidP="005432E5">
                            <w:pPr>
                              <w:pStyle w:val="Heading2"/>
                            </w:pPr>
                            <w:bookmarkStart w:id="83" w:name="_Toc199415959"/>
                            <w:bookmarkStart w:id="84" w:name="_Toc199936452"/>
                            <w:r w:rsidRPr="005432E5">
                              <w:t xml:space="preserve">Music | </w:t>
                            </w:r>
                            <w:r w:rsidRPr="00D179F6">
                              <w:rPr>
                                <w:i/>
                                <w:iCs/>
                              </w:rPr>
                              <w:t>General Subject</w:t>
                            </w:r>
                            <w:bookmarkEnd w:id="83"/>
                            <w:bookmarkEnd w:id="8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941D47" id="_x0000_s1039" type="#_x0000_t202" style="position:absolute;margin-left:-53pt;margin-top:-71.4pt;width:596.1pt;height:76.05pt;z-index:2517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" fillcolor="#164b4f" stroked="f" strokeweight=".5pt">
                <v:textbox>
                  <w:txbxContent>
                    <w:p w14:paraId="743DD1A6" w14:textId="0BD38E6E" w:rsidR="000F3111" w:rsidRPr="005432E5" w:rsidRDefault="000F3111" w:rsidP="005432E5">
                      <w:pPr>
                        <w:pStyle w:val="Heading2"/>
                      </w:pPr>
                      <w:bookmarkStart w:id="101" w:name="_Toc199415959"/>
                      <w:bookmarkStart w:id="102" w:name="_Toc199936452"/>
                      <w:r w:rsidRPr="005432E5">
                        <w:t xml:space="preserve">Music | </w:t>
                      </w:r>
                      <w:r w:rsidRPr="00D179F6">
                        <w:rPr>
                          <w:i/>
                          <w:iCs/>
                        </w:rPr>
                        <w:t>General Subject</w:t>
                      </w:r>
                      <w:bookmarkEnd w:id="101"/>
                      <w:bookmarkEnd w:id="102"/>
                    </w:p>
                  </w:txbxContent>
                </v:textbox>
              </v:shape>
            </w:pict>
          </mc:Fallback>
        </mc:AlternateContent>
      </w:r>
    </w:p>
    <w:p w14:paraId="5271313B" w14:textId="77777777" w:rsidR="000F3111" w:rsidRDefault="000F3111" w:rsidP="0001147C">
      <w:pPr>
        <w:pStyle w:val="Heading3"/>
      </w:pPr>
    </w:p>
    <w:p w14:paraId="287250FA" w14:textId="3B8E0561" w:rsidR="004A4EC3" w:rsidRDefault="00CE6F5D" w:rsidP="0001147C">
      <w:pPr>
        <w:pStyle w:val="Heading3"/>
      </w:pPr>
      <w:r>
        <w:t>Rationale</w:t>
      </w:r>
      <w:bookmarkEnd w:id="82"/>
    </w:p>
    <w:p w14:paraId="52EBA73D" w14:textId="77777777" w:rsidR="002914C1" w:rsidRDefault="002914C1" w:rsidP="002914C1">
      <w:pPr>
        <w:pStyle w:val="BodyText"/>
        <w:spacing w:before="1"/>
        <w:ind w:right="239"/>
      </w:pPr>
      <w:r>
        <w:t>Music is a unique art form that uses sound and silence as a means of personal expression. It allows for the expression of the intellect, imagination and emotion and the exploration of values. Music occupies a significant</w:t>
      </w:r>
      <w:r>
        <w:rPr>
          <w:spacing w:val="-3"/>
        </w:rPr>
        <w:t xml:space="preserve"> </w:t>
      </w:r>
      <w:r>
        <w:t>place</w:t>
      </w:r>
      <w:r>
        <w:rPr>
          <w:spacing w:val="-3"/>
        </w:rPr>
        <w:t xml:space="preserve"> </w:t>
      </w:r>
      <w:r>
        <w:t>in</w:t>
      </w:r>
      <w:r>
        <w:rPr>
          <w:spacing w:val="-2"/>
        </w:rPr>
        <w:t xml:space="preserve"> </w:t>
      </w:r>
      <w:r>
        <w:t>everyday</w:t>
      </w:r>
      <w:r>
        <w:rPr>
          <w:spacing w:val="-3"/>
        </w:rPr>
        <w:t xml:space="preserve"> </w:t>
      </w:r>
      <w:r>
        <w:t>life</w:t>
      </w:r>
      <w:r>
        <w:rPr>
          <w:spacing w:val="-3"/>
        </w:rPr>
        <w:t xml:space="preserve"> </w:t>
      </w:r>
      <w:r>
        <w:t>of</w:t>
      </w:r>
      <w:r>
        <w:rPr>
          <w:spacing w:val="-3"/>
        </w:rPr>
        <w:t xml:space="preserve"> </w:t>
      </w:r>
      <w:r>
        <w:t>all</w:t>
      </w:r>
      <w:r>
        <w:rPr>
          <w:spacing w:val="-2"/>
        </w:rPr>
        <w:t xml:space="preserve"> </w:t>
      </w:r>
      <w:r>
        <w:t>cultures</w:t>
      </w:r>
      <w:r>
        <w:rPr>
          <w:spacing w:val="-3"/>
        </w:rPr>
        <w:t xml:space="preserve"> </w:t>
      </w:r>
      <w:r>
        <w:t>and</w:t>
      </w:r>
      <w:r>
        <w:rPr>
          <w:spacing w:val="-3"/>
        </w:rPr>
        <w:t xml:space="preserve"> </w:t>
      </w:r>
      <w:r>
        <w:t>societies,</w:t>
      </w:r>
      <w:r>
        <w:rPr>
          <w:spacing w:val="-3"/>
        </w:rPr>
        <w:t xml:space="preserve"> </w:t>
      </w:r>
      <w:r>
        <w:t>serving</w:t>
      </w:r>
      <w:r>
        <w:rPr>
          <w:spacing w:val="-3"/>
        </w:rPr>
        <w:t xml:space="preserve"> </w:t>
      </w:r>
      <w:r>
        <w:t>social,</w:t>
      </w:r>
      <w:r>
        <w:rPr>
          <w:spacing w:val="-1"/>
        </w:rPr>
        <w:t xml:space="preserve"> </w:t>
      </w:r>
      <w:r>
        <w:t>cultural,</w:t>
      </w:r>
      <w:r>
        <w:rPr>
          <w:spacing w:val="-3"/>
        </w:rPr>
        <w:t xml:space="preserve"> </w:t>
      </w:r>
      <w:r>
        <w:t>celebratory,</w:t>
      </w:r>
      <w:r>
        <w:rPr>
          <w:spacing w:val="-3"/>
        </w:rPr>
        <w:t xml:space="preserve"> </w:t>
      </w:r>
      <w:r>
        <w:t>political</w:t>
      </w:r>
      <w:r>
        <w:rPr>
          <w:spacing w:val="-2"/>
        </w:rPr>
        <w:t xml:space="preserve"> </w:t>
      </w:r>
      <w:r>
        <w:t>and educational roles.</w:t>
      </w:r>
    </w:p>
    <w:p w14:paraId="357BC27A" w14:textId="77777777" w:rsidR="002914C1" w:rsidRDefault="002914C1" w:rsidP="002914C1">
      <w:pPr>
        <w:pStyle w:val="BodyText"/>
        <w:spacing w:before="238"/>
        <w:ind w:left="4"/>
      </w:pPr>
      <w:r>
        <w:t>The</w:t>
      </w:r>
      <w:r>
        <w:rPr>
          <w:spacing w:val="-4"/>
        </w:rPr>
        <w:t xml:space="preserve"> </w:t>
      </w:r>
      <w:r>
        <w:t>study</w:t>
      </w:r>
      <w:r>
        <w:rPr>
          <w:spacing w:val="-4"/>
        </w:rPr>
        <w:t xml:space="preserve"> </w:t>
      </w:r>
      <w:r>
        <w:t>of</w:t>
      </w:r>
      <w:r>
        <w:rPr>
          <w:spacing w:val="-1"/>
        </w:rPr>
        <w:t xml:space="preserve"> </w:t>
      </w:r>
      <w:r>
        <w:t>music</w:t>
      </w:r>
      <w:r>
        <w:rPr>
          <w:spacing w:val="-3"/>
        </w:rPr>
        <w:t xml:space="preserve"> </w:t>
      </w:r>
      <w:r>
        <w:t>combines</w:t>
      </w:r>
      <w:r>
        <w:rPr>
          <w:spacing w:val="-4"/>
        </w:rPr>
        <w:t xml:space="preserve"> </w:t>
      </w:r>
      <w:r>
        <w:t>the</w:t>
      </w:r>
      <w:r>
        <w:rPr>
          <w:spacing w:val="-4"/>
        </w:rPr>
        <w:t xml:space="preserve"> </w:t>
      </w:r>
      <w:r>
        <w:t>development</w:t>
      </w:r>
      <w:r>
        <w:rPr>
          <w:spacing w:val="-3"/>
        </w:rPr>
        <w:t xml:space="preserve"> </w:t>
      </w:r>
      <w:r>
        <w:t>of</w:t>
      </w:r>
      <w:r>
        <w:rPr>
          <w:spacing w:val="-4"/>
        </w:rPr>
        <w:t xml:space="preserve"> </w:t>
      </w:r>
      <w:r>
        <w:t>cognitive,</w:t>
      </w:r>
      <w:r>
        <w:rPr>
          <w:spacing w:val="-1"/>
        </w:rPr>
        <w:t xml:space="preserve"> </w:t>
      </w:r>
      <w:r>
        <w:t>psychomotor,</w:t>
      </w:r>
      <w:r>
        <w:rPr>
          <w:spacing w:val="-4"/>
        </w:rPr>
        <w:t xml:space="preserve"> </w:t>
      </w:r>
      <w:r>
        <w:t>and</w:t>
      </w:r>
      <w:r>
        <w:rPr>
          <w:spacing w:val="-3"/>
        </w:rPr>
        <w:t xml:space="preserve"> </w:t>
      </w:r>
      <w:r>
        <w:t>affective</w:t>
      </w:r>
      <w:r>
        <w:rPr>
          <w:spacing w:val="-3"/>
        </w:rPr>
        <w:t xml:space="preserve"> </w:t>
      </w:r>
      <w:r>
        <w:t>domains</w:t>
      </w:r>
      <w:r>
        <w:rPr>
          <w:spacing w:val="-4"/>
        </w:rPr>
        <w:t xml:space="preserve"> </w:t>
      </w:r>
      <w:r>
        <w:t>through making and responding to music. The development of musicianship through making (composition and performance) and responding (musicology) is at the centre of the study of music.</w:t>
      </w:r>
    </w:p>
    <w:p w14:paraId="67E08AB3" w14:textId="77777777" w:rsidR="002914C1" w:rsidRDefault="002914C1" w:rsidP="002914C1">
      <w:pPr>
        <w:pStyle w:val="BodyText"/>
        <w:spacing w:before="241"/>
        <w:ind w:left="4" w:right="339"/>
      </w:pPr>
      <w:r>
        <w:t>Through composition, students use music elements and concepts, applying their knowledge and understanding</w:t>
      </w:r>
      <w:r>
        <w:rPr>
          <w:spacing w:val="-3"/>
        </w:rPr>
        <w:t xml:space="preserve"> </w:t>
      </w:r>
      <w:r>
        <w:t>of</w:t>
      </w:r>
      <w:r>
        <w:rPr>
          <w:spacing w:val="-3"/>
        </w:rPr>
        <w:t xml:space="preserve"> </w:t>
      </w:r>
      <w:r>
        <w:t>compositional</w:t>
      </w:r>
      <w:r>
        <w:rPr>
          <w:spacing w:val="-3"/>
        </w:rPr>
        <w:t xml:space="preserve"> </w:t>
      </w:r>
      <w:r>
        <w:t>devices</w:t>
      </w:r>
      <w:r>
        <w:rPr>
          <w:spacing w:val="-1"/>
        </w:rPr>
        <w:t xml:space="preserve"> </w:t>
      </w:r>
      <w:r>
        <w:t>to</w:t>
      </w:r>
      <w:r>
        <w:rPr>
          <w:spacing w:val="-2"/>
        </w:rPr>
        <w:t xml:space="preserve"> </w:t>
      </w:r>
      <w:r>
        <w:t>create</w:t>
      </w:r>
      <w:r>
        <w:rPr>
          <w:spacing w:val="-3"/>
        </w:rPr>
        <w:t xml:space="preserve"> </w:t>
      </w:r>
      <w:r>
        <w:t>new</w:t>
      </w:r>
      <w:r>
        <w:rPr>
          <w:spacing w:val="-3"/>
        </w:rPr>
        <w:t xml:space="preserve"> </w:t>
      </w:r>
      <w:r>
        <w:t>music</w:t>
      </w:r>
      <w:r>
        <w:rPr>
          <w:spacing w:val="-3"/>
        </w:rPr>
        <w:t xml:space="preserve"> </w:t>
      </w:r>
      <w:r>
        <w:t>works.</w:t>
      </w:r>
      <w:r>
        <w:rPr>
          <w:spacing w:val="-3"/>
        </w:rPr>
        <w:t xml:space="preserve"> </w:t>
      </w:r>
      <w:r>
        <w:t>Students</w:t>
      </w:r>
      <w:r>
        <w:rPr>
          <w:spacing w:val="-3"/>
        </w:rPr>
        <w:t xml:space="preserve"> </w:t>
      </w:r>
      <w:r>
        <w:t>resolve</w:t>
      </w:r>
      <w:r>
        <w:rPr>
          <w:spacing w:val="-3"/>
        </w:rPr>
        <w:t xml:space="preserve"> </w:t>
      </w:r>
      <w:r>
        <w:t>music</w:t>
      </w:r>
      <w:r>
        <w:rPr>
          <w:spacing w:val="-3"/>
        </w:rPr>
        <w:t xml:space="preserve"> </w:t>
      </w:r>
      <w:r>
        <w:t>ideas</w:t>
      </w:r>
      <w:r>
        <w:rPr>
          <w:spacing w:val="-3"/>
        </w:rPr>
        <w:t xml:space="preserve"> </w:t>
      </w:r>
      <w:r>
        <w:t>to</w:t>
      </w:r>
      <w:r>
        <w:rPr>
          <w:spacing w:val="-1"/>
        </w:rPr>
        <w:t xml:space="preserve"> </w:t>
      </w:r>
      <w:r>
        <w:t>convey meaning and/or emotion to an audience.</w:t>
      </w:r>
    </w:p>
    <w:p w14:paraId="2C35E0B3" w14:textId="77777777" w:rsidR="002914C1" w:rsidRDefault="002914C1" w:rsidP="002914C1">
      <w:pPr>
        <w:pStyle w:val="BodyText"/>
        <w:spacing w:before="239"/>
        <w:ind w:left="4" w:right="339"/>
      </w:pPr>
      <w:r>
        <w:t>Through performance, students sing and play music, demonstrating their practical music skills through refining</w:t>
      </w:r>
      <w:r>
        <w:rPr>
          <w:spacing w:val="-3"/>
        </w:rPr>
        <w:t xml:space="preserve"> </w:t>
      </w:r>
      <w:r>
        <w:t>solo</w:t>
      </w:r>
      <w:r>
        <w:rPr>
          <w:spacing w:val="-3"/>
        </w:rPr>
        <w:t xml:space="preserve"> </w:t>
      </w:r>
      <w:r>
        <w:t>and/or</w:t>
      </w:r>
      <w:r>
        <w:rPr>
          <w:spacing w:val="-4"/>
        </w:rPr>
        <w:t xml:space="preserve"> </w:t>
      </w:r>
      <w:r>
        <w:t>ensemble</w:t>
      </w:r>
      <w:r>
        <w:rPr>
          <w:spacing w:val="-3"/>
        </w:rPr>
        <w:t xml:space="preserve"> </w:t>
      </w:r>
      <w:r>
        <w:t>performances.</w:t>
      </w:r>
      <w:r>
        <w:rPr>
          <w:spacing w:val="-3"/>
        </w:rPr>
        <w:t xml:space="preserve"> </w:t>
      </w:r>
      <w:r>
        <w:t>Students</w:t>
      </w:r>
      <w:r>
        <w:rPr>
          <w:spacing w:val="-4"/>
        </w:rPr>
        <w:t xml:space="preserve"> </w:t>
      </w:r>
      <w:r>
        <w:t>realise</w:t>
      </w:r>
      <w:r>
        <w:rPr>
          <w:spacing w:val="-2"/>
        </w:rPr>
        <w:t xml:space="preserve"> </w:t>
      </w:r>
      <w:r>
        <w:t>music</w:t>
      </w:r>
      <w:r>
        <w:rPr>
          <w:spacing w:val="-3"/>
        </w:rPr>
        <w:t xml:space="preserve"> </w:t>
      </w:r>
      <w:r>
        <w:t>ideas</w:t>
      </w:r>
      <w:r>
        <w:rPr>
          <w:spacing w:val="-4"/>
        </w:rPr>
        <w:t xml:space="preserve"> </w:t>
      </w:r>
      <w:r>
        <w:t>through</w:t>
      </w:r>
      <w:r>
        <w:rPr>
          <w:spacing w:val="-3"/>
        </w:rPr>
        <w:t xml:space="preserve"> </w:t>
      </w:r>
      <w:r>
        <w:t>the</w:t>
      </w:r>
      <w:r>
        <w:rPr>
          <w:spacing w:val="-3"/>
        </w:rPr>
        <w:t xml:space="preserve"> </w:t>
      </w:r>
      <w:r>
        <w:t>demonstration</w:t>
      </w:r>
      <w:r>
        <w:rPr>
          <w:spacing w:val="-3"/>
        </w:rPr>
        <w:t xml:space="preserve"> </w:t>
      </w:r>
      <w:r>
        <w:t>and interpretation of music elements and concepts to convey meaning and/or emotion to an audience.</w:t>
      </w:r>
    </w:p>
    <w:p w14:paraId="29FA0D8B" w14:textId="77777777" w:rsidR="002914C1" w:rsidRDefault="002914C1" w:rsidP="002914C1">
      <w:pPr>
        <w:pStyle w:val="BodyText"/>
        <w:spacing w:before="241"/>
        <w:ind w:left="4" w:right="239"/>
      </w:pPr>
      <w:r>
        <w:t>In</w:t>
      </w:r>
      <w:r>
        <w:rPr>
          <w:spacing w:val="-3"/>
        </w:rPr>
        <w:t xml:space="preserve"> </w:t>
      </w:r>
      <w:r>
        <w:t>musicology,</w:t>
      </w:r>
      <w:r>
        <w:rPr>
          <w:spacing w:val="-3"/>
        </w:rPr>
        <w:t xml:space="preserve"> </w:t>
      </w:r>
      <w:r>
        <w:t>students</w:t>
      </w:r>
      <w:r>
        <w:rPr>
          <w:spacing w:val="-3"/>
        </w:rPr>
        <w:t xml:space="preserve"> </w:t>
      </w:r>
      <w:r>
        <w:t>explain</w:t>
      </w:r>
      <w:r>
        <w:rPr>
          <w:spacing w:val="-3"/>
        </w:rPr>
        <w:t xml:space="preserve"> </w:t>
      </w:r>
      <w:r>
        <w:t>music</w:t>
      </w:r>
      <w:r>
        <w:rPr>
          <w:spacing w:val="-2"/>
        </w:rPr>
        <w:t xml:space="preserve"> </w:t>
      </w:r>
      <w:r>
        <w:t>elements</w:t>
      </w:r>
      <w:r>
        <w:rPr>
          <w:spacing w:val="-3"/>
        </w:rPr>
        <w:t xml:space="preserve"> </w:t>
      </w:r>
      <w:r>
        <w:t>and</w:t>
      </w:r>
      <w:r>
        <w:rPr>
          <w:spacing w:val="-2"/>
        </w:rPr>
        <w:t xml:space="preserve"> </w:t>
      </w:r>
      <w:r>
        <w:t>concepts,</w:t>
      </w:r>
      <w:r>
        <w:rPr>
          <w:spacing w:val="-3"/>
        </w:rPr>
        <w:t xml:space="preserve"> </w:t>
      </w:r>
      <w:r>
        <w:t>analysing</w:t>
      </w:r>
      <w:r>
        <w:rPr>
          <w:spacing w:val="-3"/>
        </w:rPr>
        <w:t xml:space="preserve"> </w:t>
      </w:r>
      <w:r>
        <w:t>music</w:t>
      </w:r>
      <w:r>
        <w:rPr>
          <w:spacing w:val="-3"/>
        </w:rPr>
        <w:t xml:space="preserve"> </w:t>
      </w:r>
      <w:r>
        <w:t>in</w:t>
      </w:r>
      <w:r>
        <w:rPr>
          <w:spacing w:val="-3"/>
        </w:rPr>
        <w:t xml:space="preserve"> </w:t>
      </w:r>
      <w:r>
        <w:t>a</w:t>
      </w:r>
      <w:r>
        <w:rPr>
          <w:spacing w:val="-3"/>
        </w:rPr>
        <w:t xml:space="preserve"> </w:t>
      </w:r>
      <w:r>
        <w:t>variety</w:t>
      </w:r>
      <w:r>
        <w:rPr>
          <w:spacing w:val="-2"/>
        </w:rPr>
        <w:t xml:space="preserve"> </w:t>
      </w:r>
      <w:r>
        <w:t>of</w:t>
      </w:r>
      <w:r>
        <w:rPr>
          <w:spacing w:val="-2"/>
        </w:rPr>
        <w:t xml:space="preserve"> </w:t>
      </w:r>
      <w:r>
        <w:t>contexts,</w:t>
      </w:r>
      <w:r>
        <w:rPr>
          <w:spacing w:val="-3"/>
        </w:rPr>
        <w:t xml:space="preserve"> </w:t>
      </w:r>
      <w:r>
        <w:t>styles and genres. They evaluate music through the synthesis of analytical information to justify a viewpoint.</w:t>
      </w:r>
    </w:p>
    <w:p w14:paraId="0EDCBF27" w14:textId="2E83F307" w:rsidR="002914C1" w:rsidRPr="002914C1" w:rsidRDefault="002914C1" w:rsidP="002914C1">
      <w:pPr>
        <w:pStyle w:val="BodyText"/>
        <w:spacing w:before="239"/>
        <w:ind w:right="219"/>
        <w:jc w:val="both"/>
        <w:rPr>
          <w:spacing w:val="-2"/>
        </w:rPr>
      </w:pPr>
      <w:r>
        <w:t>In</w:t>
      </w:r>
      <w:r>
        <w:rPr>
          <w:spacing w:val="-13"/>
        </w:rPr>
        <w:t xml:space="preserve"> </w:t>
      </w:r>
      <w:r>
        <w:t>an</w:t>
      </w:r>
      <w:r>
        <w:rPr>
          <w:spacing w:val="-12"/>
        </w:rPr>
        <w:t xml:space="preserve"> </w:t>
      </w:r>
      <w:r>
        <w:t>age</w:t>
      </w:r>
      <w:r>
        <w:rPr>
          <w:spacing w:val="-13"/>
        </w:rPr>
        <w:t xml:space="preserve"> </w:t>
      </w:r>
      <w:r>
        <w:t>of</w:t>
      </w:r>
      <w:r>
        <w:rPr>
          <w:spacing w:val="-12"/>
        </w:rPr>
        <w:t xml:space="preserve"> </w:t>
      </w:r>
      <w:r>
        <w:t>change,</w:t>
      </w:r>
      <w:r>
        <w:rPr>
          <w:spacing w:val="-13"/>
        </w:rPr>
        <w:t xml:space="preserve"> </w:t>
      </w:r>
      <w:r>
        <w:t>Music</w:t>
      </w:r>
      <w:r>
        <w:rPr>
          <w:spacing w:val="-12"/>
        </w:rPr>
        <w:t xml:space="preserve"> </w:t>
      </w:r>
      <w:r>
        <w:t>has</w:t>
      </w:r>
      <w:r>
        <w:rPr>
          <w:spacing w:val="-13"/>
        </w:rPr>
        <w:t xml:space="preserve"> </w:t>
      </w:r>
      <w:r>
        <w:t>the</w:t>
      </w:r>
      <w:r>
        <w:rPr>
          <w:spacing w:val="-12"/>
        </w:rPr>
        <w:t xml:space="preserve"> </w:t>
      </w:r>
      <w:r>
        <w:t>means</w:t>
      </w:r>
      <w:r>
        <w:rPr>
          <w:spacing w:val="-12"/>
        </w:rPr>
        <w:t xml:space="preserve"> </w:t>
      </w:r>
      <w:r>
        <w:t>to</w:t>
      </w:r>
      <w:r>
        <w:rPr>
          <w:spacing w:val="-13"/>
        </w:rPr>
        <w:t xml:space="preserve"> </w:t>
      </w:r>
      <w:r>
        <w:t>prepare</w:t>
      </w:r>
      <w:r>
        <w:rPr>
          <w:spacing w:val="-12"/>
        </w:rPr>
        <w:t xml:space="preserve"> </w:t>
      </w:r>
      <w:r>
        <w:t>students</w:t>
      </w:r>
      <w:r>
        <w:rPr>
          <w:spacing w:val="-13"/>
        </w:rPr>
        <w:t xml:space="preserve"> </w:t>
      </w:r>
      <w:r>
        <w:t>for</w:t>
      </w:r>
      <w:r>
        <w:rPr>
          <w:spacing w:val="-12"/>
        </w:rPr>
        <w:t xml:space="preserve"> </w:t>
      </w:r>
      <w:r>
        <w:t>a</w:t>
      </w:r>
      <w:r>
        <w:rPr>
          <w:spacing w:val="-13"/>
        </w:rPr>
        <w:t xml:space="preserve"> </w:t>
      </w:r>
      <w:r>
        <w:t>future</w:t>
      </w:r>
      <w:r>
        <w:rPr>
          <w:spacing w:val="-12"/>
        </w:rPr>
        <w:t xml:space="preserve"> </w:t>
      </w:r>
      <w:r>
        <w:t>of</w:t>
      </w:r>
      <w:r>
        <w:rPr>
          <w:spacing w:val="-12"/>
        </w:rPr>
        <w:t xml:space="preserve"> </w:t>
      </w:r>
      <w:r>
        <w:t>unimagined</w:t>
      </w:r>
      <w:r>
        <w:rPr>
          <w:spacing w:val="-13"/>
        </w:rPr>
        <w:t xml:space="preserve"> </w:t>
      </w:r>
      <w:r>
        <w:t>possibilities. In</w:t>
      </w:r>
      <w:r>
        <w:rPr>
          <w:spacing w:val="-13"/>
        </w:rPr>
        <w:t xml:space="preserve"> </w:t>
      </w:r>
      <w:r>
        <w:t>Music, students</w:t>
      </w:r>
      <w:r>
        <w:rPr>
          <w:spacing w:val="-4"/>
        </w:rPr>
        <w:t xml:space="preserve"> </w:t>
      </w:r>
      <w:r>
        <w:t>develop</w:t>
      </w:r>
      <w:r>
        <w:rPr>
          <w:spacing w:val="-4"/>
        </w:rPr>
        <w:t xml:space="preserve"> </w:t>
      </w:r>
      <w:r>
        <w:t>highly</w:t>
      </w:r>
      <w:r>
        <w:rPr>
          <w:spacing w:val="-4"/>
        </w:rPr>
        <w:t xml:space="preserve"> </w:t>
      </w:r>
      <w:r>
        <w:t>transferable</w:t>
      </w:r>
      <w:r>
        <w:rPr>
          <w:spacing w:val="-4"/>
        </w:rPr>
        <w:t xml:space="preserve"> </w:t>
      </w:r>
      <w:r>
        <w:t>skills</w:t>
      </w:r>
      <w:r>
        <w:rPr>
          <w:spacing w:val="-4"/>
        </w:rPr>
        <w:t xml:space="preserve"> </w:t>
      </w:r>
      <w:r>
        <w:t>and</w:t>
      </w:r>
      <w:r>
        <w:rPr>
          <w:spacing w:val="-4"/>
        </w:rPr>
        <w:t xml:space="preserve"> </w:t>
      </w:r>
      <w:r>
        <w:t>the</w:t>
      </w:r>
      <w:r>
        <w:rPr>
          <w:spacing w:val="-3"/>
        </w:rPr>
        <w:t xml:space="preserve"> </w:t>
      </w:r>
      <w:r>
        <w:t>capacity</w:t>
      </w:r>
      <w:r>
        <w:rPr>
          <w:spacing w:val="-4"/>
        </w:rPr>
        <w:t xml:space="preserve"> </w:t>
      </w:r>
      <w:r>
        <w:t>for</w:t>
      </w:r>
      <w:r>
        <w:rPr>
          <w:spacing w:val="-4"/>
        </w:rPr>
        <w:t xml:space="preserve"> </w:t>
      </w:r>
      <w:r>
        <w:t>flexible</w:t>
      </w:r>
      <w:r>
        <w:rPr>
          <w:spacing w:val="-4"/>
        </w:rPr>
        <w:t xml:space="preserve"> </w:t>
      </w:r>
      <w:r>
        <w:t>thinking</w:t>
      </w:r>
      <w:r>
        <w:rPr>
          <w:spacing w:val="-3"/>
        </w:rPr>
        <w:t xml:space="preserve"> </w:t>
      </w:r>
      <w:r>
        <w:t>and</w:t>
      </w:r>
      <w:r>
        <w:rPr>
          <w:spacing w:val="-4"/>
        </w:rPr>
        <w:t xml:space="preserve"> </w:t>
      </w:r>
      <w:r>
        <w:t>doing.</w:t>
      </w:r>
      <w:r>
        <w:rPr>
          <w:spacing w:val="-4"/>
        </w:rPr>
        <w:t xml:space="preserve"> </w:t>
      </w:r>
      <w:r>
        <w:t>Literacy</w:t>
      </w:r>
      <w:r>
        <w:rPr>
          <w:spacing w:val="-4"/>
        </w:rPr>
        <w:t xml:space="preserve"> </w:t>
      </w:r>
      <w:r>
        <w:t>in</w:t>
      </w:r>
      <w:r>
        <w:rPr>
          <w:spacing w:val="-4"/>
        </w:rPr>
        <w:t xml:space="preserve"> </w:t>
      </w:r>
      <w:r>
        <w:t>Music</w:t>
      </w:r>
      <w:r>
        <w:rPr>
          <w:spacing w:val="-5"/>
        </w:rPr>
        <w:t xml:space="preserve"> </w:t>
      </w:r>
      <w:r>
        <w:t>is an essential skill for both musician and audience, and learning in Music prepares students to engage in a multimodal world. The study of Music provides students with opportunities for intellectual and personal growth, and to make a contribution to the culture of their community. Students develop the capacity for working</w:t>
      </w:r>
      <w:r>
        <w:rPr>
          <w:spacing w:val="-13"/>
        </w:rPr>
        <w:t xml:space="preserve"> </w:t>
      </w:r>
      <w:r>
        <w:t>independently</w:t>
      </w:r>
      <w:r>
        <w:rPr>
          <w:spacing w:val="-12"/>
        </w:rPr>
        <w:t xml:space="preserve"> </w:t>
      </w:r>
      <w:r>
        <w:t>and</w:t>
      </w:r>
      <w:r>
        <w:rPr>
          <w:spacing w:val="-13"/>
        </w:rPr>
        <w:t xml:space="preserve"> </w:t>
      </w:r>
      <w:r>
        <w:t>collaboratively,</w:t>
      </w:r>
      <w:r>
        <w:rPr>
          <w:spacing w:val="-12"/>
        </w:rPr>
        <w:t xml:space="preserve"> </w:t>
      </w:r>
      <w:r>
        <w:t>reflecting</w:t>
      </w:r>
      <w:r>
        <w:rPr>
          <w:spacing w:val="-13"/>
        </w:rPr>
        <w:t xml:space="preserve"> </w:t>
      </w:r>
      <w:r>
        <w:t>authentic</w:t>
      </w:r>
      <w:r>
        <w:rPr>
          <w:spacing w:val="-12"/>
        </w:rPr>
        <w:t xml:space="preserve"> </w:t>
      </w:r>
      <w:r>
        <w:t>practices</w:t>
      </w:r>
      <w:r>
        <w:rPr>
          <w:spacing w:val="-13"/>
        </w:rPr>
        <w:t xml:space="preserve"> </w:t>
      </w:r>
      <w:r>
        <w:t>of</w:t>
      </w:r>
      <w:r>
        <w:rPr>
          <w:spacing w:val="-11"/>
        </w:rPr>
        <w:t xml:space="preserve"> </w:t>
      </w:r>
      <w:r>
        <w:t>music</w:t>
      </w:r>
      <w:r>
        <w:rPr>
          <w:spacing w:val="-13"/>
        </w:rPr>
        <w:t xml:space="preserve"> </w:t>
      </w:r>
      <w:r>
        <w:t>performers,</w:t>
      </w:r>
      <w:r>
        <w:rPr>
          <w:spacing w:val="-12"/>
        </w:rPr>
        <w:t xml:space="preserve"> </w:t>
      </w:r>
      <w:r>
        <w:t>composers</w:t>
      </w:r>
      <w:r>
        <w:rPr>
          <w:spacing w:val="-12"/>
        </w:rPr>
        <w:t xml:space="preserve"> </w:t>
      </w:r>
      <w:r>
        <w:t xml:space="preserve">and </w:t>
      </w:r>
      <w:r>
        <w:rPr>
          <w:spacing w:val="-2"/>
        </w:rPr>
        <w:t>audiences.</w:t>
      </w:r>
    </w:p>
    <w:p w14:paraId="5A737BFD" w14:textId="77777777" w:rsidR="00E317D7" w:rsidRDefault="00E317D7" w:rsidP="00E317D7">
      <w:pPr>
        <w:pStyle w:val="BodyText"/>
        <w:spacing w:before="1" w:line="264" w:lineRule="auto"/>
        <w:ind w:left="5" w:right="225"/>
        <w:rPr>
          <w:b/>
        </w:rPr>
      </w:pPr>
      <w:bookmarkStart w:id="85" w:name="_Toc72844357"/>
    </w:p>
    <w:p w14:paraId="38C454DF" w14:textId="5CB0A54C" w:rsidR="0082173B" w:rsidRPr="0080119A" w:rsidRDefault="0082173B" w:rsidP="0080119A">
      <w:pPr>
        <w:pStyle w:val="Heading3"/>
      </w:pPr>
      <w:r w:rsidRPr="0080119A">
        <w:t>Pathways</w:t>
      </w:r>
      <w:bookmarkEnd w:id="85"/>
    </w:p>
    <w:p w14:paraId="2477C0CE" w14:textId="77777777" w:rsidR="00921C2D" w:rsidRDefault="00921C2D" w:rsidP="00921C2D">
      <w:pPr>
        <w:pStyle w:val="BodyText"/>
        <w:spacing w:before="1" w:line="264" w:lineRule="auto"/>
        <w:ind w:left="5" w:right="225"/>
        <w:rPr>
          <w:b/>
        </w:rPr>
      </w:pPr>
      <w:r>
        <w:t>A course of study in Music can establish a basis for further education and employment in the field of music, and more broadly, in creative industries, cultural institutions, administration and management, health, communications, education, public relations, research, science and technology. As more organisations value work-related creativity and diversity, the processes and practices of Music develop 21st century skills essential</w:t>
      </w:r>
      <w:r>
        <w:rPr>
          <w:spacing w:val="-2"/>
        </w:rPr>
        <w:t xml:space="preserve"> </w:t>
      </w:r>
      <w:r>
        <w:t>for</w:t>
      </w:r>
      <w:r>
        <w:rPr>
          <w:spacing w:val="-1"/>
        </w:rPr>
        <w:t xml:space="preserve"> </w:t>
      </w:r>
      <w:r>
        <w:t>many</w:t>
      </w:r>
      <w:r>
        <w:rPr>
          <w:spacing w:val="-2"/>
        </w:rPr>
        <w:t xml:space="preserve"> </w:t>
      </w:r>
      <w:r>
        <w:t>areas</w:t>
      </w:r>
      <w:r>
        <w:rPr>
          <w:spacing w:val="-2"/>
        </w:rPr>
        <w:t xml:space="preserve"> </w:t>
      </w:r>
      <w:r>
        <w:t>of</w:t>
      </w:r>
      <w:r>
        <w:rPr>
          <w:spacing w:val="-2"/>
        </w:rPr>
        <w:t xml:space="preserve"> </w:t>
      </w:r>
      <w:r>
        <w:t>employment.</w:t>
      </w:r>
      <w:r>
        <w:rPr>
          <w:spacing w:val="-2"/>
        </w:rPr>
        <w:t xml:space="preserve"> </w:t>
      </w:r>
      <w:r>
        <w:t>Specifically,</w:t>
      </w:r>
      <w:r>
        <w:rPr>
          <w:spacing w:val="-1"/>
        </w:rPr>
        <w:t xml:space="preserve"> </w:t>
      </w:r>
      <w:r>
        <w:t>the</w:t>
      </w:r>
      <w:r>
        <w:rPr>
          <w:spacing w:val="-1"/>
        </w:rPr>
        <w:t xml:space="preserve"> </w:t>
      </w:r>
      <w:r>
        <w:t>study</w:t>
      </w:r>
      <w:r>
        <w:rPr>
          <w:spacing w:val="-2"/>
        </w:rPr>
        <w:t xml:space="preserve"> </w:t>
      </w:r>
      <w:r>
        <w:t>of</w:t>
      </w:r>
      <w:r>
        <w:rPr>
          <w:spacing w:val="-1"/>
        </w:rPr>
        <w:t xml:space="preserve"> </w:t>
      </w:r>
      <w:r>
        <w:t>Music</w:t>
      </w:r>
      <w:r>
        <w:rPr>
          <w:spacing w:val="-2"/>
        </w:rPr>
        <w:t xml:space="preserve"> </w:t>
      </w:r>
      <w:r>
        <w:t>helps</w:t>
      </w:r>
      <w:r>
        <w:rPr>
          <w:spacing w:val="-2"/>
        </w:rPr>
        <w:t xml:space="preserve"> </w:t>
      </w:r>
      <w:r>
        <w:t>students</w:t>
      </w:r>
      <w:r>
        <w:rPr>
          <w:spacing w:val="-2"/>
        </w:rPr>
        <w:t xml:space="preserve"> </w:t>
      </w:r>
      <w:r>
        <w:t>develop</w:t>
      </w:r>
      <w:r>
        <w:rPr>
          <w:spacing w:val="-2"/>
        </w:rPr>
        <w:t xml:space="preserve"> </w:t>
      </w:r>
      <w:r>
        <w:t>creative</w:t>
      </w:r>
      <w:r>
        <w:rPr>
          <w:spacing w:val="-1"/>
        </w:rPr>
        <w:t xml:space="preserve"> </w:t>
      </w:r>
      <w:r>
        <w:t>and critical</w:t>
      </w:r>
      <w:r>
        <w:rPr>
          <w:spacing w:val="-3"/>
        </w:rPr>
        <w:t xml:space="preserve"> </w:t>
      </w:r>
      <w:r>
        <w:t>thinking,</w:t>
      </w:r>
      <w:r>
        <w:rPr>
          <w:spacing w:val="-3"/>
        </w:rPr>
        <w:t xml:space="preserve"> </w:t>
      </w:r>
      <w:r>
        <w:t>collaboration</w:t>
      </w:r>
      <w:r>
        <w:rPr>
          <w:spacing w:val="-3"/>
        </w:rPr>
        <w:t xml:space="preserve"> </w:t>
      </w:r>
      <w:r>
        <w:t>and</w:t>
      </w:r>
      <w:r>
        <w:rPr>
          <w:spacing w:val="-2"/>
        </w:rPr>
        <w:t xml:space="preserve"> </w:t>
      </w:r>
      <w:r>
        <w:t>communication</w:t>
      </w:r>
      <w:r>
        <w:rPr>
          <w:spacing w:val="-3"/>
        </w:rPr>
        <w:t xml:space="preserve"> </w:t>
      </w:r>
      <w:r>
        <w:t>skills,</w:t>
      </w:r>
      <w:r>
        <w:rPr>
          <w:spacing w:val="-3"/>
        </w:rPr>
        <w:t xml:space="preserve"> </w:t>
      </w:r>
      <w:r>
        <w:t>personal</w:t>
      </w:r>
      <w:r>
        <w:rPr>
          <w:spacing w:val="-3"/>
        </w:rPr>
        <w:t xml:space="preserve"> </w:t>
      </w:r>
      <w:r>
        <w:t>and</w:t>
      </w:r>
      <w:r>
        <w:rPr>
          <w:spacing w:val="-3"/>
        </w:rPr>
        <w:t xml:space="preserve"> </w:t>
      </w:r>
      <w:r>
        <w:t>social</w:t>
      </w:r>
      <w:r>
        <w:rPr>
          <w:spacing w:val="-2"/>
        </w:rPr>
        <w:t xml:space="preserve"> </w:t>
      </w:r>
      <w:r>
        <w:t>skills,</w:t>
      </w:r>
      <w:r>
        <w:rPr>
          <w:spacing w:val="-3"/>
        </w:rPr>
        <w:t xml:space="preserve"> </w:t>
      </w:r>
      <w:r>
        <w:t>and</w:t>
      </w:r>
      <w:r>
        <w:rPr>
          <w:spacing w:val="-3"/>
        </w:rPr>
        <w:t xml:space="preserve"> </w:t>
      </w:r>
      <w:r>
        <w:t>digital</w:t>
      </w:r>
      <w:r>
        <w:rPr>
          <w:spacing w:val="-2"/>
        </w:rPr>
        <w:t xml:space="preserve"> </w:t>
      </w:r>
      <w:r>
        <w:t>literacy</w:t>
      </w:r>
      <w:r>
        <w:rPr>
          <w:spacing w:val="-2"/>
        </w:rPr>
        <w:t xml:space="preserve"> </w:t>
      </w:r>
      <w:r>
        <w:t>—</w:t>
      </w:r>
      <w:r>
        <w:rPr>
          <w:spacing w:val="-2"/>
        </w:rPr>
        <w:t xml:space="preserve"> </w:t>
      </w:r>
      <w:r>
        <w:t>all</w:t>
      </w:r>
      <w:r>
        <w:rPr>
          <w:spacing w:val="-2"/>
        </w:rPr>
        <w:t xml:space="preserve"> </w:t>
      </w:r>
      <w:r>
        <w:t>of which are sought after in modern workplaces</w:t>
      </w:r>
      <w:r>
        <w:rPr>
          <w:b/>
        </w:rPr>
        <w:t>.</w:t>
      </w:r>
    </w:p>
    <w:p w14:paraId="1CBEEF2D" w14:textId="77777777" w:rsidR="00921C2D" w:rsidRDefault="00921C2D" w:rsidP="00921C2D">
      <w:pPr>
        <w:pStyle w:val="BodyText"/>
        <w:spacing w:before="1" w:line="264" w:lineRule="auto"/>
        <w:ind w:left="5" w:right="225"/>
        <w:rPr>
          <w:b/>
        </w:rPr>
      </w:pPr>
    </w:p>
    <w:p w14:paraId="7022E4F1" w14:textId="2B7AFBEE" w:rsidR="00E264B3" w:rsidRDefault="00E264B3" w:rsidP="00E264B3">
      <w:pPr>
        <w:pStyle w:val="Heading3"/>
      </w:pPr>
      <w:r>
        <w:t>Objectives</w:t>
      </w:r>
    </w:p>
    <w:p w14:paraId="633CC1FF" w14:textId="0F9D51E6" w:rsidR="00E264B3" w:rsidRDefault="00B4397A" w:rsidP="00E317D7">
      <w:pPr>
        <w:spacing w:after="0"/>
      </w:pPr>
      <w:r>
        <w:t>By the conclusion of the course of study, students will:</w:t>
      </w:r>
    </w:p>
    <w:p w14:paraId="50DEA859" w14:textId="0CFCD008" w:rsidR="00B4397A" w:rsidRDefault="00D60ACF" w:rsidP="00EA2235">
      <w:pPr>
        <w:pStyle w:val="ListParagraph"/>
        <w:numPr>
          <w:ilvl w:val="0"/>
          <w:numId w:val="100"/>
        </w:numPr>
        <w:spacing w:after="0"/>
      </w:pPr>
      <w:r>
        <w:t>demonstrate technical skills</w:t>
      </w:r>
    </w:p>
    <w:p w14:paraId="0B0FDEA5" w14:textId="01E4E78C" w:rsidR="00D60ACF" w:rsidRDefault="00D60ACF" w:rsidP="00EA2235">
      <w:pPr>
        <w:pStyle w:val="ListParagraph"/>
        <w:numPr>
          <w:ilvl w:val="0"/>
          <w:numId w:val="100"/>
        </w:numPr>
        <w:spacing w:after="0"/>
      </w:pPr>
      <w:r>
        <w:t>use music elements and concepts</w:t>
      </w:r>
    </w:p>
    <w:p w14:paraId="4AB626AF" w14:textId="3EBC8303" w:rsidR="00D60ACF" w:rsidRDefault="00D60ACF" w:rsidP="00EA2235">
      <w:pPr>
        <w:pStyle w:val="ListParagraph"/>
        <w:numPr>
          <w:ilvl w:val="0"/>
          <w:numId w:val="100"/>
        </w:numPr>
        <w:spacing w:after="0"/>
      </w:pPr>
      <w:r>
        <w:t>analyse music</w:t>
      </w:r>
    </w:p>
    <w:p w14:paraId="14998C8A" w14:textId="12A30FA5" w:rsidR="00D60ACF" w:rsidRDefault="00D60ACF" w:rsidP="00EA2235">
      <w:pPr>
        <w:pStyle w:val="ListParagraph"/>
        <w:numPr>
          <w:ilvl w:val="0"/>
          <w:numId w:val="100"/>
        </w:numPr>
        <w:spacing w:after="0"/>
      </w:pPr>
      <w:r>
        <w:t>apply compositional devices</w:t>
      </w:r>
    </w:p>
    <w:p w14:paraId="396ACCA6" w14:textId="585629FD" w:rsidR="00D60ACF" w:rsidRDefault="00D60ACF" w:rsidP="00EA2235">
      <w:pPr>
        <w:pStyle w:val="ListParagraph"/>
        <w:numPr>
          <w:ilvl w:val="0"/>
          <w:numId w:val="100"/>
        </w:numPr>
        <w:spacing w:after="0"/>
      </w:pPr>
      <w:r>
        <w:lastRenderedPageBreak/>
        <w:t>apply literacy skills</w:t>
      </w:r>
    </w:p>
    <w:p w14:paraId="137AAACE" w14:textId="26FB34D8" w:rsidR="00D60ACF" w:rsidRDefault="00D60ACF" w:rsidP="00EA2235">
      <w:pPr>
        <w:pStyle w:val="ListParagraph"/>
        <w:numPr>
          <w:ilvl w:val="0"/>
          <w:numId w:val="100"/>
        </w:numPr>
        <w:spacing w:after="0"/>
      </w:pPr>
      <w:r>
        <w:t>interpret music elements and concepts</w:t>
      </w:r>
    </w:p>
    <w:p w14:paraId="0956E3D6" w14:textId="7827589C" w:rsidR="00D60ACF" w:rsidRDefault="00D60ACF" w:rsidP="00EA2235">
      <w:pPr>
        <w:pStyle w:val="ListParagraph"/>
        <w:numPr>
          <w:ilvl w:val="0"/>
          <w:numId w:val="100"/>
        </w:numPr>
        <w:spacing w:after="0"/>
      </w:pPr>
      <w:r>
        <w:t>evaluate music</w:t>
      </w:r>
    </w:p>
    <w:p w14:paraId="692AF390" w14:textId="21D7D8FD" w:rsidR="00D60ACF" w:rsidRDefault="00D60ACF" w:rsidP="00EA2235">
      <w:pPr>
        <w:pStyle w:val="ListParagraph"/>
        <w:numPr>
          <w:ilvl w:val="0"/>
          <w:numId w:val="100"/>
        </w:numPr>
        <w:spacing w:after="0"/>
      </w:pPr>
      <w:r>
        <w:t>re</w:t>
      </w:r>
      <w:r w:rsidR="009E3CC7">
        <w:t>alise music ideas</w:t>
      </w:r>
    </w:p>
    <w:p w14:paraId="16837435" w14:textId="358E7F99" w:rsidR="009E3CC7" w:rsidRDefault="009E3CC7" w:rsidP="00EA2235">
      <w:pPr>
        <w:pStyle w:val="ListParagraph"/>
        <w:numPr>
          <w:ilvl w:val="0"/>
          <w:numId w:val="100"/>
        </w:numPr>
        <w:spacing w:after="0"/>
      </w:pPr>
      <w:r>
        <w:t>resolve music ideas.</w:t>
      </w:r>
    </w:p>
    <w:p w14:paraId="32D568E2" w14:textId="77777777" w:rsidR="00E317D7" w:rsidRPr="00E264B3" w:rsidRDefault="00E317D7" w:rsidP="00E317D7">
      <w:pPr>
        <w:spacing w:after="0"/>
      </w:pPr>
    </w:p>
    <w:p w14:paraId="6DF11573" w14:textId="00C48AA0" w:rsidR="00F702DD" w:rsidRPr="00D712DB" w:rsidRDefault="00F702DD" w:rsidP="00D64053">
      <w:pPr>
        <w:pStyle w:val="Heading3"/>
      </w:pPr>
      <w:bookmarkStart w:id="86" w:name="_Toc72844358"/>
      <w:r w:rsidRPr="00D712DB">
        <w:t>Course structure</w:t>
      </w:r>
      <w:bookmarkEnd w:id="86"/>
    </w:p>
    <w:tbl>
      <w:tblPr>
        <w:tblStyle w:val="TableGrid"/>
        <w:tblW w:w="0" w:type="auto"/>
        <w:tblLook w:val="04A0" w:firstRow="1" w:lastRow="0" w:firstColumn="1" w:lastColumn="0" w:noHBand="0" w:noVBand="1"/>
      </w:tblPr>
      <w:tblGrid>
        <w:gridCol w:w="2434"/>
        <w:gridCol w:w="2434"/>
        <w:gridCol w:w="2434"/>
        <w:gridCol w:w="2434"/>
      </w:tblGrid>
      <w:tr w:rsidR="00F702DD" w:rsidRPr="00D712DB" w14:paraId="59241C42" w14:textId="77777777" w:rsidTr="00DC355A">
        <w:tc>
          <w:tcPr>
            <w:tcW w:w="2434" w:type="dxa"/>
            <w:tcBorders>
              <w:bottom w:val="single" w:sz="12" w:space="0" w:color="FFFF60"/>
              <w:right w:val="single" w:sz="4" w:space="0" w:color="auto"/>
            </w:tcBorders>
            <w:shd w:val="clear" w:color="auto" w:fill="7F7F7F" w:themeFill="text1" w:themeFillTint="80"/>
          </w:tcPr>
          <w:p w14:paraId="54D0CAFF" w14:textId="77777777" w:rsidR="00F702DD" w:rsidRPr="00D712DB" w:rsidRDefault="00F702DD" w:rsidP="00536A3B">
            <w:pPr>
              <w:rPr>
                <w:b/>
                <w:bCs/>
                <w:color w:val="FFFFFF" w:themeColor="background1"/>
                <w:szCs w:val="22"/>
              </w:rPr>
            </w:pPr>
            <w:r w:rsidRPr="00D712DB">
              <w:rPr>
                <w:b/>
                <w:bCs/>
                <w:color w:val="FFFFFF" w:themeColor="background1"/>
                <w:szCs w:val="22"/>
              </w:rPr>
              <w:t>Unit 1</w:t>
            </w:r>
          </w:p>
        </w:tc>
        <w:tc>
          <w:tcPr>
            <w:tcW w:w="2434" w:type="dxa"/>
            <w:tcBorders>
              <w:left w:val="single" w:sz="4" w:space="0" w:color="auto"/>
              <w:bottom w:val="single" w:sz="12" w:space="0" w:color="FFFF60"/>
              <w:right w:val="single" w:sz="4" w:space="0" w:color="auto"/>
            </w:tcBorders>
            <w:shd w:val="clear" w:color="auto" w:fill="7F7F7F" w:themeFill="text1" w:themeFillTint="80"/>
          </w:tcPr>
          <w:p w14:paraId="690879F7" w14:textId="77777777" w:rsidR="00F702DD" w:rsidRPr="00D712DB" w:rsidRDefault="00F702DD" w:rsidP="00536A3B">
            <w:pPr>
              <w:rPr>
                <w:b/>
                <w:bCs/>
                <w:color w:val="FFFFFF" w:themeColor="background1"/>
                <w:szCs w:val="22"/>
              </w:rPr>
            </w:pPr>
            <w:r w:rsidRPr="00D712DB">
              <w:rPr>
                <w:b/>
                <w:bCs/>
                <w:color w:val="FFFFFF" w:themeColor="background1"/>
                <w:szCs w:val="22"/>
              </w:rPr>
              <w:t>Unit 2</w:t>
            </w:r>
          </w:p>
        </w:tc>
        <w:tc>
          <w:tcPr>
            <w:tcW w:w="2434" w:type="dxa"/>
            <w:tcBorders>
              <w:left w:val="single" w:sz="4" w:space="0" w:color="auto"/>
              <w:bottom w:val="single" w:sz="12" w:space="0" w:color="FFFF60"/>
              <w:right w:val="single" w:sz="4" w:space="0" w:color="auto"/>
            </w:tcBorders>
            <w:shd w:val="clear" w:color="auto" w:fill="7F7F7F" w:themeFill="text1" w:themeFillTint="80"/>
          </w:tcPr>
          <w:p w14:paraId="053BF710" w14:textId="77777777" w:rsidR="00F702DD" w:rsidRPr="00D712DB" w:rsidRDefault="00F702DD" w:rsidP="00536A3B">
            <w:pPr>
              <w:rPr>
                <w:b/>
                <w:bCs/>
                <w:color w:val="FFFFFF" w:themeColor="background1"/>
                <w:szCs w:val="22"/>
              </w:rPr>
            </w:pPr>
            <w:r w:rsidRPr="00D712DB">
              <w:rPr>
                <w:b/>
                <w:bCs/>
                <w:color w:val="FFFFFF" w:themeColor="background1"/>
                <w:szCs w:val="22"/>
              </w:rPr>
              <w:t>Unit 3</w:t>
            </w:r>
          </w:p>
        </w:tc>
        <w:tc>
          <w:tcPr>
            <w:tcW w:w="2434" w:type="dxa"/>
            <w:tcBorders>
              <w:left w:val="single" w:sz="4" w:space="0" w:color="auto"/>
              <w:bottom w:val="single" w:sz="12" w:space="0" w:color="FFFF60"/>
            </w:tcBorders>
            <w:shd w:val="clear" w:color="auto" w:fill="7F7F7F" w:themeFill="text1" w:themeFillTint="80"/>
          </w:tcPr>
          <w:p w14:paraId="6881DDBA" w14:textId="77777777" w:rsidR="00F702DD" w:rsidRPr="00D712DB" w:rsidRDefault="00F702DD" w:rsidP="00536A3B">
            <w:pPr>
              <w:rPr>
                <w:b/>
                <w:bCs/>
                <w:color w:val="FFFFFF" w:themeColor="background1"/>
                <w:szCs w:val="22"/>
              </w:rPr>
            </w:pPr>
            <w:r w:rsidRPr="00D712DB">
              <w:rPr>
                <w:b/>
                <w:bCs/>
                <w:color w:val="FFFFFF" w:themeColor="background1"/>
                <w:szCs w:val="22"/>
              </w:rPr>
              <w:t>Unit 4</w:t>
            </w:r>
          </w:p>
        </w:tc>
      </w:tr>
      <w:tr w:rsidR="00F702DD" w:rsidRPr="00D712DB" w14:paraId="1A6A8DE2" w14:textId="77777777" w:rsidTr="00DC355A">
        <w:tc>
          <w:tcPr>
            <w:tcW w:w="2434" w:type="dxa"/>
            <w:tcBorders>
              <w:top w:val="single" w:sz="12" w:space="0" w:color="FFFF60"/>
            </w:tcBorders>
          </w:tcPr>
          <w:p w14:paraId="595CFB33" w14:textId="2A7B5C66" w:rsidR="00F702DD" w:rsidRDefault="00CF72EC" w:rsidP="00536A3B">
            <w:pPr>
              <w:rPr>
                <w:b/>
                <w:bCs/>
                <w:szCs w:val="22"/>
              </w:rPr>
            </w:pPr>
            <w:r>
              <w:rPr>
                <w:b/>
                <w:bCs/>
                <w:szCs w:val="22"/>
              </w:rPr>
              <w:t>Designs</w:t>
            </w:r>
          </w:p>
          <w:p w14:paraId="5F1DAA98" w14:textId="77777777" w:rsidR="00F702DD" w:rsidRPr="00507E95" w:rsidRDefault="00F702DD" w:rsidP="00536A3B">
            <w:pPr>
              <w:rPr>
                <w:b/>
                <w:bCs/>
                <w:szCs w:val="22"/>
              </w:rPr>
            </w:pPr>
          </w:p>
          <w:p w14:paraId="7442D17D" w14:textId="4704B23A" w:rsidR="00F702DD" w:rsidRDefault="00CF72EC" w:rsidP="004E6E17">
            <w:pPr>
              <w:rPr>
                <w:szCs w:val="22"/>
              </w:rPr>
            </w:pPr>
            <w:r w:rsidRPr="004E6E17">
              <w:rPr>
                <w:szCs w:val="22"/>
              </w:rPr>
              <w:t>Through inquiry learning, the following is explored:</w:t>
            </w:r>
            <w:r w:rsidR="004E6E17">
              <w:rPr>
                <w:szCs w:val="22"/>
              </w:rPr>
              <w:t xml:space="preserve"> </w:t>
            </w:r>
          </w:p>
          <w:p w14:paraId="1A364027" w14:textId="77777777" w:rsidR="004E6E17" w:rsidRPr="004E6E17" w:rsidRDefault="004E6E17" w:rsidP="004E6E17">
            <w:pPr>
              <w:rPr>
                <w:szCs w:val="22"/>
              </w:rPr>
            </w:pPr>
          </w:p>
          <w:p w14:paraId="4288CE81" w14:textId="6242A5D9" w:rsidR="00CF72EC" w:rsidRPr="001B4147" w:rsidRDefault="00CF72EC" w:rsidP="001B4147">
            <w:pPr>
              <w:rPr>
                <w:szCs w:val="22"/>
              </w:rPr>
            </w:pPr>
            <w:r w:rsidRPr="001B4147">
              <w:rPr>
                <w:szCs w:val="22"/>
              </w:rPr>
              <w:t xml:space="preserve">How does the treatment and combination of different music elements enable musicians to design music that communicates meaning through performance and </w:t>
            </w:r>
            <w:r w:rsidR="004E6E17" w:rsidRPr="001B4147">
              <w:rPr>
                <w:szCs w:val="22"/>
              </w:rPr>
              <w:t>composition</w:t>
            </w:r>
            <w:r w:rsidRPr="001B4147">
              <w:rPr>
                <w:szCs w:val="22"/>
              </w:rPr>
              <w:t>?</w:t>
            </w:r>
          </w:p>
          <w:p w14:paraId="426B90C9" w14:textId="77777777" w:rsidR="00F702DD" w:rsidRPr="00507E95" w:rsidRDefault="00F702DD" w:rsidP="00536A3B">
            <w:pPr>
              <w:pStyle w:val="ListParagraph"/>
              <w:ind w:left="170"/>
              <w:rPr>
                <w:szCs w:val="22"/>
              </w:rPr>
            </w:pPr>
          </w:p>
        </w:tc>
        <w:tc>
          <w:tcPr>
            <w:tcW w:w="2434" w:type="dxa"/>
            <w:tcBorders>
              <w:top w:val="single" w:sz="12" w:space="0" w:color="FFFF60"/>
            </w:tcBorders>
          </w:tcPr>
          <w:p w14:paraId="339E49E9" w14:textId="1B74EC87" w:rsidR="00F702DD" w:rsidRDefault="004E6E17" w:rsidP="00536A3B">
            <w:pPr>
              <w:rPr>
                <w:b/>
                <w:bCs/>
                <w:szCs w:val="22"/>
              </w:rPr>
            </w:pPr>
            <w:r>
              <w:rPr>
                <w:b/>
                <w:bCs/>
                <w:szCs w:val="22"/>
              </w:rPr>
              <w:t>Identities</w:t>
            </w:r>
          </w:p>
          <w:p w14:paraId="5A862FC8" w14:textId="77777777" w:rsidR="00F702DD" w:rsidRPr="00FB6163" w:rsidRDefault="00F702DD" w:rsidP="00536A3B">
            <w:pPr>
              <w:rPr>
                <w:b/>
                <w:bCs/>
                <w:szCs w:val="22"/>
              </w:rPr>
            </w:pPr>
          </w:p>
          <w:p w14:paraId="68E3F813" w14:textId="073AE05A" w:rsidR="00F702DD" w:rsidRPr="00F6498F" w:rsidRDefault="004E6E17" w:rsidP="00F6498F">
            <w:pPr>
              <w:rPr>
                <w:szCs w:val="22"/>
              </w:rPr>
            </w:pPr>
            <w:r w:rsidRPr="00F6498F">
              <w:rPr>
                <w:szCs w:val="22"/>
              </w:rPr>
              <w:t>Through inquiry learning, the following is explored:</w:t>
            </w:r>
          </w:p>
          <w:p w14:paraId="0CB0EABD" w14:textId="77777777" w:rsidR="00F702DD" w:rsidRPr="00FB6163" w:rsidRDefault="00F702DD" w:rsidP="00536A3B">
            <w:pPr>
              <w:pStyle w:val="ListParagraph"/>
              <w:ind w:left="170"/>
              <w:rPr>
                <w:szCs w:val="22"/>
              </w:rPr>
            </w:pPr>
          </w:p>
          <w:p w14:paraId="33438061" w14:textId="4D7BC8B0" w:rsidR="00F702DD" w:rsidRPr="001B4147" w:rsidRDefault="00F6498F" w:rsidP="001B4147">
            <w:pPr>
              <w:rPr>
                <w:szCs w:val="22"/>
              </w:rPr>
            </w:pPr>
            <w:r w:rsidRPr="001B4147">
              <w:rPr>
                <w:szCs w:val="22"/>
              </w:rPr>
              <w:t>How do musicians use their understanding of music elements, concepts, and practices to communicate cultural, political, social and personal identities when performing, composing and responding to music?</w:t>
            </w:r>
          </w:p>
        </w:tc>
        <w:tc>
          <w:tcPr>
            <w:tcW w:w="2434" w:type="dxa"/>
            <w:tcBorders>
              <w:top w:val="single" w:sz="12" w:space="0" w:color="FFFF60"/>
            </w:tcBorders>
          </w:tcPr>
          <w:p w14:paraId="3FA0C7F4" w14:textId="63E0E92F" w:rsidR="00F702DD" w:rsidRDefault="00F6498F" w:rsidP="00536A3B">
            <w:pPr>
              <w:rPr>
                <w:b/>
                <w:bCs/>
                <w:szCs w:val="22"/>
              </w:rPr>
            </w:pPr>
            <w:r>
              <w:rPr>
                <w:b/>
                <w:bCs/>
                <w:szCs w:val="22"/>
              </w:rPr>
              <w:t>Innovations</w:t>
            </w:r>
          </w:p>
          <w:p w14:paraId="465E9800" w14:textId="77777777" w:rsidR="002545F1" w:rsidRDefault="002545F1" w:rsidP="00536A3B">
            <w:pPr>
              <w:rPr>
                <w:b/>
                <w:bCs/>
                <w:szCs w:val="22"/>
              </w:rPr>
            </w:pPr>
          </w:p>
          <w:p w14:paraId="206F3FF6" w14:textId="77777777" w:rsidR="002545F1" w:rsidRPr="00F6498F" w:rsidRDefault="002545F1" w:rsidP="002545F1">
            <w:pPr>
              <w:rPr>
                <w:szCs w:val="22"/>
              </w:rPr>
            </w:pPr>
            <w:r w:rsidRPr="00F6498F">
              <w:rPr>
                <w:szCs w:val="22"/>
              </w:rPr>
              <w:t>Through inquiry learning, the following is explored:</w:t>
            </w:r>
          </w:p>
          <w:p w14:paraId="66F5714B" w14:textId="77777777" w:rsidR="002545F1" w:rsidRPr="00FB6163" w:rsidRDefault="002545F1" w:rsidP="002545F1">
            <w:pPr>
              <w:pStyle w:val="ListParagraph"/>
              <w:ind w:left="170"/>
              <w:rPr>
                <w:szCs w:val="22"/>
              </w:rPr>
            </w:pPr>
          </w:p>
          <w:p w14:paraId="71083B89" w14:textId="60F4177E" w:rsidR="002545F1" w:rsidRPr="001B4147" w:rsidRDefault="002545F1" w:rsidP="001B4147">
            <w:pPr>
              <w:rPr>
                <w:szCs w:val="22"/>
              </w:rPr>
            </w:pPr>
            <w:r w:rsidRPr="001B4147">
              <w:rPr>
                <w:szCs w:val="22"/>
              </w:rPr>
              <w:t>How do musicians incorporate innovative music practices to communicate meaning when performing and composing?</w:t>
            </w:r>
          </w:p>
          <w:p w14:paraId="58A4145D" w14:textId="77777777" w:rsidR="00F702DD" w:rsidRDefault="00F702DD" w:rsidP="00536A3B">
            <w:pPr>
              <w:pStyle w:val="ListParagraph"/>
              <w:ind w:left="170"/>
              <w:rPr>
                <w:szCs w:val="22"/>
              </w:rPr>
            </w:pPr>
          </w:p>
          <w:p w14:paraId="29AE0FCC" w14:textId="77777777" w:rsidR="00F702DD" w:rsidRPr="00433044" w:rsidRDefault="00F702DD" w:rsidP="00536A3B">
            <w:pPr>
              <w:pStyle w:val="ListParagraph"/>
              <w:rPr>
                <w:szCs w:val="22"/>
              </w:rPr>
            </w:pPr>
          </w:p>
        </w:tc>
        <w:tc>
          <w:tcPr>
            <w:tcW w:w="2434" w:type="dxa"/>
            <w:tcBorders>
              <w:top w:val="single" w:sz="12" w:space="0" w:color="FFFF60"/>
            </w:tcBorders>
          </w:tcPr>
          <w:p w14:paraId="2468E418" w14:textId="77663DAA" w:rsidR="002545F1" w:rsidRPr="002545F1" w:rsidRDefault="002545F1" w:rsidP="002545F1">
            <w:pPr>
              <w:rPr>
                <w:b/>
                <w:bCs/>
                <w:szCs w:val="22"/>
              </w:rPr>
            </w:pPr>
            <w:r w:rsidRPr="002545F1">
              <w:rPr>
                <w:b/>
                <w:bCs/>
                <w:szCs w:val="22"/>
              </w:rPr>
              <w:t>Narratives</w:t>
            </w:r>
          </w:p>
          <w:p w14:paraId="0343B2CC" w14:textId="77777777" w:rsidR="002545F1" w:rsidRDefault="002545F1" w:rsidP="002545F1">
            <w:pPr>
              <w:rPr>
                <w:szCs w:val="22"/>
              </w:rPr>
            </w:pPr>
          </w:p>
          <w:p w14:paraId="652DFDD3" w14:textId="6703438F" w:rsidR="002545F1" w:rsidRPr="00F6498F" w:rsidRDefault="002545F1" w:rsidP="002545F1">
            <w:pPr>
              <w:rPr>
                <w:szCs w:val="22"/>
              </w:rPr>
            </w:pPr>
            <w:r w:rsidRPr="00F6498F">
              <w:rPr>
                <w:szCs w:val="22"/>
              </w:rPr>
              <w:t>Through inquiry learning, the following is explored:</w:t>
            </w:r>
          </w:p>
          <w:p w14:paraId="306F67C9" w14:textId="77777777" w:rsidR="002545F1" w:rsidRPr="00FB6163" w:rsidRDefault="002545F1" w:rsidP="002545F1">
            <w:pPr>
              <w:pStyle w:val="ListParagraph"/>
              <w:ind w:left="170"/>
              <w:rPr>
                <w:szCs w:val="22"/>
              </w:rPr>
            </w:pPr>
          </w:p>
          <w:p w14:paraId="3CED6595" w14:textId="265370AD" w:rsidR="002545F1" w:rsidRPr="001B4147" w:rsidRDefault="002545F1" w:rsidP="001B4147">
            <w:pPr>
              <w:rPr>
                <w:szCs w:val="22"/>
              </w:rPr>
            </w:pPr>
            <w:r w:rsidRPr="001B4147">
              <w:rPr>
                <w:szCs w:val="22"/>
              </w:rPr>
              <w:t>How do musicians manipulate music elements to communicate narrative when performing, composing and responding to m</w:t>
            </w:r>
            <w:r w:rsidR="00BB7AFB" w:rsidRPr="001B4147">
              <w:rPr>
                <w:szCs w:val="22"/>
              </w:rPr>
              <w:t>usic?</w:t>
            </w:r>
          </w:p>
          <w:p w14:paraId="4D6CC814" w14:textId="77777777" w:rsidR="00F702DD" w:rsidRPr="000E6D4B" w:rsidRDefault="00F702DD" w:rsidP="00536A3B">
            <w:pPr>
              <w:pStyle w:val="ListParagraph"/>
              <w:rPr>
                <w:szCs w:val="22"/>
              </w:rPr>
            </w:pPr>
          </w:p>
          <w:p w14:paraId="614475DD" w14:textId="77777777" w:rsidR="00F702DD" w:rsidRPr="00F54D91" w:rsidRDefault="00F702DD" w:rsidP="00536A3B">
            <w:pPr>
              <w:pStyle w:val="ListParagraph"/>
              <w:ind w:left="170"/>
              <w:rPr>
                <w:szCs w:val="22"/>
              </w:rPr>
            </w:pPr>
          </w:p>
        </w:tc>
      </w:tr>
    </w:tbl>
    <w:p w14:paraId="7F64D0EF" w14:textId="77777777" w:rsidR="003A4931" w:rsidRDefault="003A4931" w:rsidP="003A4931">
      <w:pPr>
        <w:pStyle w:val="Heading3"/>
      </w:pPr>
      <w:bookmarkStart w:id="87" w:name="_Toc72844359"/>
    </w:p>
    <w:p w14:paraId="119B36FE" w14:textId="17C97D85" w:rsidR="00491418" w:rsidRPr="003C6D42" w:rsidRDefault="00491418" w:rsidP="003A4931">
      <w:pPr>
        <w:pStyle w:val="Heading3"/>
      </w:pPr>
      <w:r w:rsidRPr="003C6D42">
        <w:t>Assessment</w:t>
      </w:r>
      <w:bookmarkEnd w:id="87"/>
    </w:p>
    <w:p w14:paraId="0A9967E6" w14:textId="77777777" w:rsidR="00491418" w:rsidRPr="003C6D42" w:rsidRDefault="00491418" w:rsidP="003A4931">
      <w:r w:rsidRPr="003C6D42">
        <w:t>Schools devise assessments in Units 1 and 2 to suit their local context.</w:t>
      </w:r>
    </w:p>
    <w:p w14:paraId="663AF7A8" w14:textId="293C5B04" w:rsidR="00491418" w:rsidRPr="00390406" w:rsidRDefault="00491418" w:rsidP="00EA08E3">
      <w:r w:rsidRPr="003C6D42">
        <w:t xml:space="preserve">In Units 3 and 4 students complete </w:t>
      </w:r>
      <w:r w:rsidRPr="001863D4">
        <w:rPr>
          <w:i/>
          <w:iCs/>
        </w:rPr>
        <w:t>four</w:t>
      </w:r>
      <w:r w:rsidRPr="003C6D42">
        <w:t xml:space="preserve"> summative assessments.  The results from each of the assessments are added together to provide a subject score out of 100. Students will also receive an overall subject result (A-E).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4031"/>
        <w:gridCol w:w="773"/>
        <w:gridCol w:w="4161"/>
        <w:gridCol w:w="773"/>
      </w:tblGrid>
      <w:tr w:rsidR="00EA08E3" w14:paraId="36EE91D0" w14:textId="77777777" w:rsidTr="00EA08E3">
        <w:trPr>
          <w:trHeight w:val="449"/>
        </w:trPr>
        <w:tc>
          <w:tcPr>
            <w:tcW w:w="4804" w:type="dxa"/>
            <w:gridSpan w:val="2"/>
            <w:tcBorders>
              <w:bottom w:val="single" w:sz="18" w:space="0" w:color="FFFF00"/>
            </w:tcBorders>
            <w:shd w:val="clear" w:color="auto" w:fill="808184"/>
          </w:tcPr>
          <w:p w14:paraId="2201102B" w14:textId="77777777" w:rsidR="00EA08E3" w:rsidRDefault="00EA08E3" w:rsidP="00315A41">
            <w:pPr>
              <w:pStyle w:val="TableParagraph"/>
              <w:spacing w:before="98"/>
              <w:rPr>
                <w:b/>
              </w:rPr>
            </w:pPr>
            <w:r>
              <w:rPr>
                <w:b/>
                <w:color w:val="FFFFFF"/>
              </w:rPr>
              <w:t>Unit</w:t>
            </w:r>
            <w:r>
              <w:rPr>
                <w:b/>
                <w:color w:val="FFFFFF"/>
                <w:spacing w:val="-7"/>
              </w:rPr>
              <w:t xml:space="preserve"> </w:t>
            </w:r>
            <w:r>
              <w:rPr>
                <w:b/>
                <w:color w:val="FFFFFF"/>
                <w:spacing w:val="-10"/>
              </w:rPr>
              <w:t>3</w:t>
            </w:r>
          </w:p>
        </w:tc>
        <w:tc>
          <w:tcPr>
            <w:tcW w:w="4934" w:type="dxa"/>
            <w:gridSpan w:val="2"/>
            <w:tcBorders>
              <w:bottom w:val="single" w:sz="18" w:space="0" w:color="FFFF00"/>
            </w:tcBorders>
            <w:shd w:val="clear" w:color="auto" w:fill="808184"/>
          </w:tcPr>
          <w:p w14:paraId="1DD6079B" w14:textId="77777777" w:rsidR="00EA08E3" w:rsidRDefault="00EA08E3" w:rsidP="00315A41">
            <w:pPr>
              <w:pStyle w:val="TableParagraph"/>
              <w:spacing w:before="98"/>
              <w:rPr>
                <w:b/>
              </w:rPr>
            </w:pPr>
            <w:r>
              <w:rPr>
                <w:b/>
                <w:color w:val="FFFFFF"/>
              </w:rPr>
              <w:t>Unit</w:t>
            </w:r>
            <w:r>
              <w:rPr>
                <w:b/>
                <w:color w:val="FFFFFF"/>
                <w:spacing w:val="-7"/>
              </w:rPr>
              <w:t xml:space="preserve"> </w:t>
            </w:r>
            <w:r>
              <w:rPr>
                <w:b/>
                <w:color w:val="FFFFFF"/>
                <w:spacing w:val="-10"/>
              </w:rPr>
              <w:t>4</w:t>
            </w:r>
          </w:p>
        </w:tc>
      </w:tr>
      <w:tr w:rsidR="00EA08E3" w14:paraId="6EED4AAC" w14:textId="77777777" w:rsidTr="00EA08E3">
        <w:trPr>
          <w:trHeight w:val="769"/>
        </w:trPr>
        <w:tc>
          <w:tcPr>
            <w:tcW w:w="4031" w:type="dxa"/>
            <w:tcBorders>
              <w:top w:val="single" w:sz="18" w:space="0" w:color="FFFF00"/>
            </w:tcBorders>
          </w:tcPr>
          <w:p w14:paraId="795C9D7E" w14:textId="77777777" w:rsidR="00EA08E3" w:rsidRDefault="00EA08E3" w:rsidP="00315A41">
            <w:pPr>
              <w:pStyle w:val="TableParagraph"/>
              <w:spacing w:before="98"/>
            </w:pPr>
            <w:r>
              <w:t>Summative</w:t>
            </w:r>
            <w:r>
              <w:rPr>
                <w:spacing w:val="-10"/>
              </w:rPr>
              <w:t xml:space="preserve"> </w:t>
            </w:r>
            <w:r>
              <w:t>internal</w:t>
            </w:r>
            <w:r>
              <w:rPr>
                <w:spacing w:val="-10"/>
              </w:rPr>
              <w:t xml:space="preserve"> </w:t>
            </w:r>
            <w:r>
              <w:t>assessment</w:t>
            </w:r>
            <w:r>
              <w:rPr>
                <w:spacing w:val="-8"/>
              </w:rPr>
              <w:t xml:space="preserve"> </w:t>
            </w:r>
            <w:r>
              <w:t>1</w:t>
            </w:r>
            <w:r>
              <w:rPr>
                <w:spacing w:val="-10"/>
              </w:rPr>
              <w:t xml:space="preserve"> </w:t>
            </w:r>
            <w:r>
              <w:rPr>
                <w:spacing w:val="-2"/>
              </w:rPr>
              <w:t>(IA1):</w:t>
            </w:r>
          </w:p>
          <w:p w14:paraId="7112EF2B" w14:textId="77777777" w:rsidR="00EA08E3" w:rsidRDefault="00EA08E3" w:rsidP="00EA2235">
            <w:pPr>
              <w:pStyle w:val="TableParagraph"/>
              <w:numPr>
                <w:ilvl w:val="0"/>
                <w:numId w:val="104"/>
              </w:numPr>
              <w:tabs>
                <w:tab w:val="left" w:pos="277"/>
              </w:tabs>
              <w:spacing w:before="66"/>
              <w:ind w:left="277" w:hanging="170"/>
            </w:pPr>
            <w:r>
              <w:rPr>
                <w:spacing w:val="-2"/>
              </w:rPr>
              <w:t>Performance</w:t>
            </w:r>
          </w:p>
        </w:tc>
        <w:tc>
          <w:tcPr>
            <w:tcW w:w="773" w:type="dxa"/>
            <w:tcBorders>
              <w:top w:val="single" w:sz="18" w:space="0" w:color="FFFF00"/>
            </w:tcBorders>
          </w:tcPr>
          <w:p w14:paraId="7E6E4352" w14:textId="77777777" w:rsidR="00EA08E3" w:rsidRDefault="00EA08E3" w:rsidP="00315A41">
            <w:pPr>
              <w:pStyle w:val="TableParagraph"/>
              <w:spacing w:before="98"/>
              <w:ind w:left="13" w:right="6"/>
              <w:jc w:val="center"/>
            </w:pPr>
            <w:r>
              <w:rPr>
                <w:spacing w:val="-5"/>
              </w:rPr>
              <w:t>20%</w:t>
            </w:r>
          </w:p>
        </w:tc>
        <w:tc>
          <w:tcPr>
            <w:tcW w:w="4161" w:type="dxa"/>
            <w:vMerge w:val="restart"/>
            <w:tcBorders>
              <w:top w:val="single" w:sz="18" w:space="0" w:color="FFFF00"/>
            </w:tcBorders>
          </w:tcPr>
          <w:p w14:paraId="6719A6FC" w14:textId="77777777" w:rsidR="00EA08E3" w:rsidRDefault="00EA08E3" w:rsidP="00315A41">
            <w:pPr>
              <w:pStyle w:val="TableParagraph"/>
              <w:spacing w:before="98"/>
            </w:pPr>
            <w:r>
              <w:t>Summative</w:t>
            </w:r>
            <w:r>
              <w:rPr>
                <w:spacing w:val="-11"/>
              </w:rPr>
              <w:t xml:space="preserve"> </w:t>
            </w:r>
            <w:r>
              <w:t>internal</w:t>
            </w:r>
            <w:r>
              <w:rPr>
                <w:spacing w:val="-10"/>
              </w:rPr>
              <w:t xml:space="preserve"> </w:t>
            </w:r>
            <w:r>
              <w:t>assessment</w:t>
            </w:r>
            <w:r>
              <w:rPr>
                <w:spacing w:val="-10"/>
              </w:rPr>
              <w:t xml:space="preserve"> </w:t>
            </w:r>
            <w:r>
              <w:t>3</w:t>
            </w:r>
            <w:r>
              <w:rPr>
                <w:spacing w:val="-10"/>
              </w:rPr>
              <w:t xml:space="preserve"> </w:t>
            </w:r>
            <w:r>
              <w:rPr>
                <w:spacing w:val="-2"/>
              </w:rPr>
              <w:t>(IA3):</w:t>
            </w:r>
          </w:p>
          <w:p w14:paraId="5E27F7AC" w14:textId="77777777" w:rsidR="00EA08E3" w:rsidRDefault="00EA08E3" w:rsidP="00EA2235">
            <w:pPr>
              <w:pStyle w:val="TableParagraph"/>
              <w:numPr>
                <w:ilvl w:val="0"/>
                <w:numId w:val="103"/>
              </w:numPr>
              <w:tabs>
                <w:tab w:val="left" w:pos="277"/>
              </w:tabs>
              <w:spacing w:before="66"/>
              <w:ind w:hanging="170"/>
            </w:pPr>
            <w:r>
              <w:rPr>
                <w:spacing w:val="-2"/>
              </w:rPr>
              <w:t>Project</w:t>
            </w:r>
          </w:p>
        </w:tc>
        <w:tc>
          <w:tcPr>
            <w:tcW w:w="773" w:type="dxa"/>
            <w:vMerge w:val="restart"/>
            <w:tcBorders>
              <w:top w:val="single" w:sz="18" w:space="0" w:color="FFFF00"/>
            </w:tcBorders>
          </w:tcPr>
          <w:p w14:paraId="3E55716D" w14:textId="77777777" w:rsidR="00EA08E3" w:rsidRDefault="00EA08E3" w:rsidP="00315A41">
            <w:pPr>
              <w:pStyle w:val="TableParagraph"/>
              <w:spacing w:before="98"/>
              <w:ind w:left="194"/>
            </w:pPr>
            <w:r>
              <w:rPr>
                <w:spacing w:val="-5"/>
              </w:rPr>
              <w:t>35%</w:t>
            </w:r>
          </w:p>
        </w:tc>
      </w:tr>
      <w:tr w:rsidR="00EA08E3" w14:paraId="41AF8C88" w14:textId="77777777" w:rsidTr="00EA08E3">
        <w:trPr>
          <w:trHeight w:val="768"/>
        </w:trPr>
        <w:tc>
          <w:tcPr>
            <w:tcW w:w="4031" w:type="dxa"/>
          </w:tcPr>
          <w:p w14:paraId="20568DCA" w14:textId="77777777" w:rsidR="00EA08E3" w:rsidRDefault="00EA08E3"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2</w:t>
            </w:r>
            <w:r>
              <w:rPr>
                <w:spacing w:val="-10"/>
              </w:rPr>
              <w:t xml:space="preserve"> </w:t>
            </w:r>
            <w:r>
              <w:rPr>
                <w:spacing w:val="-2"/>
              </w:rPr>
              <w:t>(IA2):</w:t>
            </w:r>
          </w:p>
          <w:p w14:paraId="338A480A" w14:textId="77777777" w:rsidR="00EA08E3" w:rsidRDefault="00EA08E3" w:rsidP="00EA2235">
            <w:pPr>
              <w:pStyle w:val="TableParagraph"/>
              <w:numPr>
                <w:ilvl w:val="0"/>
                <w:numId w:val="102"/>
              </w:numPr>
              <w:tabs>
                <w:tab w:val="left" w:pos="277"/>
              </w:tabs>
              <w:spacing w:before="67"/>
              <w:ind w:left="277" w:hanging="170"/>
            </w:pPr>
            <w:r>
              <w:rPr>
                <w:spacing w:val="-2"/>
              </w:rPr>
              <w:t>Composition</w:t>
            </w:r>
          </w:p>
        </w:tc>
        <w:tc>
          <w:tcPr>
            <w:tcW w:w="773" w:type="dxa"/>
          </w:tcPr>
          <w:p w14:paraId="5AFA7050" w14:textId="77777777" w:rsidR="00EA08E3" w:rsidRDefault="00EA08E3" w:rsidP="00315A41">
            <w:pPr>
              <w:pStyle w:val="TableParagraph"/>
              <w:spacing w:before="97"/>
              <w:ind w:left="13" w:right="6"/>
              <w:jc w:val="center"/>
            </w:pPr>
            <w:r>
              <w:rPr>
                <w:spacing w:val="-5"/>
              </w:rPr>
              <w:t>20%</w:t>
            </w:r>
          </w:p>
        </w:tc>
        <w:tc>
          <w:tcPr>
            <w:tcW w:w="4161" w:type="dxa"/>
            <w:vMerge/>
            <w:tcBorders>
              <w:top w:val="nil"/>
            </w:tcBorders>
          </w:tcPr>
          <w:p w14:paraId="54B38E3E" w14:textId="77777777" w:rsidR="00EA08E3" w:rsidRDefault="00EA08E3" w:rsidP="00315A41">
            <w:pPr>
              <w:rPr>
                <w:sz w:val="2"/>
                <w:szCs w:val="2"/>
              </w:rPr>
            </w:pPr>
          </w:p>
        </w:tc>
        <w:tc>
          <w:tcPr>
            <w:tcW w:w="773" w:type="dxa"/>
            <w:vMerge/>
            <w:tcBorders>
              <w:top w:val="nil"/>
            </w:tcBorders>
          </w:tcPr>
          <w:p w14:paraId="0764D0EB" w14:textId="77777777" w:rsidR="00EA08E3" w:rsidRDefault="00EA08E3" w:rsidP="00315A41">
            <w:pPr>
              <w:rPr>
                <w:sz w:val="2"/>
                <w:szCs w:val="2"/>
              </w:rPr>
            </w:pPr>
          </w:p>
        </w:tc>
      </w:tr>
      <w:tr w:rsidR="00EA08E3" w14:paraId="2DC919B1" w14:textId="77777777" w:rsidTr="00EA08E3">
        <w:trPr>
          <w:trHeight w:val="769"/>
        </w:trPr>
        <w:tc>
          <w:tcPr>
            <w:tcW w:w="9738" w:type="dxa"/>
            <w:gridSpan w:val="4"/>
          </w:tcPr>
          <w:p w14:paraId="06AF09FD" w14:textId="77777777" w:rsidR="00EA08E3" w:rsidRDefault="00EA08E3" w:rsidP="00315A41">
            <w:pPr>
              <w:pStyle w:val="TableParagraph"/>
              <w:spacing w:before="98"/>
              <w:ind w:left="5"/>
              <w:jc w:val="center"/>
            </w:pPr>
            <w:r>
              <w:t>Summative</w:t>
            </w:r>
            <w:r>
              <w:rPr>
                <w:spacing w:val="-12"/>
              </w:rPr>
              <w:t xml:space="preserve"> </w:t>
            </w:r>
            <w:r>
              <w:t>external</w:t>
            </w:r>
            <w:r>
              <w:rPr>
                <w:spacing w:val="-12"/>
              </w:rPr>
              <w:t xml:space="preserve"> </w:t>
            </w:r>
            <w:r>
              <w:t>assessment</w:t>
            </w:r>
            <w:r>
              <w:rPr>
                <w:spacing w:val="-11"/>
              </w:rPr>
              <w:t xml:space="preserve"> </w:t>
            </w:r>
            <w:r>
              <w:t>(EA):</w:t>
            </w:r>
            <w:r>
              <w:rPr>
                <w:spacing w:val="-12"/>
              </w:rPr>
              <w:t xml:space="preserve"> </w:t>
            </w:r>
            <w:r>
              <w:rPr>
                <w:spacing w:val="-5"/>
              </w:rPr>
              <w:t>25%</w:t>
            </w:r>
          </w:p>
          <w:p w14:paraId="041ED474" w14:textId="77777777" w:rsidR="00EA08E3" w:rsidRDefault="00EA08E3" w:rsidP="00EA2235">
            <w:pPr>
              <w:pStyle w:val="TableParagraph"/>
              <w:numPr>
                <w:ilvl w:val="0"/>
                <w:numId w:val="101"/>
              </w:numPr>
              <w:tabs>
                <w:tab w:val="left" w:pos="3393"/>
              </w:tabs>
              <w:spacing w:before="66"/>
              <w:ind w:hanging="170"/>
            </w:pPr>
            <w:r>
              <w:t>Examination</w:t>
            </w:r>
            <w:r>
              <w:rPr>
                <w:spacing w:val="-10"/>
              </w:rPr>
              <w:t xml:space="preserve"> </w:t>
            </w:r>
            <w:r>
              <w:t>—</w:t>
            </w:r>
            <w:r>
              <w:rPr>
                <w:spacing w:val="-11"/>
              </w:rPr>
              <w:t xml:space="preserve"> </w:t>
            </w:r>
            <w:r>
              <w:t>extended</w:t>
            </w:r>
            <w:r>
              <w:rPr>
                <w:spacing w:val="-11"/>
              </w:rPr>
              <w:t xml:space="preserve"> </w:t>
            </w:r>
            <w:r>
              <w:rPr>
                <w:spacing w:val="-2"/>
              </w:rPr>
              <w:t>response</w:t>
            </w:r>
          </w:p>
        </w:tc>
      </w:tr>
    </w:tbl>
    <w:p w14:paraId="42492730" w14:textId="77777777" w:rsidR="00AF7A7D" w:rsidRDefault="00AF7A7D" w:rsidP="001652FF">
      <w:pPr>
        <w:spacing w:after="0"/>
        <w:rPr>
          <w:szCs w:val="22"/>
        </w:rPr>
      </w:pPr>
    </w:p>
    <w:p w14:paraId="7AB45D04" w14:textId="77777777" w:rsidR="00D556FC" w:rsidRDefault="00D556FC" w:rsidP="00D556FC">
      <w:pPr>
        <w:spacing w:after="0" w:line="240" w:lineRule="auto"/>
        <w:ind w:right="11"/>
        <w:jc w:val="both"/>
        <w:rPr>
          <w:b/>
          <w:bCs/>
          <w:sz w:val="20"/>
        </w:rPr>
      </w:pPr>
      <w:r w:rsidRPr="008F324D">
        <w:rPr>
          <w:rStyle w:val="Heading3Char"/>
        </w:rPr>
        <w:t>Required Equipment</w:t>
      </w:r>
    </w:p>
    <w:p w14:paraId="746150AB" w14:textId="77777777" w:rsidR="00D556FC" w:rsidRDefault="00D556FC" w:rsidP="00D556FC">
      <w:pPr>
        <w:spacing w:after="0" w:line="240" w:lineRule="auto"/>
        <w:ind w:right="11"/>
        <w:jc w:val="both"/>
        <w:rPr>
          <w:sz w:val="20"/>
        </w:rPr>
      </w:pPr>
      <w:r w:rsidRPr="0080119A">
        <w:rPr>
          <w:sz w:val="20"/>
        </w:rPr>
        <w:t>Headphones that fit student laptops (generally 3.5mm plug).</w:t>
      </w:r>
    </w:p>
    <w:p w14:paraId="5460B7D1" w14:textId="77777777" w:rsidR="00D556FC" w:rsidRPr="00D73C39" w:rsidRDefault="00D556FC" w:rsidP="00D556FC">
      <w:pPr>
        <w:spacing w:after="0" w:line="240" w:lineRule="auto"/>
        <w:ind w:right="11"/>
        <w:jc w:val="both"/>
        <w:rPr>
          <w:b/>
          <w:bCs/>
          <w:sz w:val="20"/>
        </w:rPr>
      </w:pPr>
    </w:p>
    <w:bookmarkStart w:id="88" w:name="_Toc72844364"/>
    <w:p w14:paraId="04A17CBC" w14:textId="63E72B75" w:rsidR="000F3111" w:rsidRDefault="000F3111" w:rsidP="00420558">
      <w:pPr>
        <w:pStyle w:val="Heading3"/>
      </w:pPr>
      <w:r>
        <w:rPr>
          <w:noProof/>
        </w:rPr>
        <w:lastRenderedPageBreak/>
        <mc:AlternateContent>
          <mc:Choice Requires="wps">
            <w:drawing>
              <wp:anchor distT="0" distB="0" distL="114300" distR="114300" simplePos="0" relativeHeight="251707424" behindDoc="0" locked="0" layoutInCell="1" allowOverlap="1" wp14:anchorId="6C80D854" wp14:editId="4CE25C51">
                <wp:simplePos x="0" y="0"/>
                <wp:positionH relativeFrom="column">
                  <wp:posOffset>-677545</wp:posOffset>
                </wp:positionH>
                <wp:positionV relativeFrom="paragraph">
                  <wp:posOffset>-953581</wp:posOffset>
                </wp:positionV>
                <wp:extent cx="7570695" cy="965916"/>
                <wp:effectExtent l="0" t="0" r="0" b="0"/>
                <wp:wrapNone/>
                <wp:docPr id="840188091"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423AF849" w14:textId="0293E569" w:rsidR="000F3111" w:rsidRPr="005432E5" w:rsidRDefault="000F3111" w:rsidP="005432E5">
                            <w:pPr>
                              <w:pStyle w:val="Heading2"/>
                              <w:rPr>
                                <w:i/>
                                <w:iCs/>
                              </w:rPr>
                            </w:pPr>
                            <w:bookmarkStart w:id="89" w:name="_Toc199936453"/>
                            <w:r w:rsidRPr="005432E5">
                              <w:t xml:space="preserve">Music Extension (Year 12 Only) | </w:t>
                            </w:r>
                            <w:r w:rsidR="003217A3">
                              <w:rPr>
                                <w:i/>
                                <w:iCs/>
                              </w:rPr>
                              <w:t>Extension</w:t>
                            </w:r>
                            <w:r w:rsidRPr="005432E5">
                              <w:rPr>
                                <w:i/>
                                <w:iCs/>
                              </w:rPr>
                              <w:t xml:space="preserve"> Subject</w:t>
                            </w:r>
                            <w:bookmarkEnd w:id="89"/>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80D854" id="_x0000_s1040" type="#_x0000_t202" style="position:absolute;margin-left:-53.35pt;margin-top:-75.1pt;width:596.1pt;height:76.05pt;z-index:2517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" fillcolor="#164b4f" stroked="f" strokeweight=".5pt">
                <v:textbox>
                  <w:txbxContent>
                    <w:p w14:paraId="423AF849" w14:textId="0293E569" w:rsidR="000F3111" w:rsidRPr="005432E5" w:rsidRDefault="000F3111" w:rsidP="005432E5">
                      <w:pPr>
                        <w:pStyle w:val="Heading2"/>
                        <w:rPr>
                          <w:i/>
                          <w:iCs/>
                        </w:rPr>
                      </w:pPr>
                      <w:bookmarkStart w:id="108" w:name="_Toc199936453"/>
                      <w:r w:rsidRPr="005432E5">
                        <w:t xml:space="preserve">Music Extension (Year 12 Only) | </w:t>
                      </w:r>
                      <w:r w:rsidR="003217A3">
                        <w:rPr>
                          <w:i/>
                          <w:iCs/>
                        </w:rPr>
                        <w:t>Extension</w:t>
                      </w:r>
                      <w:r w:rsidRPr="005432E5">
                        <w:rPr>
                          <w:i/>
                          <w:iCs/>
                        </w:rPr>
                        <w:t xml:space="preserve"> Subject</w:t>
                      </w:r>
                      <w:bookmarkEnd w:id="108"/>
                    </w:p>
                  </w:txbxContent>
                </v:textbox>
              </v:shape>
            </w:pict>
          </mc:Fallback>
        </mc:AlternateContent>
      </w:r>
    </w:p>
    <w:p w14:paraId="4B30A6EA" w14:textId="77777777" w:rsidR="000F3111" w:rsidRDefault="000F3111" w:rsidP="00420558">
      <w:pPr>
        <w:pStyle w:val="Heading3"/>
      </w:pPr>
    </w:p>
    <w:p w14:paraId="7B7460CB" w14:textId="22FC7C13" w:rsidR="0082173B" w:rsidRDefault="00104AF0" w:rsidP="00420558">
      <w:pPr>
        <w:pStyle w:val="Heading3"/>
      </w:pPr>
      <w:r>
        <w:t>Rationale</w:t>
      </w:r>
      <w:bookmarkEnd w:id="88"/>
    </w:p>
    <w:p w14:paraId="4D48E2CA" w14:textId="77777777" w:rsidR="00572CAB" w:rsidRDefault="00572CAB" w:rsidP="00572CAB">
      <w:pPr>
        <w:pStyle w:val="BodyText"/>
        <w:spacing w:before="1"/>
        <w:ind w:right="215"/>
      </w:pPr>
      <w:r>
        <w:t>The Music Extension syllabus should be read in conjunction with the Music syllabus. In Music Extension, students follow an individual program of study designed to continue the development of refined musicianship</w:t>
      </w:r>
      <w:r>
        <w:rPr>
          <w:spacing w:val="-3"/>
        </w:rPr>
        <w:t xml:space="preserve"> </w:t>
      </w:r>
      <w:r>
        <w:t>skills.</w:t>
      </w:r>
      <w:r>
        <w:rPr>
          <w:spacing w:val="-4"/>
        </w:rPr>
        <w:t xml:space="preserve"> </w:t>
      </w:r>
      <w:r>
        <w:t>Music</w:t>
      </w:r>
      <w:r>
        <w:rPr>
          <w:spacing w:val="-3"/>
        </w:rPr>
        <w:t xml:space="preserve"> </w:t>
      </w:r>
      <w:r>
        <w:t>Extension</w:t>
      </w:r>
      <w:r>
        <w:rPr>
          <w:spacing w:val="-3"/>
        </w:rPr>
        <w:t xml:space="preserve"> </w:t>
      </w:r>
      <w:r>
        <w:t>encourages</w:t>
      </w:r>
      <w:r>
        <w:rPr>
          <w:spacing w:val="-4"/>
        </w:rPr>
        <w:t xml:space="preserve"> </w:t>
      </w:r>
      <w:r>
        <w:t>students</w:t>
      </w:r>
      <w:r>
        <w:rPr>
          <w:spacing w:val="-4"/>
        </w:rPr>
        <w:t xml:space="preserve"> </w:t>
      </w:r>
      <w:r>
        <w:t>to</w:t>
      </w:r>
      <w:r>
        <w:rPr>
          <w:spacing w:val="-2"/>
        </w:rPr>
        <w:t xml:space="preserve"> </w:t>
      </w:r>
      <w:r>
        <w:t>investigate</w:t>
      </w:r>
      <w:r>
        <w:rPr>
          <w:spacing w:val="-3"/>
        </w:rPr>
        <w:t xml:space="preserve"> </w:t>
      </w:r>
      <w:r>
        <w:t>music</w:t>
      </w:r>
      <w:r>
        <w:rPr>
          <w:spacing w:val="-3"/>
        </w:rPr>
        <w:t xml:space="preserve"> </w:t>
      </w:r>
      <w:r>
        <w:t>concepts</w:t>
      </w:r>
      <w:r>
        <w:rPr>
          <w:spacing w:val="-2"/>
        </w:rPr>
        <w:t xml:space="preserve"> </w:t>
      </w:r>
      <w:r>
        <w:t>and</w:t>
      </w:r>
      <w:r>
        <w:rPr>
          <w:spacing w:val="-3"/>
        </w:rPr>
        <w:t xml:space="preserve"> </w:t>
      </w:r>
      <w:r>
        <w:t>ideas</w:t>
      </w:r>
      <w:r>
        <w:rPr>
          <w:spacing w:val="-4"/>
        </w:rPr>
        <w:t xml:space="preserve"> </w:t>
      </w:r>
      <w:r>
        <w:t>relevant</w:t>
      </w:r>
      <w:r>
        <w:rPr>
          <w:spacing w:val="-3"/>
        </w:rPr>
        <w:t xml:space="preserve"> </w:t>
      </w:r>
      <w:r>
        <w:t>to their specialisation.</w:t>
      </w:r>
    </w:p>
    <w:p w14:paraId="0031334F" w14:textId="77777777" w:rsidR="00572CAB" w:rsidRDefault="00572CAB" w:rsidP="00572CAB">
      <w:pPr>
        <w:pStyle w:val="BodyText"/>
        <w:spacing w:before="159"/>
        <w:ind w:right="339"/>
      </w:pPr>
      <w:r>
        <w:t xml:space="preserve">In the </w:t>
      </w:r>
      <w:r>
        <w:rPr>
          <w:b/>
        </w:rPr>
        <w:t xml:space="preserve">Composition specialisation </w:t>
      </w:r>
      <w:r>
        <w:t>(making), students create and resolve new music works. They demonstrate</w:t>
      </w:r>
      <w:r>
        <w:rPr>
          <w:spacing w:val="-2"/>
        </w:rPr>
        <w:t xml:space="preserve"> </w:t>
      </w:r>
      <w:r>
        <w:t>use</w:t>
      </w:r>
      <w:r>
        <w:rPr>
          <w:spacing w:val="-4"/>
        </w:rPr>
        <w:t xml:space="preserve"> </w:t>
      </w:r>
      <w:r>
        <w:t>of</w:t>
      </w:r>
      <w:r>
        <w:rPr>
          <w:spacing w:val="-4"/>
        </w:rPr>
        <w:t xml:space="preserve"> </w:t>
      </w:r>
      <w:r>
        <w:t>music</w:t>
      </w:r>
      <w:r>
        <w:rPr>
          <w:spacing w:val="-3"/>
        </w:rPr>
        <w:t xml:space="preserve"> </w:t>
      </w:r>
      <w:r>
        <w:t>concepts</w:t>
      </w:r>
      <w:r>
        <w:rPr>
          <w:spacing w:val="-4"/>
        </w:rPr>
        <w:t xml:space="preserve"> </w:t>
      </w:r>
      <w:r>
        <w:t>and</w:t>
      </w:r>
      <w:r>
        <w:rPr>
          <w:spacing w:val="-3"/>
        </w:rPr>
        <w:t xml:space="preserve"> </w:t>
      </w:r>
      <w:r>
        <w:t>manipulate</w:t>
      </w:r>
      <w:r>
        <w:rPr>
          <w:spacing w:val="-2"/>
        </w:rPr>
        <w:t xml:space="preserve"> </w:t>
      </w:r>
      <w:r>
        <w:t>music</w:t>
      </w:r>
      <w:r>
        <w:rPr>
          <w:spacing w:val="-3"/>
        </w:rPr>
        <w:t xml:space="preserve"> </w:t>
      </w:r>
      <w:r>
        <w:t>concepts</w:t>
      </w:r>
      <w:r>
        <w:rPr>
          <w:spacing w:val="-4"/>
        </w:rPr>
        <w:t xml:space="preserve"> </w:t>
      </w:r>
      <w:r>
        <w:t>to</w:t>
      </w:r>
      <w:r>
        <w:rPr>
          <w:spacing w:val="-3"/>
        </w:rPr>
        <w:t xml:space="preserve"> </w:t>
      </w:r>
      <w:r>
        <w:t>express</w:t>
      </w:r>
      <w:r>
        <w:rPr>
          <w:spacing w:val="-2"/>
        </w:rPr>
        <w:t xml:space="preserve"> </w:t>
      </w:r>
      <w:r>
        <w:t>meaning</w:t>
      </w:r>
      <w:r>
        <w:rPr>
          <w:spacing w:val="-3"/>
        </w:rPr>
        <w:t xml:space="preserve"> </w:t>
      </w:r>
      <w:r>
        <w:t>and/or</w:t>
      </w:r>
      <w:r>
        <w:rPr>
          <w:spacing w:val="-4"/>
        </w:rPr>
        <w:t xml:space="preserve"> </w:t>
      </w:r>
      <w:r>
        <w:t>emotion</w:t>
      </w:r>
      <w:r>
        <w:rPr>
          <w:spacing w:val="-3"/>
        </w:rPr>
        <w:t xml:space="preserve"> </w:t>
      </w:r>
      <w:r>
        <w:t>to an audience through resolved compositions.</w:t>
      </w:r>
    </w:p>
    <w:p w14:paraId="7A89FB98" w14:textId="77777777" w:rsidR="00572CAB" w:rsidRDefault="00572CAB" w:rsidP="00572CAB">
      <w:pPr>
        <w:pStyle w:val="BodyText"/>
        <w:spacing w:before="119"/>
        <w:ind w:right="267"/>
      </w:pPr>
      <w:r>
        <w:t>In</w:t>
      </w:r>
      <w:r>
        <w:rPr>
          <w:spacing w:val="-4"/>
        </w:rPr>
        <w:t xml:space="preserve"> </w:t>
      </w:r>
      <w:r>
        <w:t>the</w:t>
      </w:r>
      <w:r>
        <w:rPr>
          <w:spacing w:val="-3"/>
        </w:rPr>
        <w:t xml:space="preserve"> </w:t>
      </w:r>
      <w:r>
        <w:rPr>
          <w:b/>
        </w:rPr>
        <w:t>Musicology</w:t>
      </w:r>
      <w:r>
        <w:rPr>
          <w:b/>
          <w:spacing w:val="-4"/>
        </w:rPr>
        <w:t xml:space="preserve"> </w:t>
      </w:r>
      <w:r>
        <w:rPr>
          <w:b/>
        </w:rPr>
        <w:t>specialisation</w:t>
      </w:r>
      <w:r>
        <w:rPr>
          <w:b/>
          <w:spacing w:val="-3"/>
        </w:rPr>
        <w:t xml:space="preserve"> </w:t>
      </w:r>
      <w:r>
        <w:t>(responding),</w:t>
      </w:r>
      <w:r>
        <w:rPr>
          <w:spacing w:val="-4"/>
        </w:rPr>
        <w:t xml:space="preserve"> </w:t>
      </w:r>
      <w:r>
        <w:t>students</w:t>
      </w:r>
      <w:r>
        <w:rPr>
          <w:spacing w:val="-4"/>
        </w:rPr>
        <w:t xml:space="preserve"> </w:t>
      </w:r>
      <w:r>
        <w:t>investigate</w:t>
      </w:r>
      <w:r>
        <w:rPr>
          <w:spacing w:val="-4"/>
        </w:rPr>
        <w:t xml:space="preserve"> </w:t>
      </w:r>
      <w:r>
        <w:t>and</w:t>
      </w:r>
      <w:r>
        <w:rPr>
          <w:spacing w:val="-3"/>
        </w:rPr>
        <w:t xml:space="preserve"> </w:t>
      </w:r>
      <w:r>
        <w:t>analyse</w:t>
      </w:r>
      <w:r>
        <w:rPr>
          <w:spacing w:val="-4"/>
        </w:rPr>
        <w:t xml:space="preserve"> </w:t>
      </w:r>
      <w:r>
        <w:t>music</w:t>
      </w:r>
      <w:r>
        <w:rPr>
          <w:spacing w:val="-4"/>
        </w:rPr>
        <w:t xml:space="preserve"> </w:t>
      </w:r>
      <w:r>
        <w:t>works</w:t>
      </w:r>
      <w:r>
        <w:rPr>
          <w:spacing w:val="-2"/>
        </w:rPr>
        <w:t xml:space="preserve"> </w:t>
      </w:r>
      <w:r>
        <w:t>and</w:t>
      </w:r>
      <w:r>
        <w:rPr>
          <w:spacing w:val="-4"/>
        </w:rPr>
        <w:t xml:space="preserve"> </w:t>
      </w:r>
      <w:r>
        <w:t>ideas.</w:t>
      </w:r>
      <w:r>
        <w:rPr>
          <w:spacing w:val="-4"/>
        </w:rPr>
        <w:t xml:space="preserve"> </w:t>
      </w:r>
      <w:r>
        <w:t>They synthesise analytical information about music, and document sources and references about music to support research.</w:t>
      </w:r>
    </w:p>
    <w:p w14:paraId="1A85E245" w14:textId="77777777" w:rsidR="00572CAB" w:rsidRDefault="00572CAB" w:rsidP="00572CAB">
      <w:pPr>
        <w:pStyle w:val="BodyText"/>
        <w:spacing w:before="119"/>
        <w:ind w:right="280"/>
        <w:jc w:val="both"/>
      </w:pPr>
      <w:r>
        <w:t>In</w:t>
      </w:r>
      <w:r>
        <w:rPr>
          <w:spacing w:val="-4"/>
        </w:rPr>
        <w:t xml:space="preserve"> </w:t>
      </w:r>
      <w:r>
        <w:t>the</w:t>
      </w:r>
      <w:r>
        <w:rPr>
          <w:spacing w:val="-3"/>
        </w:rPr>
        <w:t xml:space="preserve"> </w:t>
      </w:r>
      <w:r>
        <w:rPr>
          <w:b/>
        </w:rPr>
        <w:t>Performance</w:t>
      </w:r>
      <w:r>
        <w:rPr>
          <w:b/>
          <w:spacing w:val="-3"/>
        </w:rPr>
        <w:t xml:space="preserve"> </w:t>
      </w:r>
      <w:r>
        <w:rPr>
          <w:b/>
        </w:rPr>
        <w:t>specialisation</w:t>
      </w:r>
      <w:r>
        <w:rPr>
          <w:b/>
          <w:spacing w:val="-4"/>
        </w:rPr>
        <w:t xml:space="preserve"> </w:t>
      </w:r>
      <w:r>
        <w:t>(making),</w:t>
      </w:r>
      <w:r>
        <w:rPr>
          <w:spacing w:val="-4"/>
        </w:rPr>
        <w:t xml:space="preserve"> </w:t>
      </w:r>
      <w:r>
        <w:t>students</w:t>
      </w:r>
      <w:r>
        <w:rPr>
          <w:spacing w:val="-4"/>
        </w:rPr>
        <w:t xml:space="preserve"> </w:t>
      </w:r>
      <w:r>
        <w:t>realise</w:t>
      </w:r>
      <w:r>
        <w:rPr>
          <w:spacing w:val="-4"/>
        </w:rPr>
        <w:t xml:space="preserve"> </w:t>
      </w:r>
      <w:r>
        <w:t>music</w:t>
      </w:r>
      <w:r>
        <w:rPr>
          <w:spacing w:val="-4"/>
        </w:rPr>
        <w:t xml:space="preserve"> </w:t>
      </w:r>
      <w:r>
        <w:t>works,</w:t>
      </w:r>
      <w:r>
        <w:rPr>
          <w:spacing w:val="-4"/>
        </w:rPr>
        <w:t xml:space="preserve"> </w:t>
      </w:r>
      <w:r>
        <w:t>demonstrating</w:t>
      </w:r>
      <w:r>
        <w:rPr>
          <w:spacing w:val="-3"/>
        </w:rPr>
        <w:t xml:space="preserve"> </w:t>
      </w:r>
      <w:r>
        <w:t>technical</w:t>
      </w:r>
      <w:r>
        <w:rPr>
          <w:spacing w:val="-4"/>
        </w:rPr>
        <w:t xml:space="preserve"> </w:t>
      </w:r>
      <w:r>
        <w:t>skills</w:t>
      </w:r>
      <w:r>
        <w:rPr>
          <w:spacing w:val="-4"/>
        </w:rPr>
        <w:t xml:space="preserve"> </w:t>
      </w:r>
      <w:r>
        <w:t>and understanding. They make decisions about music, interpret music elements and concepts, and realise music ideas in their performances.</w:t>
      </w:r>
    </w:p>
    <w:p w14:paraId="1D463015" w14:textId="77777777" w:rsidR="00572CAB" w:rsidRDefault="00572CAB" w:rsidP="00572CAB">
      <w:pPr>
        <w:pStyle w:val="BodyText"/>
        <w:spacing w:before="120"/>
        <w:ind w:right="339"/>
      </w:pPr>
      <w:r>
        <w:t>Music Extension prepares students for a future of unimagined possibilities, helping them to become self- motivated</w:t>
      </w:r>
      <w:r>
        <w:rPr>
          <w:spacing w:val="-2"/>
        </w:rPr>
        <w:t xml:space="preserve"> </w:t>
      </w:r>
      <w:r>
        <w:t>and</w:t>
      </w:r>
      <w:r>
        <w:rPr>
          <w:spacing w:val="-3"/>
        </w:rPr>
        <w:t xml:space="preserve"> </w:t>
      </w:r>
      <w:r>
        <w:t>emotionally</w:t>
      </w:r>
      <w:r>
        <w:rPr>
          <w:spacing w:val="-3"/>
        </w:rPr>
        <w:t xml:space="preserve"> </w:t>
      </w:r>
      <w:r>
        <w:t>aware.</w:t>
      </w:r>
      <w:r>
        <w:rPr>
          <w:spacing w:val="-3"/>
        </w:rPr>
        <w:t xml:space="preserve"> </w:t>
      </w:r>
      <w:r>
        <w:t>As</w:t>
      </w:r>
      <w:r>
        <w:rPr>
          <w:spacing w:val="-3"/>
        </w:rPr>
        <w:t xml:space="preserve"> </w:t>
      </w:r>
      <w:r>
        <w:t>a</w:t>
      </w:r>
      <w:r>
        <w:rPr>
          <w:spacing w:val="-1"/>
        </w:rPr>
        <w:t xml:space="preserve"> </w:t>
      </w:r>
      <w:r>
        <w:t>unique</w:t>
      </w:r>
      <w:r>
        <w:rPr>
          <w:spacing w:val="-3"/>
        </w:rPr>
        <w:t xml:space="preserve"> </w:t>
      </w:r>
      <w:r>
        <w:t>means</w:t>
      </w:r>
      <w:r>
        <w:rPr>
          <w:spacing w:val="-3"/>
        </w:rPr>
        <w:t xml:space="preserve"> </w:t>
      </w:r>
      <w:r>
        <w:t>of</w:t>
      </w:r>
      <w:r>
        <w:rPr>
          <w:spacing w:val="-3"/>
        </w:rPr>
        <w:t xml:space="preserve"> </w:t>
      </w:r>
      <w:r>
        <w:t>expression,</w:t>
      </w:r>
      <w:r>
        <w:rPr>
          <w:spacing w:val="-3"/>
        </w:rPr>
        <w:t xml:space="preserve"> </w:t>
      </w:r>
      <w:r>
        <w:t>music</w:t>
      </w:r>
      <w:r>
        <w:rPr>
          <w:spacing w:val="-3"/>
        </w:rPr>
        <w:t xml:space="preserve"> </w:t>
      </w:r>
      <w:r>
        <w:t>makes</w:t>
      </w:r>
      <w:r>
        <w:rPr>
          <w:spacing w:val="-3"/>
        </w:rPr>
        <w:t xml:space="preserve"> </w:t>
      </w:r>
      <w:r>
        <w:t>a</w:t>
      </w:r>
      <w:r>
        <w:rPr>
          <w:spacing w:val="-3"/>
        </w:rPr>
        <w:t xml:space="preserve"> </w:t>
      </w:r>
      <w:r>
        <w:t>profound</w:t>
      </w:r>
      <w:r>
        <w:rPr>
          <w:spacing w:val="-3"/>
        </w:rPr>
        <w:t xml:space="preserve"> </w:t>
      </w:r>
      <w:r>
        <w:t>contribution to personal, social and cultural identities. Students develop transferable skills, becoming adaptable and innovative problem-solvers and collaborative team members who make informed decisions. As enquirers, students develop their ability to analyse and critically evaluate. Literacy in Music Extension is an essential skill for composers, musicologists and performers, and learning in Music Extension prepares students to engage in a multimodal world.</w:t>
      </w:r>
    </w:p>
    <w:p w14:paraId="02576506" w14:textId="43DD8375" w:rsidR="008E2F71" w:rsidRPr="002729F7" w:rsidRDefault="008E2F71" w:rsidP="00EA08E3">
      <w:pPr>
        <w:spacing w:after="0" w:line="240" w:lineRule="auto"/>
        <w:ind w:left="5" w:right="12"/>
      </w:pPr>
    </w:p>
    <w:p w14:paraId="38727030" w14:textId="694F5EE7" w:rsidR="00104AF0" w:rsidRDefault="008E2F71" w:rsidP="008E2F71">
      <w:pPr>
        <w:pStyle w:val="Heading3"/>
      </w:pPr>
      <w:bookmarkStart w:id="90" w:name="_Toc72844365"/>
      <w:r>
        <w:t>Pathways</w:t>
      </w:r>
      <w:bookmarkEnd w:id="90"/>
    </w:p>
    <w:p w14:paraId="2FA53C62" w14:textId="77777777" w:rsidR="00726105" w:rsidRDefault="00726105" w:rsidP="00726105">
      <w:pPr>
        <w:pStyle w:val="BodyText"/>
        <w:spacing w:before="1"/>
        <w:ind w:right="239"/>
      </w:pPr>
      <w:r>
        <w:t>A</w:t>
      </w:r>
      <w:r>
        <w:rPr>
          <w:spacing w:val="-3"/>
        </w:rPr>
        <w:t xml:space="preserve"> </w:t>
      </w:r>
      <w:r>
        <w:t>course</w:t>
      </w:r>
      <w:r>
        <w:rPr>
          <w:spacing w:val="-3"/>
        </w:rPr>
        <w:t xml:space="preserve"> </w:t>
      </w:r>
      <w:r>
        <w:t>of</w:t>
      </w:r>
      <w:r>
        <w:rPr>
          <w:spacing w:val="-3"/>
        </w:rPr>
        <w:t xml:space="preserve"> </w:t>
      </w:r>
      <w:r>
        <w:t>study</w:t>
      </w:r>
      <w:r>
        <w:rPr>
          <w:spacing w:val="-3"/>
        </w:rPr>
        <w:t xml:space="preserve"> </w:t>
      </w:r>
      <w:r>
        <w:t>in</w:t>
      </w:r>
      <w:r>
        <w:rPr>
          <w:spacing w:val="-2"/>
        </w:rPr>
        <w:t xml:space="preserve"> </w:t>
      </w:r>
      <w:r>
        <w:t>Music</w:t>
      </w:r>
      <w:r>
        <w:rPr>
          <w:spacing w:val="-1"/>
        </w:rPr>
        <w:t xml:space="preserve"> </w:t>
      </w:r>
      <w:r>
        <w:t>Extension</w:t>
      </w:r>
      <w:r>
        <w:rPr>
          <w:spacing w:val="-2"/>
        </w:rPr>
        <w:t xml:space="preserve"> </w:t>
      </w:r>
      <w:r>
        <w:t>can</w:t>
      </w:r>
      <w:r>
        <w:rPr>
          <w:spacing w:val="-3"/>
        </w:rPr>
        <w:t xml:space="preserve"> </w:t>
      </w:r>
      <w:r>
        <w:t>establish</w:t>
      </w:r>
      <w:r>
        <w:rPr>
          <w:spacing w:val="-2"/>
        </w:rPr>
        <w:t xml:space="preserve"> </w:t>
      </w:r>
      <w:r>
        <w:t>a</w:t>
      </w:r>
      <w:r>
        <w:rPr>
          <w:spacing w:val="-1"/>
        </w:rPr>
        <w:t xml:space="preserve"> </w:t>
      </w:r>
      <w:r>
        <w:t>basis</w:t>
      </w:r>
      <w:r>
        <w:rPr>
          <w:spacing w:val="-3"/>
        </w:rPr>
        <w:t xml:space="preserve"> </w:t>
      </w:r>
      <w:r>
        <w:t>for</w:t>
      </w:r>
      <w:r>
        <w:rPr>
          <w:spacing w:val="-3"/>
        </w:rPr>
        <w:t xml:space="preserve"> </w:t>
      </w:r>
      <w:r>
        <w:t>further</w:t>
      </w:r>
      <w:r>
        <w:rPr>
          <w:spacing w:val="-3"/>
        </w:rPr>
        <w:t xml:space="preserve"> </w:t>
      </w:r>
      <w:r>
        <w:t>education</w:t>
      </w:r>
      <w:r>
        <w:rPr>
          <w:spacing w:val="-3"/>
        </w:rPr>
        <w:t xml:space="preserve"> </w:t>
      </w:r>
      <w:r>
        <w:t>and</w:t>
      </w:r>
      <w:r>
        <w:rPr>
          <w:spacing w:val="-2"/>
        </w:rPr>
        <w:t xml:space="preserve"> </w:t>
      </w:r>
      <w:r>
        <w:t>employment</w:t>
      </w:r>
      <w:r>
        <w:rPr>
          <w:spacing w:val="-2"/>
        </w:rPr>
        <w:t xml:space="preserve"> </w:t>
      </w:r>
      <w:r>
        <w:t>in</w:t>
      </w:r>
      <w:r>
        <w:rPr>
          <w:spacing w:val="-2"/>
        </w:rPr>
        <w:t xml:space="preserve"> </w:t>
      </w:r>
      <w:r>
        <w:t>the</w:t>
      </w:r>
      <w:r>
        <w:rPr>
          <w:spacing w:val="-3"/>
        </w:rPr>
        <w:t xml:space="preserve"> </w:t>
      </w:r>
      <w:r>
        <w:t>field of music, and more broadly, in creative industries, cultural institutions, administration and management, health, communications, education, public relations, research, science and technology.</w:t>
      </w:r>
    </w:p>
    <w:p w14:paraId="27860204" w14:textId="77777777" w:rsidR="00726105" w:rsidRDefault="00726105" w:rsidP="00726105">
      <w:pPr>
        <w:pStyle w:val="BodyText"/>
        <w:spacing w:before="1"/>
        <w:ind w:right="239"/>
      </w:pPr>
    </w:p>
    <w:p w14:paraId="62AA7F9C" w14:textId="58B1C378" w:rsidR="00530019" w:rsidRPr="00530019" w:rsidRDefault="00726105" w:rsidP="00530019">
      <w:pPr>
        <w:pStyle w:val="Heading3"/>
      </w:pPr>
      <w:r>
        <w:t>Objectives</w:t>
      </w:r>
    </w:p>
    <w:p w14:paraId="685ADA44" w14:textId="77777777" w:rsidR="00530019" w:rsidRDefault="00530019" w:rsidP="00530019">
      <w:pPr>
        <w:pStyle w:val="BodyText"/>
        <w:spacing w:before="22"/>
        <w:rPr>
          <w:i/>
          <w:iCs/>
          <w:color w:val="2F5496" w:themeColor="accent1" w:themeShade="BF"/>
        </w:rPr>
      </w:pPr>
    </w:p>
    <w:p w14:paraId="2C153A96" w14:textId="36A4B906" w:rsidR="00530019" w:rsidRPr="002570EB" w:rsidRDefault="00530019" w:rsidP="00530019">
      <w:pPr>
        <w:pStyle w:val="BodyText"/>
        <w:spacing w:before="22"/>
        <w:rPr>
          <w:i/>
          <w:iCs/>
          <w:color w:val="2F5496" w:themeColor="accent1" w:themeShade="BF"/>
        </w:rPr>
      </w:pPr>
      <w:r>
        <w:rPr>
          <w:i/>
          <w:iCs/>
          <w:color w:val="2F5496" w:themeColor="accent1" w:themeShade="BF"/>
        </w:rPr>
        <w:t>Common</w:t>
      </w:r>
      <w:r w:rsidRPr="002570EB">
        <w:rPr>
          <w:i/>
          <w:iCs/>
          <w:color w:val="2F5496" w:themeColor="accent1" w:themeShade="BF"/>
        </w:rPr>
        <w:t xml:space="preserve"> objectives</w:t>
      </w:r>
    </w:p>
    <w:p w14:paraId="40450248" w14:textId="7409807A" w:rsidR="00D4203D" w:rsidRDefault="00530019" w:rsidP="007C61FE">
      <w:pPr>
        <w:spacing w:after="0" w:line="240" w:lineRule="auto"/>
      </w:pPr>
      <w:r>
        <w:t>By</w:t>
      </w:r>
      <w:r>
        <w:rPr>
          <w:spacing w:val="-8"/>
        </w:rPr>
        <w:t xml:space="preserve"> </w:t>
      </w:r>
      <w:r>
        <w:t>the</w:t>
      </w:r>
      <w:r>
        <w:rPr>
          <w:spacing w:val="-6"/>
        </w:rPr>
        <w:t xml:space="preserve"> </w:t>
      </w:r>
      <w:r>
        <w:t>conclusion</w:t>
      </w:r>
      <w:r>
        <w:rPr>
          <w:spacing w:val="-8"/>
        </w:rPr>
        <w:t xml:space="preserve"> </w:t>
      </w:r>
      <w:r>
        <w:t>of</w:t>
      </w:r>
      <w:r>
        <w:rPr>
          <w:spacing w:val="-7"/>
        </w:rPr>
        <w:t xml:space="preserve"> </w:t>
      </w:r>
      <w:r>
        <w:t>the</w:t>
      </w:r>
      <w:r>
        <w:rPr>
          <w:spacing w:val="-6"/>
        </w:rPr>
        <w:t xml:space="preserve"> </w:t>
      </w:r>
      <w:r>
        <w:t>course</w:t>
      </w:r>
      <w:r>
        <w:rPr>
          <w:spacing w:val="-8"/>
        </w:rPr>
        <w:t xml:space="preserve"> </w:t>
      </w:r>
      <w:r>
        <w:t>of</w:t>
      </w:r>
      <w:r>
        <w:rPr>
          <w:spacing w:val="-7"/>
        </w:rPr>
        <w:t xml:space="preserve"> </w:t>
      </w:r>
      <w:r w:rsidR="00BB1C3F">
        <w:t xml:space="preserve">study, </w:t>
      </w:r>
      <w:r w:rsidR="00BB1C3F" w:rsidRPr="00BB1C3F">
        <w:rPr>
          <w:b/>
          <w:bCs/>
        </w:rPr>
        <w:t>all</w:t>
      </w:r>
      <w:r w:rsidR="00BB1C3F">
        <w:t xml:space="preserve"> students will</w:t>
      </w:r>
      <w:r w:rsidR="00F46AAE">
        <w:t>:</w:t>
      </w:r>
    </w:p>
    <w:p w14:paraId="370446F2" w14:textId="1A4EE974" w:rsidR="00F46AAE" w:rsidRDefault="00F46AAE" w:rsidP="00EA2235">
      <w:pPr>
        <w:pStyle w:val="ListParagraph"/>
        <w:numPr>
          <w:ilvl w:val="0"/>
          <w:numId w:val="281"/>
        </w:numPr>
        <w:spacing w:after="0" w:line="240" w:lineRule="auto"/>
      </w:pPr>
      <w:r>
        <w:t>analyse music</w:t>
      </w:r>
    </w:p>
    <w:p w14:paraId="42C63BFD" w14:textId="303ACDC4" w:rsidR="00F46AAE" w:rsidRDefault="00F46AAE" w:rsidP="00EA2235">
      <w:pPr>
        <w:pStyle w:val="ListParagraph"/>
        <w:numPr>
          <w:ilvl w:val="0"/>
          <w:numId w:val="281"/>
        </w:numPr>
        <w:spacing w:after="0" w:line="240" w:lineRule="auto"/>
      </w:pPr>
      <w:r>
        <w:t>apply literacy skills</w:t>
      </w:r>
    </w:p>
    <w:p w14:paraId="51EE9227" w14:textId="766DD80A" w:rsidR="00F46AAE" w:rsidRDefault="00F46AAE" w:rsidP="00EA2235">
      <w:pPr>
        <w:pStyle w:val="ListParagraph"/>
        <w:numPr>
          <w:ilvl w:val="0"/>
          <w:numId w:val="281"/>
        </w:numPr>
        <w:spacing w:after="0" w:line="240" w:lineRule="auto"/>
      </w:pPr>
      <w:r>
        <w:t>evaluate music.</w:t>
      </w:r>
    </w:p>
    <w:p w14:paraId="5302F93E" w14:textId="77777777" w:rsidR="007C61FE" w:rsidRDefault="007C61FE" w:rsidP="007C61FE">
      <w:pPr>
        <w:spacing w:after="0" w:line="240" w:lineRule="auto"/>
      </w:pPr>
    </w:p>
    <w:p w14:paraId="7B9B5A2B" w14:textId="102CDD4F" w:rsidR="002570EB" w:rsidRPr="002570EB" w:rsidRDefault="002570EB" w:rsidP="00982D13">
      <w:pPr>
        <w:pStyle w:val="BodyText"/>
        <w:spacing w:before="22"/>
        <w:rPr>
          <w:i/>
          <w:iCs/>
          <w:color w:val="2F5496" w:themeColor="accent1" w:themeShade="BF"/>
        </w:rPr>
      </w:pPr>
      <w:r w:rsidRPr="002570EB">
        <w:rPr>
          <w:i/>
          <w:iCs/>
          <w:color w:val="2F5496" w:themeColor="accent1" w:themeShade="BF"/>
        </w:rPr>
        <w:t>Specialist objectives</w:t>
      </w:r>
    </w:p>
    <w:p w14:paraId="65A694C2" w14:textId="26FF6089" w:rsidR="0027373E" w:rsidRDefault="0027373E" w:rsidP="0027373E">
      <w:pPr>
        <w:spacing w:after="0" w:line="240" w:lineRule="auto"/>
      </w:pPr>
      <w:r>
        <w:t>By</w:t>
      </w:r>
      <w:r>
        <w:rPr>
          <w:spacing w:val="-8"/>
        </w:rPr>
        <w:t xml:space="preserve"> </w:t>
      </w:r>
      <w:r>
        <w:t>the</w:t>
      </w:r>
      <w:r>
        <w:rPr>
          <w:spacing w:val="-6"/>
        </w:rPr>
        <w:t xml:space="preserve"> </w:t>
      </w:r>
      <w:r>
        <w:t>conclusion</w:t>
      </w:r>
      <w:r>
        <w:rPr>
          <w:spacing w:val="-8"/>
        </w:rPr>
        <w:t xml:space="preserve"> </w:t>
      </w:r>
      <w:r>
        <w:t>of</w:t>
      </w:r>
      <w:r>
        <w:rPr>
          <w:spacing w:val="-7"/>
        </w:rPr>
        <w:t xml:space="preserve"> </w:t>
      </w:r>
      <w:r>
        <w:t>the</w:t>
      </w:r>
      <w:r>
        <w:rPr>
          <w:spacing w:val="-6"/>
        </w:rPr>
        <w:t xml:space="preserve"> </w:t>
      </w:r>
      <w:r>
        <w:t>course</w:t>
      </w:r>
      <w:r>
        <w:rPr>
          <w:spacing w:val="-8"/>
        </w:rPr>
        <w:t xml:space="preserve"> </w:t>
      </w:r>
      <w:r>
        <w:t>of</w:t>
      </w:r>
      <w:r>
        <w:rPr>
          <w:spacing w:val="-7"/>
        </w:rPr>
        <w:t xml:space="preserve"> </w:t>
      </w:r>
      <w:r>
        <w:t>study</w:t>
      </w:r>
      <w:r w:rsidRPr="0027373E">
        <w:t>,</w:t>
      </w:r>
      <w:r>
        <w:t xml:space="preserve"> </w:t>
      </w:r>
      <w:r w:rsidRPr="0027373E">
        <w:t>in addition to the common objectives, students who specialise in composition will also</w:t>
      </w:r>
      <w:r>
        <w:t>:</w:t>
      </w:r>
    </w:p>
    <w:p w14:paraId="42A5BF14" w14:textId="79DE70D6" w:rsidR="0027373E" w:rsidRDefault="0027373E" w:rsidP="00EA2235">
      <w:pPr>
        <w:pStyle w:val="ListParagraph"/>
        <w:numPr>
          <w:ilvl w:val="0"/>
          <w:numId w:val="281"/>
        </w:numPr>
        <w:spacing w:after="0" w:line="240" w:lineRule="auto"/>
      </w:pPr>
      <w:r>
        <w:t>apply compositional devices</w:t>
      </w:r>
    </w:p>
    <w:p w14:paraId="6BA02B9E" w14:textId="3A1C4C98" w:rsidR="0027373E" w:rsidRDefault="0027373E" w:rsidP="00EA2235">
      <w:pPr>
        <w:pStyle w:val="ListParagraph"/>
        <w:numPr>
          <w:ilvl w:val="0"/>
          <w:numId w:val="281"/>
        </w:numPr>
        <w:spacing w:after="0" w:line="240" w:lineRule="auto"/>
      </w:pPr>
      <w:r>
        <w:t>manipulate music elements and concepts</w:t>
      </w:r>
    </w:p>
    <w:p w14:paraId="7AB645EE" w14:textId="7664E16A" w:rsidR="0027373E" w:rsidRDefault="0027373E" w:rsidP="00EA2235">
      <w:pPr>
        <w:pStyle w:val="ListParagraph"/>
        <w:numPr>
          <w:ilvl w:val="0"/>
          <w:numId w:val="281"/>
        </w:numPr>
        <w:spacing w:after="0" w:line="240" w:lineRule="auto"/>
      </w:pPr>
      <w:r>
        <w:t>resolve music ideas.</w:t>
      </w:r>
    </w:p>
    <w:p w14:paraId="24E94F5D" w14:textId="0142DBF1" w:rsidR="0027373E" w:rsidRDefault="0027373E">
      <w:r>
        <w:br w:type="page"/>
      </w:r>
    </w:p>
    <w:p w14:paraId="5224B66F" w14:textId="77777777" w:rsidR="00982D13" w:rsidRDefault="00982D13" w:rsidP="0096706F">
      <w:pPr>
        <w:pStyle w:val="BodyText"/>
      </w:pPr>
      <w:r>
        <w:lastRenderedPageBreak/>
        <w:t>By</w:t>
      </w:r>
      <w:r>
        <w:rPr>
          <w:spacing w:val="-8"/>
        </w:rPr>
        <w:t xml:space="preserve"> </w:t>
      </w:r>
      <w:r>
        <w:t>the</w:t>
      </w:r>
      <w:r>
        <w:rPr>
          <w:spacing w:val="-6"/>
        </w:rPr>
        <w:t xml:space="preserve"> </w:t>
      </w:r>
      <w:r>
        <w:t>conclusion</w:t>
      </w:r>
      <w:r>
        <w:rPr>
          <w:spacing w:val="-8"/>
        </w:rPr>
        <w:t xml:space="preserve"> </w:t>
      </w:r>
      <w:r>
        <w:t>of</w:t>
      </w:r>
      <w:r>
        <w:rPr>
          <w:spacing w:val="-7"/>
        </w:rPr>
        <w:t xml:space="preserve"> </w:t>
      </w:r>
      <w:r>
        <w:t>the</w:t>
      </w:r>
      <w:r>
        <w:rPr>
          <w:spacing w:val="-6"/>
        </w:rPr>
        <w:t xml:space="preserve"> </w:t>
      </w:r>
      <w:r>
        <w:t>course</w:t>
      </w:r>
      <w:r>
        <w:rPr>
          <w:spacing w:val="-8"/>
        </w:rPr>
        <w:t xml:space="preserve"> </w:t>
      </w:r>
      <w:r>
        <w:t>of</w:t>
      </w:r>
      <w:r>
        <w:rPr>
          <w:spacing w:val="-7"/>
        </w:rPr>
        <w:t xml:space="preserve"> </w:t>
      </w:r>
      <w:r>
        <w:t>study,</w:t>
      </w:r>
      <w:r>
        <w:rPr>
          <w:spacing w:val="-6"/>
        </w:rPr>
        <w:t xml:space="preserve"> </w:t>
      </w:r>
      <w:r>
        <w:t>in</w:t>
      </w:r>
      <w:r>
        <w:rPr>
          <w:spacing w:val="-7"/>
        </w:rPr>
        <w:t xml:space="preserve"> </w:t>
      </w:r>
      <w:r>
        <w:t>addition</w:t>
      </w:r>
      <w:r>
        <w:rPr>
          <w:spacing w:val="-7"/>
        </w:rPr>
        <w:t xml:space="preserve"> </w:t>
      </w:r>
      <w:r>
        <w:t>to</w:t>
      </w:r>
      <w:r>
        <w:rPr>
          <w:spacing w:val="-6"/>
        </w:rPr>
        <w:t xml:space="preserve"> </w:t>
      </w:r>
      <w:r>
        <w:t>the</w:t>
      </w:r>
      <w:r>
        <w:rPr>
          <w:spacing w:val="-7"/>
        </w:rPr>
        <w:t xml:space="preserve"> </w:t>
      </w:r>
      <w:r>
        <w:t>common</w:t>
      </w:r>
      <w:r>
        <w:rPr>
          <w:spacing w:val="-7"/>
        </w:rPr>
        <w:t xml:space="preserve"> </w:t>
      </w:r>
      <w:r>
        <w:t>objectives,</w:t>
      </w:r>
      <w:r>
        <w:rPr>
          <w:spacing w:val="-6"/>
        </w:rPr>
        <w:t xml:space="preserve"> </w:t>
      </w:r>
      <w:r>
        <w:t>students</w:t>
      </w:r>
      <w:r>
        <w:rPr>
          <w:spacing w:val="-7"/>
        </w:rPr>
        <w:t xml:space="preserve"> </w:t>
      </w:r>
      <w:r>
        <w:t>who</w:t>
      </w:r>
      <w:r>
        <w:rPr>
          <w:spacing w:val="-5"/>
        </w:rPr>
        <w:t xml:space="preserve"> </w:t>
      </w:r>
      <w:r>
        <w:t>specialise</w:t>
      </w:r>
      <w:r>
        <w:rPr>
          <w:spacing w:val="-7"/>
        </w:rPr>
        <w:t xml:space="preserve"> </w:t>
      </w:r>
      <w:r>
        <w:rPr>
          <w:spacing w:val="-5"/>
        </w:rPr>
        <w:t>in</w:t>
      </w:r>
    </w:p>
    <w:p w14:paraId="6577A613" w14:textId="77777777" w:rsidR="00982D13" w:rsidRDefault="00982D13" w:rsidP="0096706F">
      <w:pPr>
        <w:spacing w:after="0"/>
        <w:rPr>
          <w:spacing w:val="-4"/>
        </w:rPr>
      </w:pPr>
      <w:r>
        <w:rPr>
          <w:b/>
        </w:rPr>
        <w:t>musicology</w:t>
      </w:r>
      <w:r>
        <w:rPr>
          <w:b/>
          <w:spacing w:val="-8"/>
        </w:rPr>
        <w:t xml:space="preserve"> </w:t>
      </w:r>
      <w:r>
        <w:t>will</w:t>
      </w:r>
      <w:r>
        <w:rPr>
          <w:spacing w:val="-10"/>
        </w:rPr>
        <w:t xml:space="preserve"> </w:t>
      </w:r>
      <w:r>
        <w:rPr>
          <w:spacing w:val="-4"/>
        </w:rPr>
        <w:t>also:</w:t>
      </w:r>
    </w:p>
    <w:p w14:paraId="1DE8566F" w14:textId="77777777" w:rsidR="003217A3" w:rsidRDefault="003217A3" w:rsidP="0096706F">
      <w:pPr>
        <w:spacing w:after="0"/>
        <w:rPr>
          <w:spacing w:val="-4"/>
        </w:rPr>
      </w:pPr>
    </w:p>
    <w:p w14:paraId="23EB86AC" w14:textId="7745B7CC" w:rsidR="0096706F" w:rsidRDefault="0096706F" w:rsidP="00EA2235">
      <w:pPr>
        <w:pStyle w:val="ListParagraph"/>
        <w:numPr>
          <w:ilvl w:val="0"/>
          <w:numId w:val="282"/>
        </w:numPr>
        <w:spacing w:after="0"/>
        <w:rPr>
          <w:spacing w:val="-4"/>
        </w:rPr>
      </w:pPr>
      <w:r>
        <w:rPr>
          <w:spacing w:val="-4"/>
        </w:rPr>
        <w:t>express meaning or ideas about music</w:t>
      </w:r>
    </w:p>
    <w:p w14:paraId="1759B46E" w14:textId="17DBB8B4" w:rsidR="0096706F" w:rsidRDefault="0096706F" w:rsidP="00EA2235">
      <w:pPr>
        <w:pStyle w:val="ListParagraph"/>
        <w:numPr>
          <w:ilvl w:val="0"/>
          <w:numId w:val="282"/>
        </w:numPr>
        <w:spacing w:after="0"/>
        <w:rPr>
          <w:spacing w:val="-4"/>
        </w:rPr>
      </w:pPr>
      <w:r>
        <w:rPr>
          <w:spacing w:val="-4"/>
        </w:rPr>
        <w:t>investigate music and ideas about music</w:t>
      </w:r>
    </w:p>
    <w:p w14:paraId="1A915B40" w14:textId="0C295BEF" w:rsidR="0096706F" w:rsidRPr="0096706F" w:rsidRDefault="0096706F" w:rsidP="00EA2235">
      <w:pPr>
        <w:pStyle w:val="ListParagraph"/>
        <w:numPr>
          <w:ilvl w:val="0"/>
          <w:numId w:val="282"/>
        </w:numPr>
        <w:spacing w:after="0"/>
        <w:rPr>
          <w:spacing w:val="-4"/>
        </w:rPr>
      </w:pPr>
      <w:r>
        <w:rPr>
          <w:spacing w:val="-4"/>
        </w:rPr>
        <w:t>synthesis information.</w:t>
      </w:r>
    </w:p>
    <w:p w14:paraId="0D5D9A26" w14:textId="77777777" w:rsidR="0096706F" w:rsidRDefault="0096706F" w:rsidP="00982D13">
      <w:pPr>
        <w:pStyle w:val="BodyText"/>
      </w:pPr>
    </w:p>
    <w:p w14:paraId="0C5C1404" w14:textId="7F8E3393" w:rsidR="00982D13" w:rsidRDefault="00982D13" w:rsidP="0096706F">
      <w:pPr>
        <w:pStyle w:val="BodyText"/>
      </w:pPr>
      <w:r>
        <w:t>By</w:t>
      </w:r>
      <w:r>
        <w:rPr>
          <w:spacing w:val="-8"/>
        </w:rPr>
        <w:t xml:space="preserve"> </w:t>
      </w:r>
      <w:r>
        <w:t>the</w:t>
      </w:r>
      <w:r>
        <w:rPr>
          <w:spacing w:val="-6"/>
        </w:rPr>
        <w:t xml:space="preserve"> </w:t>
      </w:r>
      <w:r>
        <w:t>conclusion</w:t>
      </w:r>
      <w:r>
        <w:rPr>
          <w:spacing w:val="-8"/>
        </w:rPr>
        <w:t xml:space="preserve"> </w:t>
      </w:r>
      <w:r>
        <w:t>of</w:t>
      </w:r>
      <w:r>
        <w:rPr>
          <w:spacing w:val="-7"/>
        </w:rPr>
        <w:t xml:space="preserve"> </w:t>
      </w:r>
      <w:r>
        <w:t>the</w:t>
      </w:r>
      <w:r>
        <w:rPr>
          <w:spacing w:val="-6"/>
        </w:rPr>
        <w:t xml:space="preserve"> </w:t>
      </w:r>
      <w:r>
        <w:t>course</w:t>
      </w:r>
      <w:r>
        <w:rPr>
          <w:spacing w:val="-8"/>
        </w:rPr>
        <w:t xml:space="preserve"> </w:t>
      </w:r>
      <w:r>
        <w:t>of</w:t>
      </w:r>
      <w:r>
        <w:rPr>
          <w:spacing w:val="-7"/>
        </w:rPr>
        <w:t xml:space="preserve"> </w:t>
      </w:r>
      <w:r>
        <w:t>study,</w:t>
      </w:r>
      <w:r>
        <w:rPr>
          <w:spacing w:val="-6"/>
        </w:rPr>
        <w:t xml:space="preserve"> </w:t>
      </w:r>
      <w:r>
        <w:t>in</w:t>
      </w:r>
      <w:r>
        <w:rPr>
          <w:spacing w:val="-7"/>
        </w:rPr>
        <w:t xml:space="preserve"> </w:t>
      </w:r>
      <w:r>
        <w:t>addition</w:t>
      </w:r>
      <w:r>
        <w:rPr>
          <w:spacing w:val="-7"/>
        </w:rPr>
        <w:t xml:space="preserve"> </w:t>
      </w:r>
      <w:r>
        <w:t>to</w:t>
      </w:r>
      <w:r>
        <w:rPr>
          <w:spacing w:val="-6"/>
        </w:rPr>
        <w:t xml:space="preserve"> </w:t>
      </w:r>
      <w:r>
        <w:t>the</w:t>
      </w:r>
      <w:r>
        <w:rPr>
          <w:spacing w:val="-7"/>
        </w:rPr>
        <w:t xml:space="preserve"> </w:t>
      </w:r>
      <w:r>
        <w:t>common</w:t>
      </w:r>
      <w:r>
        <w:rPr>
          <w:spacing w:val="-7"/>
        </w:rPr>
        <w:t xml:space="preserve"> </w:t>
      </w:r>
      <w:r>
        <w:t>objectives,</w:t>
      </w:r>
      <w:r>
        <w:rPr>
          <w:spacing w:val="-6"/>
        </w:rPr>
        <w:t xml:space="preserve"> </w:t>
      </w:r>
      <w:r>
        <w:t>students</w:t>
      </w:r>
      <w:r>
        <w:rPr>
          <w:spacing w:val="-7"/>
        </w:rPr>
        <w:t xml:space="preserve"> </w:t>
      </w:r>
      <w:r>
        <w:t>who</w:t>
      </w:r>
      <w:r>
        <w:rPr>
          <w:spacing w:val="-5"/>
        </w:rPr>
        <w:t xml:space="preserve"> </w:t>
      </w:r>
      <w:r>
        <w:t>specialise</w:t>
      </w:r>
      <w:r>
        <w:rPr>
          <w:spacing w:val="-7"/>
        </w:rPr>
        <w:t xml:space="preserve"> </w:t>
      </w:r>
      <w:r>
        <w:rPr>
          <w:spacing w:val="-5"/>
        </w:rPr>
        <w:t>in</w:t>
      </w:r>
    </w:p>
    <w:p w14:paraId="43788EFB" w14:textId="77777777" w:rsidR="00982D13" w:rsidRDefault="00982D13" w:rsidP="0096706F">
      <w:pPr>
        <w:spacing w:after="0"/>
        <w:rPr>
          <w:spacing w:val="-4"/>
        </w:rPr>
      </w:pPr>
      <w:r>
        <w:rPr>
          <w:b/>
        </w:rPr>
        <w:t>performance</w:t>
      </w:r>
      <w:r>
        <w:rPr>
          <w:b/>
          <w:spacing w:val="-12"/>
        </w:rPr>
        <w:t xml:space="preserve"> </w:t>
      </w:r>
      <w:r>
        <w:t>will</w:t>
      </w:r>
      <w:r>
        <w:rPr>
          <w:spacing w:val="-11"/>
        </w:rPr>
        <w:t xml:space="preserve"> </w:t>
      </w:r>
      <w:r>
        <w:rPr>
          <w:spacing w:val="-4"/>
        </w:rPr>
        <w:t>also:</w:t>
      </w:r>
    </w:p>
    <w:p w14:paraId="00EFBC62" w14:textId="77777777" w:rsidR="003217A3" w:rsidRDefault="003217A3" w:rsidP="0096706F">
      <w:pPr>
        <w:spacing w:after="0"/>
      </w:pPr>
    </w:p>
    <w:p w14:paraId="03120F80" w14:textId="77777777" w:rsidR="00982D13" w:rsidRDefault="00982D13" w:rsidP="00EA2235">
      <w:pPr>
        <w:pStyle w:val="ListParagraph"/>
        <w:widowControl w:val="0"/>
        <w:numPr>
          <w:ilvl w:val="0"/>
          <w:numId w:val="105"/>
        </w:numPr>
        <w:tabs>
          <w:tab w:val="left" w:pos="424"/>
        </w:tabs>
        <w:autoSpaceDE w:val="0"/>
        <w:autoSpaceDN w:val="0"/>
        <w:spacing w:after="0" w:line="240" w:lineRule="auto"/>
        <w:ind w:left="284" w:hanging="284"/>
        <w:contextualSpacing w:val="0"/>
      </w:pPr>
      <w:r>
        <w:t>apply</w:t>
      </w:r>
      <w:r>
        <w:rPr>
          <w:spacing w:val="-9"/>
        </w:rPr>
        <w:t xml:space="preserve"> </w:t>
      </w:r>
      <w:r>
        <w:t>technical</w:t>
      </w:r>
      <w:r>
        <w:rPr>
          <w:spacing w:val="-8"/>
        </w:rPr>
        <w:t xml:space="preserve"> </w:t>
      </w:r>
      <w:r>
        <w:rPr>
          <w:spacing w:val="-2"/>
        </w:rPr>
        <w:t>skills</w:t>
      </w:r>
    </w:p>
    <w:p w14:paraId="66E94C95" w14:textId="77777777" w:rsidR="00982D13" w:rsidRDefault="00982D13" w:rsidP="00EA2235">
      <w:pPr>
        <w:pStyle w:val="ListParagraph"/>
        <w:widowControl w:val="0"/>
        <w:numPr>
          <w:ilvl w:val="0"/>
          <w:numId w:val="105"/>
        </w:numPr>
        <w:tabs>
          <w:tab w:val="left" w:pos="424"/>
        </w:tabs>
        <w:autoSpaceDE w:val="0"/>
        <w:autoSpaceDN w:val="0"/>
        <w:spacing w:before="1" w:after="0" w:line="240" w:lineRule="auto"/>
        <w:ind w:left="284" w:hanging="284"/>
        <w:contextualSpacing w:val="0"/>
      </w:pPr>
      <w:r>
        <w:t>interpret</w:t>
      </w:r>
      <w:r>
        <w:rPr>
          <w:spacing w:val="-8"/>
        </w:rPr>
        <w:t xml:space="preserve"> </w:t>
      </w:r>
      <w:r>
        <w:t>music</w:t>
      </w:r>
      <w:r>
        <w:rPr>
          <w:spacing w:val="-9"/>
        </w:rPr>
        <w:t xml:space="preserve"> </w:t>
      </w:r>
      <w:r>
        <w:t>elements</w:t>
      </w:r>
      <w:r>
        <w:rPr>
          <w:spacing w:val="-7"/>
        </w:rPr>
        <w:t xml:space="preserve"> </w:t>
      </w:r>
      <w:r>
        <w:t>and</w:t>
      </w:r>
      <w:r>
        <w:rPr>
          <w:spacing w:val="-8"/>
        </w:rPr>
        <w:t xml:space="preserve"> </w:t>
      </w:r>
      <w:r>
        <w:rPr>
          <w:spacing w:val="-2"/>
        </w:rPr>
        <w:t>concepts</w:t>
      </w:r>
    </w:p>
    <w:p w14:paraId="1F2BDAFB" w14:textId="77777777" w:rsidR="00982D13" w:rsidRPr="003217A3" w:rsidRDefault="00982D13" w:rsidP="00EA2235">
      <w:pPr>
        <w:pStyle w:val="ListParagraph"/>
        <w:widowControl w:val="0"/>
        <w:numPr>
          <w:ilvl w:val="0"/>
          <w:numId w:val="105"/>
        </w:numPr>
        <w:tabs>
          <w:tab w:val="left" w:pos="424"/>
        </w:tabs>
        <w:autoSpaceDE w:val="0"/>
        <w:autoSpaceDN w:val="0"/>
        <w:spacing w:after="0" w:line="240" w:lineRule="auto"/>
        <w:ind w:left="284" w:hanging="284"/>
        <w:contextualSpacing w:val="0"/>
      </w:pPr>
      <w:r>
        <w:t>realise</w:t>
      </w:r>
      <w:r>
        <w:rPr>
          <w:spacing w:val="-9"/>
        </w:rPr>
        <w:t xml:space="preserve"> </w:t>
      </w:r>
      <w:r>
        <w:t>music</w:t>
      </w:r>
      <w:r>
        <w:rPr>
          <w:spacing w:val="-8"/>
        </w:rPr>
        <w:t xml:space="preserve"> </w:t>
      </w:r>
      <w:r>
        <w:rPr>
          <w:spacing w:val="-2"/>
        </w:rPr>
        <w:t>ideas.</w:t>
      </w:r>
    </w:p>
    <w:p w14:paraId="463EAFBB" w14:textId="77777777" w:rsidR="003217A3" w:rsidRPr="00982D13" w:rsidRDefault="003217A3" w:rsidP="003217A3">
      <w:pPr>
        <w:pStyle w:val="ListParagraph"/>
        <w:widowControl w:val="0"/>
        <w:tabs>
          <w:tab w:val="left" w:pos="424"/>
        </w:tabs>
        <w:autoSpaceDE w:val="0"/>
        <w:autoSpaceDN w:val="0"/>
        <w:spacing w:after="0" w:line="240" w:lineRule="auto"/>
        <w:ind w:left="284"/>
        <w:contextualSpacing w:val="0"/>
      </w:pPr>
    </w:p>
    <w:p w14:paraId="18C7488A" w14:textId="77777777" w:rsidR="00982D13" w:rsidRDefault="00982D13" w:rsidP="00982D13">
      <w:pPr>
        <w:widowControl w:val="0"/>
        <w:tabs>
          <w:tab w:val="left" w:pos="424"/>
        </w:tabs>
        <w:autoSpaceDE w:val="0"/>
        <w:autoSpaceDN w:val="0"/>
        <w:spacing w:after="0" w:line="240" w:lineRule="auto"/>
      </w:pPr>
    </w:p>
    <w:p w14:paraId="6B8C4C2C" w14:textId="26C6223C" w:rsidR="002B3EBF" w:rsidRDefault="00D556FC" w:rsidP="002B3EBF">
      <w:pPr>
        <w:pStyle w:val="Heading3"/>
      </w:pPr>
      <w:r>
        <w:t xml:space="preserve">Course </w:t>
      </w:r>
      <w:r w:rsidR="002B3EBF">
        <w:t>Structure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4867"/>
        <w:gridCol w:w="4869"/>
      </w:tblGrid>
      <w:tr w:rsidR="00533383" w14:paraId="2CF60978" w14:textId="77777777" w:rsidTr="00533383">
        <w:trPr>
          <w:trHeight w:val="462"/>
        </w:trPr>
        <w:tc>
          <w:tcPr>
            <w:tcW w:w="4867" w:type="dxa"/>
            <w:tcBorders>
              <w:bottom w:val="single" w:sz="18" w:space="0" w:color="FFFF00"/>
            </w:tcBorders>
            <w:shd w:val="clear" w:color="auto" w:fill="808184"/>
          </w:tcPr>
          <w:p w14:paraId="5C4AFE59" w14:textId="77777777" w:rsidR="00533383" w:rsidRDefault="00533383" w:rsidP="00315A41">
            <w:pPr>
              <w:pStyle w:val="TableParagraph"/>
              <w:spacing w:before="97"/>
              <w:rPr>
                <w:rFonts w:ascii="Calibri Light"/>
                <w:sz w:val="20"/>
              </w:rPr>
            </w:pPr>
            <w:r>
              <w:rPr>
                <w:rFonts w:ascii="Calibri Light"/>
                <w:color w:val="FFFFFF"/>
                <w:sz w:val="20"/>
              </w:rPr>
              <w:t>Unit</w:t>
            </w:r>
            <w:r>
              <w:rPr>
                <w:rFonts w:ascii="Calibri Light"/>
                <w:color w:val="FFFFFF"/>
                <w:spacing w:val="-1"/>
                <w:sz w:val="20"/>
              </w:rPr>
              <w:t xml:space="preserve"> </w:t>
            </w:r>
            <w:r>
              <w:rPr>
                <w:rFonts w:ascii="Calibri Light"/>
                <w:color w:val="FFFFFF"/>
                <w:spacing w:val="-10"/>
                <w:sz w:val="20"/>
              </w:rPr>
              <w:t>3</w:t>
            </w:r>
          </w:p>
        </w:tc>
        <w:tc>
          <w:tcPr>
            <w:tcW w:w="4869" w:type="dxa"/>
            <w:tcBorders>
              <w:bottom w:val="single" w:sz="18" w:space="0" w:color="FFFF00"/>
            </w:tcBorders>
            <w:shd w:val="clear" w:color="auto" w:fill="808184"/>
          </w:tcPr>
          <w:p w14:paraId="440C751F" w14:textId="77777777" w:rsidR="00533383" w:rsidRDefault="00533383" w:rsidP="00315A41">
            <w:pPr>
              <w:pStyle w:val="TableParagraph"/>
              <w:spacing w:before="97"/>
              <w:ind w:left="108"/>
              <w:rPr>
                <w:rFonts w:ascii="Calibri Light"/>
                <w:sz w:val="20"/>
              </w:rPr>
            </w:pPr>
            <w:r>
              <w:rPr>
                <w:rFonts w:ascii="Calibri Light"/>
                <w:color w:val="FFFFFF"/>
                <w:sz w:val="20"/>
              </w:rPr>
              <w:t>Unit</w:t>
            </w:r>
            <w:r>
              <w:rPr>
                <w:rFonts w:ascii="Calibri Light"/>
                <w:color w:val="FFFFFF"/>
                <w:spacing w:val="-1"/>
                <w:sz w:val="20"/>
              </w:rPr>
              <w:t xml:space="preserve"> </w:t>
            </w:r>
            <w:r>
              <w:rPr>
                <w:rFonts w:ascii="Calibri Light"/>
                <w:color w:val="FFFFFF"/>
                <w:spacing w:val="-10"/>
                <w:sz w:val="20"/>
              </w:rPr>
              <w:t>4</w:t>
            </w:r>
          </w:p>
        </w:tc>
      </w:tr>
      <w:tr w:rsidR="00533383" w14:paraId="552A9E7F" w14:textId="77777777" w:rsidTr="00533383">
        <w:trPr>
          <w:trHeight w:val="1090"/>
        </w:trPr>
        <w:tc>
          <w:tcPr>
            <w:tcW w:w="4867" w:type="dxa"/>
            <w:tcBorders>
              <w:top w:val="single" w:sz="18" w:space="0" w:color="FFFF00"/>
            </w:tcBorders>
          </w:tcPr>
          <w:p w14:paraId="75D606F3" w14:textId="77777777" w:rsidR="00533383" w:rsidRDefault="00533383" w:rsidP="00315A41">
            <w:pPr>
              <w:pStyle w:val="TableParagraph"/>
              <w:spacing w:before="97"/>
              <w:rPr>
                <w:b/>
              </w:rPr>
            </w:pPr>
            <w:r>
              <w:rPr>
                <w:b/>
                <w:spacing w:val="-2"/>
              </w:rPr>
              <w:t>Explore</w:t>
            </w:r>
          </w:p>
          <w:p w14:paraId="2ED5879F" w14:textId="77777777" w:rsidR="00533383" w:rsidRDefault="00533383" w:rsidP="00EA2235">
            <w:pPr>
              <w:pStyle w:val="TableParagraph"/>
              <w:numPr>
                <w:ilvl w:val="0"/>
                <w:numId w:val="107"/>
              </w:numPr>
              <w:tabs>
                <w:tab w:val="left" w:pos="277"/>
              </w:tabs>
              <w:spacing w:before="68"/>
              <w:ind w:left="277" w:hanging="170"/>
            </w:pPr>
            <w:r>
              <w:t>Key</w:t>
            </w:r>
            <w:r>
              <w:rPr>
                <w:spacing w:val="-6"/>
              </w:rPr>
              <w:t xml:space="preserve"> </w:t>
            </w:r>
            <w:r>
              <w:t>idea</w:t>
            </w:r>
            <w:r>
              <w:rPr>
                <w:spacing w:val="-4"/>
              </w:rPr>
              <w:t xml:space="preserve"> </w:t>
            </w:r>
            <w:r>
              <w:t>1:</w:t>
            </w:r>
            <w:r>
              <w:rPr>
                <w:spacing w:val="-5"/>
              </w:rPr>
              <w:t xml:space="preserve"> </w:t>
            </w:r>
            <w:r>
              <w:t>Initiate</w:t>
            </w:r>
            <w:r>
              <w:rPr>
                <w:spacing w:val="-5"/>
              </w:rPr>
              <w:t xml:space="preserve"> </w:t>
            </w:r>
            <w:r>
              <w:t>best</w:t>
            </w:r>
            <w:r>
              <w:rPr>
                <w:spacing w:val="-4"/>
              </w:rPr>
              <w:t xml:space="preserve"> </w:t>
            </w:r>
            <w:r>
              <w:rPr>
                <w:spacing w:val="-2"/>
              </w:rPr>
              <w:t>practice</w:t>
            </w:r>
          </w:p>
          <w:p w14:paraId="50C0B59A" w14:textId="77777777" w:rsidR="00533383" w:rsidRDefault="00533383" w:rsidP="00EA2235">
            <w:pPr>
              <w:pStyle w:val="TableParagraph"/>
              <w:numPr>
                <w:ilvl w:val="0"/>
                <w:numId w:val="107"/>
              </w:numPr>
              <w:tabs>
                <w:tab w:val="left" w:pos="277"/>
              </w:tabs>
              <w:spacing w:before="1"/>
              <w:ind w:left="277" w:hanging="170"/>
            </w:pPr>
            <w:r>
              <w:t>Key</w:t>
            </w:r>
            <w:r>
              <w:rPr>
                <w:spacing w:val="-7"/>
              </w:rPr>
              <w:t xml:space="preserve"> </w:t>
            </w:r>
            <w:r>
              <w:t>idea</w:t>
            </w:r>
            <w:r>
              <w:rPr>
                <w:spacing w:val="-4"/>
              </w:rPr>
              <w:t xml:space="preserve"> </w:t>
            </w:r>
            <w:r>
              <w:t>2:</w:t>
            </w:r>
            <w:r>
              <w:rPr>
                <w:spacing w:val="-6"/>
              </w:rPr>
              <w:t xml:space="preserve"> </w:t>
            </w:r>
            <w:r>
              <w:t>Consolidate</w:t>
            </w:r>
            <w:r>
              <w:rPr>
                <w:spacing w:val="-6"/>
              </w:rPr>
              <w:t xml:space="preserve"> </w:t>
            </w:r>
            <w:r>
              <w:t>best</w:t>
            </w:r>
            <w:r>
              <w:rPr>
                <w:spacing w:val="-7"/>
              </w:rPr>
              <w:t xml:space="preserve"> </w:t>
            </w:r>
            <w:r>
              <w:rPr>
                <w:spacing w:val="-2"/>
              </w:rPr>
              <w:t>practice</w:t>
            </w:r>
          </w:p>
        </w:tc>
        <w:tc>
          <w:tcPr>
            <w:tcW w:w="4869" w:type="dxa"/>
            <w:tcBorders>
              <w:top w:val="single" w:sz="18" w:space="0" w:color="FFFF00"/>
            </w:tcBorders>
          </w:tcPr>
          <w:p w14:paraId="0C03C2CB" w14:textId="77777777" w:rsidR="00533383" w:rsidRDefault="00533383" w:rsidP="00315A41">
            <w:pPr>
              <w:pStyle w:val="TableParagraph"/>
              <w:spacing w:before="97"/>
              <w:ind w:left="108"/>
              <w:rPr>
                <w:b/>
              </w:rPr>
            </w:pPr>
            <w:r>
              <w:rPr>
                <w:b/>
                <w:spacing w:val="-2"/>
              </w:rPr>
              <w:t>Emerge</w:t>
            </w:r>
          </w:p>
          <w:p w14:paraId="0754A42A" w14:textId="77777777" w:rsidR="00533383" w:rsidRDefault="00533383" w:rsidP="00EA2235">
            <w:pPr>
              <w:pStyle w:val="TableParagraph"/>
              <w:numPr>
                <w:ilvl w:val="0"/>
                <w:numId w:val="106"/>
              </w:numPr>
              <w:tabs>
                <w:tab w:val="left" w:pos="278"/>
              </w:tabs>
              <w:spacing w:before="68"/>
              <w:ind w:hanging="170"/>
            </w:pPr>
            <w:r>
              <w:t>Key</w:t>
            </w:r>
            <w:r>
              <w:rPr>
                <w:spacing w:val="-7"/>
              </w:rPr>
              <w:t xml:space="preserve"> </w:t>
            </w:r>
            <w:r>
              <w:t>idea</w:t>
            </w:r>
            <w:r>
              <w:rPr>
                <w:spacing w:val="-4"/>
              </w:rPr>
              <w:t xml:space="preserve"> </w:t>
            </w:r>
            <w:r>
              <w:t>3:</w:t>
            </w:r>
            <w:r>
              <w:rPr>
                <w:spacing w:val="-6"/>
              </w:rPr>
              <w:t xml:space="preserve"> </w:t>
            </w:r>
            <w:r>
              <w:t>Independent</w:t>
            </w:r>
            <w:r>
              <w:rPr>
                <w:spacing w:val="-6"/>
              </w:rPr>
              <w:t xml:space="preserve"> </w:t>
            </w:r>
            <w:r>
              <w:t>best</w:t>
            </w:r>
            <w:r>
              <w:rPr>
                <w:spacing w:val="-7"/>
              </w:rPr>
              <w:t xml:space="preserve"> </w:t>
            </w:r>
            <w:r>
              <w:rPr>
                <w:spacing w:val="-2"/>
              </w:rPr>
              <w:t>practice</w:t>
            </w:r>
          </w:p>
        </w:tc>
      </w:tr>
    </w:tbl>
    <w:p w14:paraId="2DA2A768" w14:textId="77777777" w:rsidR="00982D13" w:rsidRDefault="00982D13" w:rsidP="00982D13">
      <w:pPr>
        <w:widowControl w:val="0"/>
        <w:tabs>
          <w:tab w:val="left" w:pos="424"/>
        </w:tabs>
        <w:autoSpaceDE w:val="0"/>
        <w:autoSpaceDN w:val="0"/>
        <w:spacing w:after="0" w:line="240" w:lineRule="auto"/>
      </w:pPr>
    </w:p>
    <w:p w14:paraId="1A2A4BD6" w14:textId="0AB1A35F" w:rsidR="00533383" w:rsidRDefault="00533383" w:rsidP="00533383">
      <w:pPr>
        <w:pStyle w:val="Heading3"/>
      </w:pPr>
      <w:r>
        <w:t>Assessment</w:t>
      </w:r>
    </w:p>
    <w:p w14:paraId="5984D934" w14:textId="77777777" w:rsidR="00261CC7" w:rsidRDefault="00261CC7" w:rsidP="00261CC7">
      <w:pPr>
        <w:pStyle w:val="BodyText"/>
        <w:spacing w:before="1"/>
        <w:ind w:right="361"/>
        <w:jc w:val="both"/>
        <w:rPr>
          <w:spacing w:val="-2"/>
        </w:rPr>
      </w:pPr>
      <w:r>
        <w:t xml:space="preserve">In Units 3 and 4 students complete </w:t>
      </w:r>
      <w:r>
        <w:rPr>
          <w:i/>
        </w:rPr>
        <w:t xml:space="preserve">four </w:t>
      </w:r>
      <w:r>
        <w:t>summative assessments. The results from each of the assessments are</w:t>
      </w:r>
      <w:r>
        <w:rPr>
          <w:spacing w:val="-3"/>
        </w:rPr>
        <w:t xml:space="preserve"> </w:t>
      </w:r>
      <w:r>
        <w:t>added</w:t>
      </w:r>
      <w:r>
        <w:rPr>
          <w:spacing w:val="-2"/>
        </w:rPr>
        <w:t xml:space="preserve"> </w:t>
      </w:r>
      <w:r>
        <w:t>together</w:t>
      </w:r>
      <w:r>
        <w:rPr>
          <w:spacing w:val="-2"/>
        </w:rPr>
        <w:t xml:space="preserve"> </w:t>
      </w:r>
      <w:r>
        <w:t>to</w:t>
      </w:r>
      <w:r>
        <w:rPr>
          <w:spacing w:val="-1"/>
        </w:rPr>
        <w:t xml:space="preserve"> </w:t>
      </w:r>
      <w:r>
        <w:t>provide</w:t>
      </w:r>
      <w:r>
        <w:rPr>
          <w:spacing w:val="-3"/>
        </w:rPr>
        <w:t xml:space="preserve"> </w:t>
      </w:r>
      <w:r>
        <w:t>a</w:t>
      </w:r>
      <w:r>
        <w:rPr>
          <w:spacing w:val="-3"/>
        </w:rPr>
        <w:t xml:space="preserve"> </w:t>
      </w:r>
      <w:r>
        <w:t>subject</w:t>
      </w:r>
      <w:r>
        <w:rPr>
          <w:spacing w:val="-2"/>
        </w:rPr>
        <w:t xml:space="preserve"> </w:t>
      </w:r>
      <w:r>
        <w:t>score</w:t>
      </w:r>
      <w:r>
        <w:rPr>
          <w:spacing w:val="-3"/>
        </w:rPr>
        <w:t xml:space="preserve"> </w:t>
      </w:r>
      <w:r>
        <w:t>out</w:t>
      </w:r>
      <w:r>
        <w:rPr>
          <w:spacing w:val="-2"/>
        </w:rPr>
        <w:t xml:space="preserve"> </w:t>
      </w:r>
      <w:r>
        <w:t>of</w:t>
      </w:r>
      <w:r>
        <w:rPr>
          <w:spacing w:val="-2"/>
        </w:rPr>
        <w:t xml:space="preserve"> </w:t>
      </w:r>
      <w:r>
        <w:t>100.</w:t>
      </w:r>
      <w:r>
        <w:rPr>
          <w:spacing w:val="-3"/>
        </w:rPr>
        <w:t xml:space="preserve"> </w:t>
      </w:r>
      <w:r>
        <w:t>Students</w:t>
      </w:r>
      <w:r>
        <w:rPr>
          <w:spacing w:val="-3"/>
        </w:rPr>
        <w:t xml:space="preserve"> </w:t>
      </w:r>
      <w:r>
        <w:t>will</w:t>
      </w:r>
      <w:r>
        <w:rPr>
          <w:spacing w:val="-3"/>
        </w:rPr>
        <w:t xml:space="preserve"> </w:t>
      </w:r>
      <w:r>
        <w:t>also</w:t>
      </w:r>
      <w:r>
        <w:rPr>
          <w:spacing w:val="-2"/>
        </w:rPr>
        <w:t xml:space="preserve"> </w:t>
      </w:r>
      <w:r>
        <w:t>receive</w:t>
      </w:r>
      <w:r>
        <w:rPr>
          <w:spacing w:val="-3"/>
        </w:rPr>
        <w:t xml:space="preserve"> </w:t>
      </w:r>
      <w:r>
        <w:t>an</w:t>
      </w:r>
      <w:r>
        <w:rPr>
          <w:spacing w:val="-3"/>
        </w:rPr>
        <w:t xml:space="preserve"> </w:t>
      </w:r>
      <w:r>
        <w:t>overall</w:t>
      </w:r>
      <w:r>
        <w:rPr>
          <w:spacing w:val="-3"/>
        </w:rPr>
        <w:t xml:space="preserve"> </w:t>
      </w:r>
      <w:r>
        <w:t>subject</w:t>
      </w:r>
      <w:r>
        <w:rPr>
          <w:spacing w:val="-3"/>
        </w:rPr>
        <w:t xml:space="preserve"> </w:t>
      </w:r>
      <w:r>
        <w:t xml:space="preserve">result </w:t>
      </w:r>
      <w:r>
        <w:rPr>
          <w:spacing w:val="-2"/>
        </w:rPr>
        <w:t>(A–E).</w:t>
      </w:r>
    </w:p>
    <w:p w14:paraId="047C2E83" w14:textId="77777777" w:rsidR="003217A3" w:rsidRDefault="003217A3" w:rsidP="00261CC7">
      <w:pPr>
        <w:pStyle w:val="BodyText"/>
        <w:spacing w:before="1"/>
        <w:ind w:right="361"/>
        <w:jc w:val="both"/>
      </w:pPr>
    </w:p>
    <w:p w14:paraId="588D7588" w14:textId="77777777" w:rsidR="00261CC7" w:rsidRDefault="00261CC7" w:rsidP="00261CC7">
      <w:pPr>
        <w:pStyle w:val="BodyText"/>
        <w:spacing w:before="120" w:line="264" w:lineRule="auto"/>
        <w:ind w:right="339"/>
      </w:pPr>
      <w:r>
        <w:rPr>
          <w:b/>
        </w:rPr>
        <w:t>Note:</w:t>
      </w:r>
      <w:r>
        <w:rPr>
          <w:b/>
          <w:spacing w:val="-2"/>
        </w:rPr>
        <w:t xml:space="preserve"> </w:t>
      </w:r>
      <w:r>
        <w:t>The</w:t>
      </w:r>
      <w:r>
        <w:rPr>
          <w:spacing w:val="-3"/>
        </w:rPr>
        <w:t xml:space="preserve"> </w:t>
      </w:r>
      <w:r>
        <w:t>Summative</w:t>
      </w:r>
      <w:r>
        <w:rPr>
          <w:spacing w:val="-3"/>
        </w:rPr>
        <w:t xml:space="preserve"> </w:t>
      </w:r>
      <w:r>
        <w:t>external</w:t>
      </w:r>
      <w:r>
        <w:rPr>
          <w:spacing w:val="-4"/>
        </w:rPr>
        <w:t xml:space="preserve"> </w:t>
      </w:r>
      <w:r>
        <w:t>assessment</w:t>
      </w:r>
      <w:r>
        <w:rPr>
          <w:spacing w:val="-4"/>
        </w:rPr>
        <w:t xml:space="preserve"> </w:t>
      </w:r>
      <w:r>
        <w:t>(EA):</w:t>
      </w:r>
      <w:r>
        <w:rPr>
          <w:spacing w:val="-4"/>
        </w:rPr>
        <w:t xml:space="preserve"> </w:t>
      </w:r>
      <w:r>
        <w:t>Examination</w:t>
      </w:r>
      <w:r>
        <w:rPr>
          <w:spacing w:val="-3"/>
        </w:rPr>
        <w:t xml:space="preserve"> </w:t>
      </w:r>
      <w:r>
        <w:t>—</w:t>
      </w:r>
      <w:r>
        <w:rPr>
          <w:spacing w:val="-3"/>
        </w:rPr>
        <w:t xml:space="preserve"> </w:t>
      </w:r>
      <w:r>
        <w:t>extended</w:t>
      </w:r>
      <w:r>
        <w:rPr>
          <w:spacing w:val="-3"/>
        </w:rPr>
        <w:t xml:space="preserve"> </w:t>
      </w:r>
      <w:r>
        <w:t>response</w:t>
      </w:r>
      <w:r>
        <w:rPr>
          <w:spacing w:val="-4"/>
        </w:rPr>
        <w:t xml:space="preserve"> </w:t>
      </w:r>
      <w:r>
        <w:t>is</w:t>
      </w:r>
      <w:r>
        <w:rPr>
          <w:spacing w:val="-4"/>
        </w:rPr>
        <w:t xml:space="preserve"> </w:t>
      </w:r>
      <w:r>
        <w:t>the</w:t>
      </w:r>
      <w:r>
        <w:rPr>
          <w:spacing w:val="-4"/>
        </w:rPr>
        <w:t xml:space="preserve"> </w:t>
      </w:r>
      <w:r>
        <w:t>same</w:t>
      </w:r>
      <w:r>
        <w:rPr>
          <w:spacing w:val="-4"/>
        </w:rPr>
        <w:t xml:space="preserve"> </w:t>
      </w:r>
      <w:r>
        <w:t>assessment for all three specialisations.</w:t>
      </w:r>
    </w:p>
    <w:p w14:paraId="3F73164E" w14:textId="77777777" w:rsidR="003217A3" w:rsidRDefault="003217A3" w:rsidP="00261CC7">
      <w:pPr>
        <w:pStyle w:val="BodyText"/>
        <w:spacing w:before="120" w:line="264" w:lineRule="auto"/>
        <w:ind w:right="339"/>
      </w:pPr>
    </w:p>
    <w:p w14:paraId="29E605D3" w14:textId="490712E4" w:rsidR="00261CC7" w:rsidRPr="00261CC7" w:rsidRDefault="00261CC7" w:rsidP="00261CC7">
      <w:pPr>
        <w:spacing w:before="119"/>
        <w:jc w:val="both"/>
        <w:rPr>
          <w:i/>
          <w:sz w:val="18"/>
        </w:rPr>
      </w:pPr>
      <w:r>
        <w:rPr>
          <w:i/>
          <w:color w:val="44536A"/>
          <w:sz w:val="18"/>
        </w:rPr>
        <w:t>Composition</w:t>
      </w:r>
      <w:r>
        <w:rPr>
          <w:i/>
          <w:color w:val="44536A"/>
          <w:spacing w:val="-4"/>
          <w:sz w:val="18"/>
        </w:rPr>
        <w:t xml:space="preserve"> </w:t>
      </w:r>
      <w:r>
        <w:rPr>
          <w:i/>
          <w:color w:val="44536A"/>
          <w:spacing w:val="-2"/>
          <w:sz w:val="18"/>
        </w:rPr>
        <w:t>specialisation</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3995"/>
        <w:gridCol w:w="852"/>
        <w:gridCol w:w="3994"/>
        <w:gridCol w:w="897"/>
      </w:tblGrid>
      <w:tr w:rsidR="00261CC7" w14:paraId="1F765871" w14:textId="77777777" w:rsidTr="00261CC7">
        <w:trPr>
          <w:trHeight w:val="462"/>
        </w:trPr>
        <w:tc>
          <w:tcPr>
            <w:tcW w:w="4847" w:type="dxa"/>
            <w:gridSpan w:val="2"/>
            <w:tcBorders>
              <w:bottom w:val="single" w:sz="18" w:space="0" w:color="FFFF00"/>
            </w:tcBorders>
            <w:shd w:val="clear" w:color="auto" w:fill="808184"/>
          </w:tcPr>
          <w:p w14:paraId="787A28E5" w14:textId="77777777" w:rsidR="00261CC7" w:rsidRDefault="00261CC7" w:rsidP="00315A41">
            <w:pPr>
              <w:pStyle w:val="TableParagraph"/>
              <w:spacing w:before="97"/>
              <w:rPr>
                <w:rFonts w:ascii="Calibri Light"/>
                <w:sz w:val="20"/>
              </w:rPr>
            </w:pPr>
            <w:r>
              <w:rPr>
                <w:rFonts w:ascii="Calibri Light"/>
                <w:color w:val="FFFFFF"/>
                <w:sz w:val="20"/>
              </w:rPr>
              <w:t>Unit</w:t>
            </w:r>
            <w:r>
              <w:rPr>
                <w:rFonts w:ascii="Calibri Light"/>
                <w:color w:val="FFFFFF"/>
                <w:spacing w:val="-1"/>
                <w:sz w:val="20"/>
              </w:rPr>
              <w:t xml:space="preserve"> </w:t>
            </w:r>
            <w:r>
              <w:rPr>
                <w:rFonts w:ascii="Calibri Light"/>
                <w:color w:val="FFFFFF"/>
                <w:spacing w:val="-10"/>
                <w:sz w:val="20"/>
              </w:rPr>
              <w:t>3</w:t>
            </w:r>
          </w:p>
        </w:tc>
        <w:tc>
          <w:tcPr>
            <w:tcW w:w="4891" w:type="dxa"/>
            <w:gridSpan w:val="2"/>
            <w:tcBorders>
              <w:bottom w:val="single" w:sz="18" w:space="0" w:color="FFFF00"/>
            </w:tcBorders>
            <w:shd w:val="clear" w:color="auto" w:fill="808184"/>
          </w:tcPr>
          <w:p w14:paraId="017FD0B5" w14:textId="77777777" w:rsidR="00261CC7" w:rsidRDefault="00261CC7" w:rsidP="00315A41">
            <w:pPr>
              <w:pStyle w:val="TableParagraph"/>
              <w:spacing w:before="97"/>
              <w:rPr>
                <w:rFonts w:ascii="Calibri Light"/>
                <w:sz w:val="20"/>
              </w:rPr>
            </w:pPr>
            <w:r>
              <w:rPr>
                <w:rFonts w:ascii="Calibri Light"/>
                <w:color w:val="FFFFFF"/>
                <w:sz w:val="20"/>
              </w:rPr>
              <w:t>Unit</w:t>
            </w:r>
            <w:r>
              <w:rPr>
                <w:rFonts w:ascii="Calibri Light"/>
                <w:color w:val="FFFFFF"/>
                <w:spacing w:val="-1"/>
                <w:sz w:val="20"/>
              </w:rPr>
              <w:t xml:space="preserve"> </w:t>
            </w:r>
            <w:r>
              <w:rPr>
                <w:rFonts w:ascii="Calibri Light"/>
                <w:color w:val="FFFFFF"/>
                <w:spacing w:val="-10"/>
                <w:sz w:val="20"/>
              </w:rPr>
              <w:t>4</w:t>
            </w:r>
          </w:p>
        </w:tc>
      </w:tr>
      <w:tr w:rsidR="00261CC7" w14:paraId="3843EF86" w14:textId="77777777" w:rsidTr="00261CC7">
        <w:trPr>
          <w:trHeight w:val="769"/>
        </w:trPr>
        <w:tc>
          <w:tcPr>
            <w:tcW w:w="3995" w:type="dxa"/>
            <w:tcBorders>
              <w:top w:val="single" w:sz="18" w:space="0" w:color="FFFF00"/>
            </w:tcBorders>
          </w:tcPr>
          <w:p w14:paraId="1A2BB2BB" w14:textId="77777777" w:rsidR="00261CC7" w:rsidRDefault="00261CC7" w:rsidP="00315A41">
            <w:pPr>
              <w:pStyle w:val="TableParagraph"/>
              <w:spacing w:before="98"/>
            </w:pPr>
            <w:r>
              <w:t>Summative</w:t>
            </w:r>
            <w:r>
              <w:rPr>
                <w:spacing w:val="-11"/>
              </w:rPr>
              <w:t xml:space="preserve"> </w:t>
            </w:r>
            <w:r>
              <w:t>internal</w:t>
            </w:r>
            <w:r>
              <w:rPr>
                <w:spacing w:val="-10"/>
              </w:rPr>
              <w:t xml:space="preserve"> </w:t>
            </w:r>
            <w:r>
              <w:t>assessment</w:t>
            </w:r>
            <w:r>
              <w:rPr>
                <w:spacing w:val="-10"/>
              </w:rPr>
              <w:t xml:space="preserve"> </w:t>
            </w:r>
            <w:r>
              <w:t>1</w:t>
            </w:r>
            <w:r>
              <w:rPr>
                <w:spacing w:val="-10"/>
              </w:rPr>
              <w:t xml:space="preserve"> </w:t>
            </w:r>
            <w:r>
              <w:rPr>
                <w:spacing w:val="-2"/>
              </w:rPr>
              <w:t>(IA1):</w:t>
            </w:r>
          </w:p>
          <w:p w14:paraId="19748072" w14:textId="77777777" w:rsidR="00261CC7" w:rsidRDefault="00261CC7" w:rsidP="00EA2235">
            <w:pPr>
              <w:pStyle w:val="TableParagraph"/>
              <w:numPr>
                <w:ilvl w:val="0"/>
                <w:numId w:val="119"/>
              </w:numPr>
              <w:tabs>
                <w:tab w:val="left" w:pos="277"/>
              </w:tabs>
              <w:spacing w:before="66"/>
              <w:ind w:left="277" w:hanging="170"/>
            </w:pPr>
            <w:r>
              <w:rPr>
                <w:spacing w:val="-2"/>
              </w:rPr>
              <w:t>Composition</w:t>
            </w:r>
            <w:r>
              <w:rPr>
                <w:spacing w:val="7"/>
              </w:rPr>
              <w:t xml:space="preserve"> </w:t>
            </w:r>
            <w:r>
              <w:rPr>
                <w:spacing w:val="-10"/>
              </w:rPr>
              <w:t>1</w:t>
            </w:r>
          </w:p>
        </w:tc>
        <w:tc>
          <w:tcPr>
            <w:tcW w:w="852" w:type="dxa"/>
            <w:tcBorders>
              <w:top w:val="single" w:sz="18" w:space="0" w:color="FFFF00"/>
            </w:tcBorders>
          </w:tcPr>
          <w:p w14:paraId="257062B4" w14:textId="77777777" w:rsidR="00261CC7" w:rsidRDefault="00261CC7" w:rsidP="00315A41">
            <w:pPr>
              <w:pStyle w:val="TableParagraph"/>
              <w:spacing w:before="98"/>
              <w:ind w:left="7"/>
              <w:jc w:val="center"/>
            </w:pPr>
            <w:r>
              <w:rPr>
                <w:spacing w:val="-5"/>
              </w:rPr>
              <w:t>20%</w:t>
            </w:r>
          </w:p>
        </w:tc>
        <w:tc>
          <w:tcPr>
            <w:tcW w:w="3994" w:type="dxa"/>
            <w:vMerge w:val="restart"/>
            <w:tcBorders>
              <w:top w:val="single" w:sz="18" w:space="0" w:color="FFFF00"/>
            </w:tcBorders>
          </w:tcPr>
          <w:p w14:paraId="638767F2" w14:textId="77777777" w:rsidR="00261CC7" w:rsidRDefault="00261CC7" w:rsidP="00315A41">
            <w:pPr>
              <w:pStyle w:val="TableParagraph"/>
              <w:spacing w:before="98"/>
            </w:pPr>
            <w:r>
              <w:t>Summative</w:t>
            </w:r>
            <w:r>
              <w:rPr>
                <w:spacing w:val="-11"/>
              </w:rPr>
              <w:t xml:space="preserve"> </w:t>
            </w:r>
            <w:r>
              <w:t>internal</w:t>
            </w:r>
            <w:r>
              <w:rPr>
                <w:spacing w:val="-10"/>
              </w:rPr>
              <w:t xml:space="preserve"> </w:t>
            </w:r>
            <w:r>
              <w:t>assessment</w:t>
            </w:r>
            <w:r>
              <w:rPr>
                <w:spacing w:val="-10"/>
              </w:rPr>
              <w:t xml:space="preserve"> </w:t>
            </w:r>
            <w:r>
              <w:t>3</w:t>
            </w:r>
            <w:r>
              <w:rPr>
                <w:spacing w:val="-10"/>
              </w:rPr>
              <w:t xml:space="preserve"> </w:t>
            </w:r>
            <w:r>
              <w:rPr>
                <w:spacing w:val="-2"/>
              </w:rPr>
              <w:t>(IA3):</w:t>
            </w:r>
          </w:p>
          <w:p w14:paraId="5CAB9B39" w14:textId="77777777" w:rsidR="00261CC7" w:rsidRDefault="00261CC7" w:rsidP="00EA2235">
            <w:pPr>
              <w:pStyle w:val="TableParagraph"/>
              <w:numPr>
                <w:ilvl w:val="0"/>
                <w:numId w:val="118"/>
              </w:numPr>
              <w:tabs>
                <w:tab w:val="left" w:pos="277"/>
              </w:tabs>
              <w:spacing w:before="66"/>
              <w:ind w:left="277" w:hanging="170"/>
            </w:pPr>
            <w:r>
              <w:rPr>
                <w:spacing w:val="-2"/>
              </w:rPr>
              <w:t>Composition</w:t>
            </w:r>
            <w:r>
              <w:rPr>
                <w:spacing w:val="7"/>
              </w:rPr>
              <w:t xml:space="preserve"> </w:t>
            </w:r>
            <w:r>
              <w:rPr>
                <w:spacing w:val="-2"/>
              </w:rPr>
              <w:t>project</w:t>
            </w:r>
          </w:p>
        </w:tc>
        <w:tc>
          <w:tcPr>
            <w:tcW w:w="897" w:type="dxa"/>
            <w:vMerge w:val="restart"/>
            <w:tcBorders>
              <w:top w:val="single" w:sz="18" w:space="0" w:color="FFFF00"/>
            </w:tcBorders>
          </w:tcPr>
          <w:p w14:paraId="3E6EB5DF" w14:textId="77777777" w:rsidR="00261CC7" w:rsidRDefault="00261CC7" w:rsidP="00315A41">
            <w:pPr>
              <w:pStyle w:val="TableParagraph"/>
              <w:spacing w:before="98"/>
              <w:ind w:left="257"/>
            </w:pPr>
            <w:r>
              <w:rPr>
                <w:spacing w:val="-5"/>
              </w:rPr>
              <w:t>35%</w:t>
            </w:r>
          </w:p>
        </w:tc>
      </w:tr>
      <w:tr w:rsidR="00261CC7" w14:paraId="47DFE04A" w14:textId="77777777" w:rsidTr="00261CC7">
        <w:trPr>
          <w:trHeight w:val="768"/>
        </w:trPr>
        <w:tc>
          <w:tcPr>
            <w:tcW w:w="3995" w:type="dxa"/>
          </w:tcPr>
          <w:p w14:paraId="2148B469" w14:textId="77777777" w:rsidR="00261CC7" w:rsidRDefault="00261CC7"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2</w:t>
            </w:r>
            <w:r>
              <w:rPr>
                <w:spacing w:val="-10"/>
              </w:rPr>
              <w:t xml:space="preserve"> </w:t>
            </w:r>
            <w:r>
              <w:rPr>
                <w:spacing w:val="-2"/>
              </w:rPr>
              <w:t>(IA2):</w:t>
            </w:r>
          </w:p>
          <w:p w14:paraId="7D3DD39E" w14:textId="77777777" w:rsidR="00261CC7" w:rsidRDefault="00261CC7" w:rsidP="00EA2235">
            <w:pPr>
              <w:pStyle w:val="TableParagraph"/>
              <w:numPr>
                <w:ilvl w:val="0"/>
                <w:numId w:val="117"/>
              </w:numPr>
              <w:tabs>
                <w:tab w:val="left" w:pos="277"/>
              </w:tabs>
              <w:spacing w:before="67"/>
              <w:ind w:left="277" w:hanging="170"/>
            </w:pPr>
            <w:r>
              <w:rPr>
                <w:spacing w:val="-2"/>
              </w:rPr>
              <w:t>Composition</w:t>
            </w:r>
            <w:r>
              <w:rPr>
                <w:spacing w:val="7"/>
              </w:rPr>
              <w:t xml:space="preserve"> </w:t>
            </w:r>
            <w:r>
              <w:rPr>
                <w:spacing w:val="-10"/>
              </w:rPr>
              <w:t>2</w:t>
            </w:r>
          </w:p>
        </w:tc>
        <w:tc>
          <w:tcPr>
            <w:tcW w:w="852" w:type="dxa"/>
          </w:tcPr>
          <w:p w14:paraId="47EC4C6F" w14:textId="77777777" w:rsidR="00261CC7" w:rsidRDefault="00261CC7" w:rsidP="00315A41">
            <w:pPr>
              <w:pStyle w:val="TableParagraph"/>
              <w:spacing w:before="97"/>
              <w:ind w:left="7"/>
              <w:jc w:val="center"/>
            </w:pPr>
            <w:r>
              <w:rPr>
                <w:spacing w:val="-5"/>
              </w:rPr>
              <w:t>20%</w:t>
            </w:r>
          </w:p>
        </w:tc>
        <w:tc>
          <w:tcPr>
            <w:tcW w:w="3994" w:type="dxa"/>
            <w:vMerge/>
            <w:tcBorders>
              <w:top w:val="nil"/>
            </w:tcBorders>
          </w:tcPr>
          <w:p w14:paraId="4F3D17DD" w14:textId="77777777" w:rsidR="00261CC7" w:rsidRDefault="00261CC7" w:rsidP="00315A41">
            <w:pPr>
              <w:rPr>
                <w:sz w:val="2"/>
                <w:szCs w:val="2"/>
              </w:rPr>
            </w:pPr>
          </w:p>
        </w:tc>
        <w:tc>
          <w:tcPr>
            <w:tcW w:w="897" w:type="dxa"/>
            <w:vMerge/>
            <w:tcBorders>
              <w:top w:val="nil"/>
            </w:tcBorders>
          </w:tcPr>
          <w:p w14:paraId="75C95572" w14:textId="77777777" w:rsidR="00261CC7" w:rsidRDefault="00261CC7" w:rsidP="00315A41">
            <w:pPr>
              <w:rPr>
                <w:sz w:val="2"/>
                <w:szCs w:val="2"/>
              </w:rPr>
            </w:pPr>
          </w:p>
        </w:tc>
      </w:tr>
      <w:tr w:rsidR="00261CC7" w14:paraId="79E38A26" w14:textId="77777777" w:rsidTr="00261CC7">
        <w:trPr>
          <w:trHeight w:val="770"/>
        </w:trPr>
        <w:tc>
          <w:tcPr>
            <w:tcW w:w="9738" w:type="dxa"/>
            <w:gridSpan w:val="4"/>
          </w:tcPr>
          <w:p w14:paraId="72AC43AE" w14:textId="77777777" w:rsidR="00261CC7" w:rsidRDefault="00261CC7" w:rsidP="00315A41">
            <w:pPr>
              <w:pStyle w:val="TableParagraph"/>
              <w:spacing w:before="98"/>
              <w:ind w:left="5"/>
              <w:jc w:val="center"/>
            </w:pPr>
            <w:r>
              <w:t>Summative</w:t>
            </w:r>
            <w:r>
              <w:rPr>
                <w:spacing w:val="-12"/>
              </w:rPr>
              <w:t xml:space="preserve"> </w:t>
            </w:r>
            <w:r>
              <w:t>external</w:t>
            </w:r>
            <w:r>
              <w:rPr>
                <w:spacing w:val="-12"/>
              </w:rPr>
              <w:t xml:space="preserve"> </w:t>
            </w:r>
            <w:r>
              <w:t>assessment</w:t>
            </w:r>
            <w:r>
              <w:rPr>
                <w:spacing w:val="-11"/>
              </w:rPr>
              <w:t xml:space="preserve"> </w:t>
            </w:r>
            <w:r>
              <w:t>(EA):</w:t>
            </w:r>
            <w:r>
              <w:rPr>
                <w:spacing w:val="-12"/>
              </w:rPr>
              <w:t xml:space="preserve"> </w:t>
            </w:r>
            <w:r>
              <w:rPr>
                <w:spacing w:val="-5"/>
              </w:rPr>
              <w:t>25%</w:t>
            </w:r>
          </w:p>
          <w:p w14:paraId="55AD7161" w14:textId="77777777" w:rsidR="00261CC7" w:rsidRDefault="00261CC7" w:rsidP="00EA2235">
            <w:pPr>
              <w:pStyle w:val="TableParagraph"/>
              <w:numPr>
                <w:ilvl w:val="0"/>
                <w:numId w:val="116"/>
              </w:numPr>
              <w:tabs>
                <w:tab w:val="left" w:pos="3393"/>
              </w:tabs>
              <w:spacing w:before="66"/>
              <w:ind w:hanging="170"/>
            </w:pPr>
            <w:r>
              <w:t>Examination</w:t>
            </w:r>
            <w:r>
              <w:rPr>
                <w:spacing w:val="-10"/>
              </w:rPr>
              <w:t xml:space="preserve"> </w:t>
            </w:r>
            <w:r>
              <w:t>—</w:t>
            </w:r>
            <w:r>
              <w:rPr>
                <w:spacing w:val="-11"/>
              </w:rPr>
              <w:t xml:space="preserve"> </w:t>
            </w:r>
            <w:r>
              <w:t>extended</w:t>
            </w:r>
            <w:r>
              <w:rPr>
                <w:spacing w:val="-11"/>
              </w:rPr>
              <w:t xml:space="preserve"> </w:t>
            </w:r>
            <w:r>
              <w:rPr>
                <w:spacing w:val="-2"/>
              </w:rPr>
              <w:t>response</w:t>
            </w:r>
          </w:p>
        </w:tc>
      </w:tr>
    </w:tbl>
    <w:p w14:paraId="4A30B6BA" w14:textId="5F975ADA" w:rsidR="003217A3" w:rsidRDefault="003217A3" w:rsidP="00261CC7">
      <w:pPr>
        <w:spacing w:before="53"/>
        <w:rPr>
          <w:i/>
          <w:color w:val="44536A"/>
          <w:sz w:val="18"/>
        </w:rPr>
      </w:pPr>
    </w:p>
    <w:p w14:paraId="4C854725" w14:textId="77777777" w:rsidR="003217A3" w:rsidRDefault="003217A3">
      <w:pPr>
        <w:rPr>
          <w:i/>
          <w:color w:val="44536A"/>
          <w:sz w:val="18"/>
        </w:rPr>
      </w:pPr>
      <w:r>
        <w:rPr>
          <w:i/>
          <w:color w:val="44536A"/>
          <w:sz w:val="18"/>
        </w:rPr>
        <w:br w:type="page"/>
      </w:r>
    </w:p>
    <w:p w14:paraId="07A4FD55" w14:textId="77777777" w:rsidR="003217A3" w:rsidRDefault="003217A3" w:rsidP="00261CC7">
      <w:pPr>
        <w:spacing w:before="53"/>
        <w:rPr>
          <w:i/>
          <w:color w:val="44536A"/>
          <w:sz w:val="18"/>
        </w:rPr>
      </w:pPr>
    </w:p>
    <w:p w14:paraId="336CD24C" w14:textId="3D2B88ED" w:rsidR="00261CC7" w:rsidRPr="00261CC7" w:rsidRDefault="00261CC7" w:rsidP="00261CC7">
      <w:pPr>
        <w:spacing w:before="53"/>
        <w:rPr>
          <w:i/>
          <w:sz w:val="18"/>
        </w:rPr>
      </w:pPr>
      <w:r>
        <w:rPr>
          <w:i/>
          <w:color w:val="44536A"/>
          <w:sz w:val="18"/>
        </w:rPr>
        <w:t>Musicology</w:t>
      </w:r>
      <w:r>
        <w:rPr>
          <w:i/>
          <w:color w:val="44536A"/>
          <w:spacing w:val="-4"/>
          <w:sz w:val="18"/>
        </w:rPr>
        <w:t xml:space="preserve"> </w:t>
      </w:r>
      <w:r>
        <w:rPr>
          <w:i/>
          <w:color w:val="44536A"/>
          <w:spacing w:val="-2"/>
          <w:sz w:val="18"/>
        </w:rPr>
        <w:t>specialisation</w:t>
      </w:r>
    </w:p>
    <w:tbl>
      <w:tblPr>
        <w:tblW w:w="9736" w:type="dxa"/>
        <w:tblInd w:w="9"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4028"/>
        <w:gridCol w:w="775"/>
        <w:gridCol w:w="4158"/>
        <w:gridCol w:w="775"/>
      </w:tblGrid>
      <w:tr w:rsidR="00261CC7" w14:paraId="65F41EB0" w14:textId="77777777" w:rsidTr="00261CC7">
        <w:trPr>
          <w:trHeight w:val="462"/>
        </w:trPr>
        <w:tc>
          <w:tcPr>
            <w:tcW w:w="4803" w:type="dxa"/>
            <w:gridSpan w:val="2"/>
            <w:tcBorders>
              <w:bottom w:val="single" w:sz="18" w:space="0" w:color="FFFF00"/>
            </w:tcBorders>
            <w:shd w:val="clear" w:color="auto" w:fill="808184"/>
          </w:tcPr>
          <w:p w14:paraId="70CC7337" w14:textId="77777777" w:rsidR="00261CC7" w:rsidRDefault="00261CC7" w:rsidP="00315A41">
            <w:pPr>
              <w:pStyle w:val="TableParagraph"/>
              <w:spacing w:before="97"/>
              <w:rPr>
                <w:rFonts w:ascii="Calibri Light"/>
                <w:sz w:val="20"/>
              </w:rPr>
            </w:pPr>
            <w:r>
              <w:rPr>
                <w:rFonts w:ascii="Calibri Light"/>
                <w:color w:val="FFFFFF"/>
                <w:sz w:val="20"/>
              </w:rPr>
              <w:t>Unit</w:t>
            </w:r>
            <w:r>
              <w:rPr>
                <w:rFonts w:ascii="Calibri Light"/>
                <w:color w:val="FFFFFF"/>
                <w:spacing w:val="-1"/>
                <w:sz w:val="20"/>
              </w:rPr>
              <w:t xml:space="preserve"> </w:t>
            </w:r>
            <w:r>
              <w:rPr>
                <w:rFonts w:ascii="Calibri Light"/>
                <w:color w:val="FFFFFF"/>
                <w:spacing w:val="-10"/>
                <w:sz w:val="20"/>
              </w:rPr>
              <w:t>3</w:t>
            </w:r>
          </w:p>
        </w:tc>
        <w:tc>
          <w:tcPr>
            <w:tcW w:w="4933" w:type="dxa"/>
            <w:gridSpan w:val="2"/>
            <w:tcBorders>
              <w:bottom w:val="single" w:sz="18" w:space="0" w:color="FFFF00"/>
            </w:tcBorders>
            <w:shd w:val="clear" w:color="auto" w:fill="808184"/>
          </w:tcPr>
          <w:p w14:paraId="6E6CFB5D" w14:textId="77777777" w:rsidR="00261CC7" w:rsidRDefault="00261CC7" w:rsidP="00315A41">
            <w:pPr>
              <w:pStyle w:val="TableParagraph"/>
              <w:spacing w:before="97"/>
              <w:ind w:left="108"/>
              <w:rPr>
                <w:rFonts w:ascii="Calibri Light"/>
                <w:sz w:val="20"/>
              </w:rPr>
            </w:pPr>
            <w:r>
              <w:rPr>
                <w:rFonts w:ascii="Calibri Light"/>
                <w:color w:val="FFFFFF"/>
                <w:sz w:val="20"/>
              </w:rPr>
              <w:t>Unit</w:t>
            </w:r>
            <w:r>
              <w:rPr>
                <w:rFonts w:ascii="Calibri Light"/>
                <w:color w:val="FFFFFF"/>
                <w:spacing w:val="-1"/>
                <w:sz w:val="20"/>
              </w:rPr>
              <w:t xml:space="preserve"> </w:t>
            </w:r>
            <w:r>
              <w:rPr>
                <w:rFonts w:ascii="Calibri Light"/>
                <w:color w:val="FFFFFF"/>
                <w:spacing w:val="-10"/>
                <w:sz w:val="20"/>
              </w:rPr>
              <w:t>4</w:t>
            </w:r>
          </w:p>
        </w:tc>
      </w:tr>
      <w:tr w:rsidR="00261CC7" w14:paraId="622927D3" w14:textId="77777777" w:rsidTr="00261CC7">
        <w:trPr>
          <w:trHeight w:val="809"/>
        </w:trPr>
        <w:tc>
          <w:tcPr>
            <w:tcW w:w="4028" w:type="dxa"/>
            <w:tcBorders>
              <w:top w:val="single" w:sz="18" w:space="0" w:color="FFFF00"/>
            </w:tcBorders>
          </w:tcPr>
          <w:p w14:paraId="614A222C" w14:textId="77777777" w:rsidR="00261CC7" w:rsidRDefault="00261CC7"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1</w:t>
            </w:r>
            <w:r>
              <w:rPr>
                <w:spacing w:val="-10"/>
              </w:rPr>
              <w:t xml:space="preserve"> </w:t>
            </w:r>
            <w:r>
              <w:rPr>
                <w:spacing w:val="-2"/>
              </w:rPr>
              <w:t>(IA1):</w:t>
            </w:r>
          </w:p>
          <w:p w14:paraId="740DE2D3" w14:textId="77777777" w:rsidR="00261CC7" w:rsidRDefault="00261CC7" w:rsidP="00EA2235">
            <w:pPr>
              <w:pStyle w:val="TableParagraph"/>
              <w:numPr>
                <w:ilvl w:val="0"/>
                <w:numId w:val="115"/>
              </w:numPr>
              <w:tabs>
                <w:tab w:val="left" w:pos="277"/>
              </w:tabs>
              <w:spacing w:before="67"/>
              <w:ind w:left="277" w:hanging="170"/>
            </w:pPr>
            <w:r>
              <w:rPr>
                <w:spacing w:val="-2"/>
              </w:rPr>
              <w:t>Investigation</w:t>
            </w:r>
            <w:r>
              <w:rPr>
                <w:spacing w:val="9"/>
              </w:rPr>
              <w:t xml:space="preserve"> </w:t>
            </w:r>
            <w:r>
              <w:rPr>
                <w:spacing w:val="-10"/>
              </w:rPr>
              <w:t>1</w:t>
            </w:r>
          </w:p>
        </w:tc>
        <w:tc>
          <w:tcPr>
            <w:tcW w:w="775" w:type="dxa"/>
            <w:tcBorders>
              <w:top w:val="single" w:sz="18" w:space="0" w:color="FFFF00"/>
            </w:tcBorders>
          </w:tcPr>
          <w:p w14:paraId="53C3A79F" w14:textId="77777777" w:rsidR="00261CC7" w:rsidRDefault="00261CC7" w:rsidP="00315A41">
            <w:pPr>
              <w:pStyle w:val="TableParagraph"/>
              <w:spacing w:before="97"/>
              <w:ind w:left="9"/>
              <w:jc w:val="center"/>
            </w:pPr>
            <w:r>
              <w:rPr>
                <w:spacing w:val="-5"/>
              </w:rPr>
              <w:t>20%</w:t>
            </w:r>
          </w:p>
        </w:tc>
        <w:tc>
          <w:tcPr>
            <w:tcW w:w="4158" w:type="dxa"/>
            <w:vMerge w:val="restart"/>
            <w:tcBorders>
              <w:top w:val="single" w:sz="18" w:space="0" w:color="FFFF00"/>
            </w:tcBorders>
          </w:tcPr>
          <w:p w14:paraId="1402590E" w14:textId="77777777" w:rsidR="00261CC7" w:rsidRDefault="00261CC7" w:rsidP="00315A41">
            <w:pPr>
              <w:pStyle w:val="TableParagraph"/>
              <w:spacing w:before="97"/>
              <w:ind w:left="108"/>
            </w:pPr>
            <w:r>
              <w:t>Summative</w:t>
            </w:r>
            <w:r>
              <w:rPr>
                <w:spacing w:val="-11"/>
              </w:rPr>
              <w:t xml:space="preserve"> </w:t>
            </w:r>
            <w:r>
              <w:t>internal</w:t>
            </w:r>
            <w:r>
              <w:rPr>
                <w:spacing w:val="-10"/>
              </w:rPr>
              <w:t xml:space="preserve"> </w:t>
            </w:r>
            <w:r>
              <w:t>assessment</w:t>
            </w:r>
            <w:r>
              <w:rPr>
                <w:spacing w:val="-10"/>
              </w:rPr>
              <w:t xml:space="preserve"> </w:t>
            </w:r>
            <w:r>
              <w:t>3</w:t>
            </w:r>
            <w:r>
              <w:rPr>
                <w:spacing w:val="-10"/>
              </w:rPr>
              <w:t xml:space="preserve"> </w:t>
            </w:r>
            <w:r>
              <w:rPr>
                <w:spacing w:val="-2"/>
              </w:rPr>
              <w:t>(IA3):</w:t>
            </w:r>
          </w:p>
          <w:p w14:paraId="391F1CD8" w14:textId="77777777" w:rsidR="00261CC7" w:rsidRDefault="00261CC7" w:rsidP="00EA2235">
            <w:pPr>
              <w:pStyle w:val="TableParagraph"/>
              <w:numPr>
                <w:ilvl w:val="0"/>
                <w:numId w:val="114"/>
              </w:numPr>
              <w:tabs>
                <w:tab w:val="left" w:pos="278"/>
              </w:tabs>
              <w:spacing w:before="67"/>
              <w:ind w:hanging="170"/>
            </w:pPr>
            <w:r>
              <w:rPr>
                <w:spacing w:val="-2"/>
              </w:rPr>
              <w:t>Musicology</w:t>
            </w:r>
            <w:r>
              <w:rPr>
                <w:spacing w:val="5"/>
              </w:rPr>
              <w:t xml:space="preserve"> </w:t>
            </w:r>
            <w:r>
              <w:rPr>
                <w:spacing w:val="-2"/>
              </w:rPr>
              <w:t>project</w:t>
            </w:r>
          </w:p>
        </w:tc>
        <w:tc>
          <w:tcPr>
            <w:tcW w:w="775" w:type="dxa"/>
            <w:vMerge w:val="restart"/>
            <w:tcBorders>
              <w:top w:val="single" w:sz="18" w:space="0" w:color="FFFF00"/>
            </w:tcBorders>
          </w:tcPr>
          <w:p w14:paraId="79A24B21" w14:textId="77777777" w:rsidR="00261CC7" w:rsidRDefault="00261CC7" w:rsidP="00315A41">
            <w:pPr>
              <w:pStyle w:val="TableParagraph"/>
              <w:spacing w:before="97"/>
              <w:ind w:left="197"/>
            </w:pPr>
            <w:r>
              <w:rPr>
                <w:spacing w:val="-5"/>
              </w:rPr>
              <w:t>35%</w:t>
            </w:r>
          </w:p>
        </w:tc>
      </w:tr>
      <w:tr w:rsidR="00261CC7" w14:paraId="4BF0589C" w14:textId="77777777" w:rsidTr="00261CC7">
        <w:trPr>
          <w:trHeight w:val="809"/>
        </w:trPr>
        <w:tc>
          <w:tcPr>
            <w:tcW w:w="4028" w:type="dxa"/>
          </w:tcPr>
          <w:p w14:paraId="5FE9A6C9" w14:textId="77777777" w:rsidR="00261CC7" w:rsidRDefault="00261CC7"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2</w:t>
            </w:r>
            <w:r>
              <w:rPr>
                <w:spacing w:val="-10"/>
              </w:rPr>
              <w:t xml:space="preserve"> </w:t>
            </w:r>
            <w:r>
              <w:rPr>
                <w:spacing w:val="-2"/>
              </w:rPr>
              <w:t>(IA2):</w:t>
            </w:r>
          </w:p>
          <w:p w14:paraId="21B064C2" w14:textId="77777777" w:rsidR="00261CC7" w:rsidRDefault="00261CC7" w:rsidP="00EA2235">
            <w:pPr>
              <w:pStyle w:val="TableParagraph"/>
              <w:numPr>
                <w:ilvl w:val="0"/>
                <w:numId w:val="113"/>
              </w:numPr>
              <w:tabs>
                <w:tab w:val="left" w:pos="277"/>
              </w:tabs>
              <w:spacing w:before="67"/>
              <w:ind w:left="277" w:hanging="170"/>
            </w:pPr>
            <w:r>
              <w:rPr>
                <w:spacing w:val="-2"/>
              </w:rPr>
              <w:t>Investigation</w:t>
            </w:r>
            <w:r>
              <w:rPr>
                <w:spacing w:val="9"/>
              </w:rPr>
              <w:t xml:space="preserve"> </w:t>
            </w:r>
            <w:r>
              <w:rPr>
                <w:spacing w:val="-10"/>
              </w:rPr>
              <w:t>2</w:t>
            </w:r>
          </w:p>
        </w:tc>
        <w:tc>
          <w:tcPr>
            <w:tcW w:w="775" w:type="dxa"/>
          </w:tcPr>
          <w:p w14:paraId="071623FF" w14:textId="77777777" w:rsidR="00261CC7" w:rsidRDefault="00261CC7" w:rsidP="00315A41">
            <w:pPr>
              <w:pStyle w:val="TableParagraph"/>
              <w:spacing w:before="97"/>
              <w:ind w:left="9"/>
              <w:jc w:val="center"/>
            </w:pPr>
            <w:r>
              <w:rPr>
                <w:spacing w:val="-5"/>
              </w:rPr>
              <w:t>20%</w:t>
            </w:r>
          </w:p>
        </w:tc>
        <w:tc>
          <w:tcPr>
            <w:tcW w:w="4158" w:type="dxa"/>
            <w:vMerge/>
            <w:tcBorders>
              <w:top w:val="nil"/>
            </w:tcBorders>
          </w:tcPr>
          <w:p w14:paraId="776FA5FB" w14:textId="77777777" w:rsidR="00261CC7" w:rsidRDefault="00261CC7" w:rsidP="00315A41">
            <w:pPr>
              <w:rPr>
                <w:sz w:val="2"/>
                <w:szCs w:val="2"/>
              </w:rPr>
            </w:pPr>
          </w:p>
        </w:tc>
        <w:tc>
          <w:tcPr>
            <w:tcW w:w="775" w:type="dxa"/>
            <w:vMerge/>
            <w:tcBorders>
              <w:top w:val="nil"/>
            </w:tcBorders>
          </w:tcPr>
          <w:p w14:paraId="113F7ECE" w14:textId="77777777" w:rsidR="00261CC7" w:rsidRDefault="00261CC7" w:rsidP="00315A41">
            <w:pPr>
              <w:rPr>
                <w:sz w:val="2"/>
                <w:szCs w:val="2"/>
              </w:rPr>
            </w:pPr>
          </w:p>
        </w:tc>
      </w:tr>
      <w:tr w:rsidR="00261CC7" w14:paraId="2DFEB5FA" w14:textId="77777777" w:rsidTr="00261CC7">
        <w:trPr>
          <w:trHeight w:val="809"/>
        </w:trPr>
        <w:tc>
          <w:tcPr>
            <w:tcW w:w="9736" w:type="dxa"/>
            <w:gridSpan w:val="4"/>
          </w:tcPr>
          <w:p w14:paraId="5E844637" w14:textId="77777777" w:rsidR="00261CC7" w:rsidRDefault="00261CC7" w:rsidP="00315A41">
            <w:pPr>
              <w:pStyle w:val="TableParagraph"/>
              <w:spacing w:before="97"/>
              <w:ind w:left="7"/>
              <w:jc w:val="center"/>
            </w:pPr>
            <w:r>
              <w:t>Summative</w:t>
            </w:r>
            <w:r>
              <w:rPr>
                <w:spacing w:val="-12"/>
              </w:rPr>
              <w:t xml:space="preserve"> </w:t>
            </w:r>
            <w:r>
              <w:t>external</w:t>
            </w:r>
            <w:r>
              <w:rPr>
                <w:spacing w:val="-12"/>
              </w:rPr>
              <w:t xml:space="preserve"> </w:t>
            </w:r>
            <w:r>
              <w:t>assessment</w:t>
            </w:r>
            <w:r>
              <w:rPr>
                <w:spacing w:val="-11"/>
              </w:rPr>
              <w:t xml:space="preserve"> </w:t>
            </w:r>
            <w:r>
              <w:t>(EA):</w:t>
            </w:r>
            <w:r>
              <w:rPr>
                <w:spacing w:val="-12"/>
              </w:rPr>
              <w:t xml:space="preserve"> </w:t>
            </w:r>
            <w:r>
              <w:rPr>
                <w:spacing w:val="-5"/>
              </w:rPr>
              <w:t>25%</w:t>
            </w:r>
          </w:p>
          <w:p w14:paraId="13869B41" w14:textId="77777777" w:rsidR="00261CC7" w:rsidRDefault="00261CC7" w:rsidP="00EA2235">
            <w:pPr>
              <w:pStyle w:val="TableParagraph"/>
              <w:numPr>
                <w:ilvl w:val="0"/>
                <w:numId w:val="112"/>
              </w:numPr>
              <w:tabs>
                <w:tab w:val="left" w:pos="3393"/>
              </w:tabs>
              <w:spacing w:before="68"/>
              <w:ind w:hanging="170"/>
            </w:pPr>
            <w:r>
              <w:t>Examination</w:t>
            </w:r>
            <w:r>
              <w:rPr>
                <w:spacing w:val="-10"/>
              </w:rPr>
              <w:t xml:space="preserve"> </w:t>
            </w:r>
            <w:r>
              <w:t>—</w:t>
            </w:r>
            <w:r>
              <w:rPr>
                <w:spacing w:val="-11"/>
              </w:rPr>
              <w:t xml:space="preserve"> </w:t>
            </w:r>
            <w:r>
              <w:t>extended</w:t>
            </w:r>
            <w:r>
              <w:rPr>
                <w:spacing w:val="-11"/>
              </w:rPr>
              <w:t xml:space="preserve"> </w:t>
            </w:r>
            <w:r>
              <w:rPr>
                <w:spacing w:val="-2"/>
              </w:rPr>
              <w:t>response</w:t>
            </w:r>
          </w:p>
        </w:tc>
      </w:tr>
    </w:tbl>
    <w:p w14:paraId="6939D699" w14:textId="77777777" w:rsidR="00261CC7" w:rsidRDefault="00261CC7" w:rsidP="00261CC7">
      <w:pPr>
        <w:spacing w:before="2"/>
        <w:rPr>
          <w:i/>
          <w:color w:val="44536A"/>
          <w:sz w:val="18"/>
        </w:rPr>
      </w:pPr>
    </w:p>
    <w:p w14:paraId="23B182B2" w14:textId="7498718C" w:rsidR="00261CC7" w:rsidRPr="00261CC7" w:rsidRDefault="00261CC7" w:rsidP="00261CC7">
      <w:pPr>
        <w:spacing w:before="2"/>
        <w:rPr>
          <w:i/>
          <w:sz w:val="18"/>
        </w:rPr>
      </w:pPr>
      <w:r>
        <w:rPr>
          <w:i/>
          <w:color w:val="44536A"/>
          <w:sz w:val="18"/>
        </w:rPr>
        <w:t>Performance</w:t>
      </w:r>
      <w:r>
        <w:rPr>
          <w:i/>
          <w:color w:val="44536A"/>
          <w:spacing w:val="-4"/>
          <w:sz w:val="18"/>
        </w:rPr>
        <w:t xml:space="preserve"> </w:t>
      </w:r>
      <w:r>
        <w:rPr>
          <w:i/>
          <w:color w:val="44536A"/>
          <w:spacing w:val="-2"/>
          <w:sz w:val="18"/>
        </w:rPr>
        <w:t>specialisation</w:t>
      </w:r>
    </w:p>
    <w:tbl>
      <w:tblPr>
        <w:tblW w:w="9737" w:type="dxa"/>
        <w:tblInd w:w="9"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3995"/>
        <w:gridCol w:w="882"/>
        <w:gridCol w:w="4008"/>
        <w:gridCol w:w="852"/>
      </w:tblGrid>
      <w:tr w:rsidR="00261CC7" w14:paraId="3FF965EE" w14:textId="77777777" w:rsidTr="00261CC7">
        <w:trPr>
          <w:trHeight w:val="462"/>
        </w:trPr>
        <w:tc>
          <w:tcPr>
            <w:tcW w:w="4877" w:type="dxa"/>
            <w:gridSpan w:val="2"/>
            <w:tcBorders>
              <w:bottom w:val="single" w:sz="18" w:space="0" w:color="FFFF00"/>
            </w:tcBorders>
            <w:shd w:val="clear" w:color="auto" w:fill="808184"/>
          </w:tcPr>
          <w:p w14:paraId="6BEFA8AC" w14:textId="77777777" w:rsidR="00261CC7" w:rsidRDefault="00261CC7" w:rsidP="00315A41">
            <w:pPr>
              <w:pStyle w:val="TableParagraph"/>
              <w:spacing w:before="97"/>
              <w:rPr>
                <w:rFonts w:ascii="Calibri Light"/>
                <w:sz w:val="20"/>
              </w:rPr>
            </w:pPr>
            <w:r>
              <w:rPr>
                <w:rFonts w:ascii="Calibri Light"/>
                <w:color w:val="FFFFFF"/>
                <w:sz w:val="20"/>
              </w:rPr>
              <w:t>Unit</w:t>
            </w:r>
            <w:r>
              <w:rPr>
                <w:rFonts w:ascii="Calibri Light"/>
                <w:color w:val="FFFFFF"/>
                <w:spacing w:val="-1"/>
                <w:sz w:val="20"/>
              </w:rPr>
              <w:t xml:space="preserve"> </w:t>
            </w:r>
            <w:r>
              <w:rPr>
                <w:rFonts w:ascii="Calibri Light"/>
                <w:color w:val="FFFFFF"/>
                <w:spacing w:val="-10"/>
                <w:sz w:val="20"/>
              </w:rPr>
              <w:t>3</w:t>
            </w:r>
          </w:p>
        </w:tc>
        <w:tc>
          <w:tcPr>
            <w:tcW w:w="4860" w:type="dxa"/>
            <w:gridSpan w:val="2"/>
            <w:tcBorders>
              <w:bottom w:val="single" w:sz="18" w:space="0" w:color="FFFF00"/>
            </w:tcBorders>
            <w:shd w:val="clear" w:color="auto" w:fill="808184"/>
          </w:tcPr>
          <w:p w14:paraId="6426CFA9" w14:textId="77777777" w:rsidR="00261CC7" w:rsidRDefault="00261CC7" w:rsidP="00315A41">
            <w:pPr>
              <w:pStyle w:val="TableParagraph"/>
              <w:spacing w:before="97"/>
              <w:rPr>
                <w:rFonts w:ascii="Calibri Light"/>
                <w:sz w:val="20"/>
              </w:rPr>
            </w:pPr>
            <w:r>
              <w:rPr>
                <w:rFonts w:ascii="Calibri Light"/>
                <w:color w:val="FFFFFF"/>
                <w:sz w:val="20"/>
              </w:rPr>
              <w:t>Unit</w:t>
            </w:r>
            <w:r>
              <w:rPr>
                <w:rFonts w:ascii="Calibri Light"/>
                <w:color w:val="FFFFFF"/>
                <w:spacing w:val="-1"/>
                <w:sz w:val="20"/>
              </w:rPr>
              <w:t xml:space="preserve"> </w:t>
            </w:r>
            <w:r>
              <w:rPr>
                <w:rFonts w:ascii="Calibri Light"/>
                <w:color w:val="FFFFFF"/>
                <w:spacing w:val="-10"/>
                <w:sz w:val="20"/>
              </w:rPr>
              <w:t>4</w:t>
            </w:r>
          </w:p>
        </w:tc>
      </w:tr>
      <w:tr w:rsidR="00261CC7" w14:paraId="10C4AC3A" w14:textId="77777777" w:rsidTr="00261CC7">
        <w:trPr>
          <w:trHeight w:val="783"/>
        </w:trPr>
        <w:tc>
          <w:tcPr>
            <w:tcW w:w="3995" w:type="dxa"/>
            <w:tcBorders>
              <w:top w:val="single" w:sz="18" w:space="0" w:color="FFFF00"/>
            </w:tcBorders>
          </w:tcPr>
          <w:p w14:paraId="5DC825A3" w14:textId="77777777" w:rsidR="00261CC7" w:rsidRDefault="00261CC7"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1</w:t>
            </w:r>
            <w:r>
              <w:rPr>
                <w:spacing w:val="-10"/>
              </w:rPr>
              <w:t xml:space="preserve"> </w:t>
            </w:r>
            <w:r>
              <w:rPr>
                <w:spacing w:val="-2"/>
              </w:rPr>
              <w:t>(IA1):</w:t>
            </w:r>
          </w:p>
          <w:p w14:paraId="6258D7AC" w14:textId="77777777" w:rsidR="00261CC7" w:rsidRDefault="00261CC7" w:rsidP="00EA2235">
            <w:pPr>
              <w:pStyle w:val="TableParagraph"/>
              <w:numPr>
                <w:ilvl w:val="0"/>
                <w:numId w:val="111"/>
              </w:numPr>
              <w:tabs>
                <w:tab w:val="left" w:pos="277"/>
              </w:tabs>
              <w:spacing w:before="40"/>
              <w:ind w:left="277" w:hanging="170"/>
            </w:pPr>
            <w:r>
              <w:rPr>
                <w:spacing w:val="-2"/>
              </w:rPr>
              <w:t>Performance</w:t>
            </w:r>
            <w:r>
              <w:rPr>
                <w:spacing w:val="6"/>
              </w:rPr>
              <w:t xml:space="preserve"> </w:t>
            </w:r>
            <w:r>
              <w:rPr>
                <w:spacing w:val="-10"/>
              </w:rPr>
              <w:t>1</w:t>
            </w:r>
          </w:p>
        </w:tc>
        <w:tc>
          <w:tcPr>
            <w:tcW w:w="882" w:type="dxa"/>
            <w:tcBorders>
              <w:top w:val="single" w:sz="18" w:space="0" w:color="FFFF00"/>
            </w:tcBorders>
          </w:tcPr>
          <w:p w14:paraId="0556CC30" w14:textId="77777777" w:rsidR="00261CC7" w:rsidRDefault="00261CC7" w:rsidP="00315A41">
            <w:pPr>
              <w:pStyle w:val="TableParagraph"/>
              <w:spacing w:before="97"/>
              <w:ind w:left="9"/>
              <w:jc w:val="center"/>
            </w:pPr>
            <w:r>
              <w:rPr>
                <w:spacing w:val="-5"/>
              </w:rPr>
              <w:t>20%</w:t>
            </w:r>
          </w:p>
        </w:tc>
        <w:tc>
          <w:tcPr>
            <w:tcW w:w="4008" w:type="dxa"/>
            <w:vMerge w:val="restart"/>
            <w:tcBorders>
              <w:top w:val="single" w:sz="18" w:space="0" w:color="FFFF00"/>
            </w:tcBorders>
          </w:tcPr>
          <w:p w14:paraId="6DE3F3B9" w14:textId="77777777" w:rsidR="00261CC7" w:rsidRDefault="00261CC7"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3</w:t>
            </w:r>
            <w:r>
              <w:rPr>
                <w:spacing w:val="-10"/>
              </w:rPr>
              <w:t xml:space="preserve"> </w:t>
            </w:r>
            <w:r>
              <w:rPr>
                <w:spacing w:val="-2"/>
              </w:rPr>
              <w:t>(IA3):</w:t>
            </w:r>
          </w:p>
          <w:p w14:paraId="5D09F971" w14:textId="77777777" w:rsidR="00261CC7" w:rsidRDefault="00261CC7" w:rsidP="00EA2235">
            <w:pPr>
              <w:pStyle w:val="TableParagraph"/>
              <w:numPr>
                <w:ilvl w:val="0"/>
                <w:numId w:val="110"/>
              </w:numPr>
              <w:tabs>
                <w:tab w:val="left" w:pos="277"/>
              </w:tabs>
              <w:spacing w:before="40"/>
              <w:ind w:left="277" w:hanging="170"/>
            </w:pPr>
            <w:r>
              <w:rPr>
                <w:spacing w:val="-2"/>
              </w:rPr>
              <w:t>Performance</w:t>
            </w:r>
            <w:r>
              <w:rPr>
                <w:spacing w:val="6"/>
              </w:rPr>
              <w:t xml:space="preserve"> </w:t>
            </w:r>
            <w:r>
              <w:rPr>
                <w:spacing w:val="-2"/>
              </w:rPr>
              <w:t>project</w:t>
            </w:r>
          </w:p>
        </w:tc>
        <w:tc>
          <w:tcPr>
            <w:tcW w:w="852" w:type="dxa"/>
            <w:vMerge w:val="restart"/>
            <w:tcBorders>
              <w:top w:val="single" w:sz="18" w:space="0" w:color="FFFF00"/>
            </w:tcBorders>
          </w:tcPr>
          <w:p w14:paraId="62B339FE" w14:textId="77777777" w:rsidR="00261CC7" w:rsidRDefault="00261CC7" w:rsidP="00315A41">
            <w:pPr>
              <w:pStyle w:val="TableParagraph"/>
              <w:spacing w:before="97"/>
              <w:ind w:left="234"/>
            </w:pPr>
            <w:r>
              <w:rPr>
                <w:spacing w:val="-5"/>
              </w:rPr>
              <w:t>35%</w:t>
            </w:r>
          </w:p>
        </w:tc>
      </w:tr>
      <w:tr w:rsidR="00261CC7" w14:paraId="798E7D1B" w14:textId="77777777" w:rsidTr="00261CC7">
        <w:trPr>
          <w:trHeight w:val="782"/>
        </w:trPr>
        <w:tc>
          <w:tcPr>
            <w:tcW w:w="3995" w:type="dxa"/>
          </w:tcPr>
          <w:p w14:paraId="640FF693" w14:textId="77777777" w:rsidR="00261CC7" w:rsidRDefault="00261CC7"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2</w:t>
            </w:r>
            <w:r>
              <w:rPr>
                <w:spacing w:val="-10"/>
              </w:rPr>
              <w:t xml:space="preserve"> </w:t>
            </w:r>
            <w:r>
              <w:rPr>
                <w:spacing w:val="-2"/>
              </w:rPr>
              <w:t>(IA2):</w:t>
            </w:r>
          </w:p>
          <w:p w14:paraId="53734682" w14:textId="77777777" w:rsidR="00261CC7" w:rsidRDefault="00261CC7" w:rsidP="00EA2235">
            <w:pPr>
              <w:pStyle w:val="TableParagraph"/>
              <w:numPr>
                <w:ilvl w:val="0"/>
                <w:numId w:val="109"/>
              </w:numPr>
              <w:tabs>
                <w:tab w:val="left" w:pos="277"/>
              </w:tabs>
              <w:spacing w:before="40"/>
              <w:ind w:left="277" w:hanging="170"/>
            </w:pPr>
            <w:r>
              <w:rPr>
                <w:spacing w:val="-2"/>
              </w:rPr>
              <w:t>Performance</w:t>
            </w:r>
            <w:r>
              <w:rPr>
                <w:spacing w:val="6"/>
              </w:rPr>
              <w:t xml:space="preserve"> </w:t>
            </w:r>
            <w:r>
              <w:rPr>
                <w:spacing w:val="-10"/>
              </w:rPr>
              <w:t>2</w:t>
            </w:r>
          </w:p>
        </w:tc>
        <w:tc>
          <w:tcPr>
            <w:tcW w:w="882" w:type="dxa"/>
          </w:tcPr>
          <w:p w14:paraId="0864D2A8" w14:textId="77777777" w:rsidR="00261CC7" w:rsidRDefault="00261CC7" w:rsidP="00315A41">
            <w:pPr>
              <w:pStyle w:val="TableParagraph"/>
              <w:spacing w:before="97"/>
              <w:ind w:left="9"/>
              <w:jc w:val="center"/>
            </w:pPr>
            <w:r>
              <w:rPr>
                <w:spacing w:val="-5"/>
              </w:rPr>
              <w:t>20%</w:t>
            </w:r>
          </w:p>
        </w:tc>
        <w:tc>
          <w:tcPr>
            <w:tcW w:w="4008" w:type="dxa"/>
            <w:vMerge/>
            <w:tcBorders>
              <w:top w:val="nil"/>
            </w:tcBorders>
          </w:tcPr>
          <w:p w14:paraId="1EF219F3" w14:textId="77777777" w:rsidR="00261CC7" w:rsidRDefault="00261CC7" w:rsidP="00315A41">
            <w:pPr>
              <w:rPr>
                <w:sz w:val="2"/>
                <w:szCs w:val="2"/>
              </w:rPr>
            </w:pPr>
          </w:p>
        </w:tc>
        <w:tc>
          <w:tcPr>
            <w:tcW w:w="852" w:type="dxa"/>
            <w:vMerge/>
            <w:tcBorders>
              <w:top w:val="nil"/>
            </w:tcBorders>
          </w:tcPr>
          <w:p w14:paraId="48DA4B7B" w14:textId="77777777" w:rsidR="00261CC7" w:rsidRDefault="00261CC7" w:rsidP="00315A41">
            <w:pPr>
              <w:rPr>
                <w:sz w:val="2"/>
                <w:szCs w:val="2"/>
              </w:rPr>
            </w:pPr>
          </w:p>
        </w:tc>
      </w:tr>
      <w:tr w:rsidR="00261CC7" w14:paraId="40DBE4E7" w14:textId="77777777" w:rsidTr="00261CC7">
        <w:trPr>
          <w:trHeight w:val="783"/>
        </w:trPr>
        <w:tc>
          <w:tcPr>
            <w:tcW w:w="9737" w:type="dxa"/>
            <w:gridSpan w:val="4"/>
          </w:tcPr>
          <w:p w14:paraId="6A626353" w14:textId="4670E665" w:rsidR="00261CC7" w:rsidRDefault="00261CC7" w:rsidP="00315A41">
            <w:pPr>
              <w:pStyle w:val="TableParagraph"/>
              <w:spacing w:before="97"/>
              <w:ind w:left="6"/>
              <w:jc w:val="center"/>
            </w:pPr>
            <w:r>
              <w:t>Summative</w:t>
            </w:r>
            <w:r>
              <w:rPr>
                <w:spacing w:val="-12"/>
              </w:rPr>
              <w:t xml:space="preserve"> </w:t>
            </w:r>
            <w:r>
              <w:t>external</w:t>
            </w:r>
            <w:r>
              <w:rPr>
                <w:spacing w:val="-12"/>
              </w:rPr>
              <w:t xml:space="preserve"> </w:t>
            </w:r>
            <w:r>
              <w:t>assessment</w:t>
            </w:r>
            <w:r>
              <w:rPr>
                <w:spacing w:val="-11"/>
              </w:rPr>
              <w:t xml:space="preserve"> </w:t>
            </w:r>
            <w:r>
              <w:t>(EA):</w:t>
            </w:r>
            <w:r>
              <w:rPr>
                <w:spacing w:val="-12"/>
              </w:rPr>
              <w:t xml:space="preserve"> </w:t>
            </w:r>
            <w:r>
              <w:rPr>
                <w:spacing w:val="-5"/>
              </w:rPr>
              <w:t>25%</w:t>
            </w:r>
          </w:p>
          <w:p w14:paraId="5B89645B" w14:textId="77777777" w:rsidR="00261CC7" w:rsidRDefault="00261CC7" w:rsidP="00EA2235">
            <w:pPr>
              <w:pStyle w:val="TableParagraph"/>
              <w:numPr>
                <w:ilvl w:val="0"/>
                <w:numId w:val="108"/>
              </w:numPr>
              <w:tabs>
                <w:tab w:val="left" w:pos="3393"/>
              </w:tabs>
              <w:spacing w:before="41"/>
              <w:ind w:hanging="170"/>
            </w:pPr>
            <w:r>
              <w:t>Examination</w:t>
            </w:r>
            <w:r>
              <w:rPr>
                <w:spacing w:val="-10"/>
              </w:rPr>
              <w:t xml:space="preserve"> </w:t>
            </w:r>
            <w:r>
              <w:t>—</w:t>
            </w:r>
            <w:r>
              <w:rPr>
                <w:spacing w:val="-11"/>
              </w:rPr>
              <w:t xml:space="preserve"> </w:t>
            </w:r>
            <w:r>
              <w:t>extended</w:t>
            </w:r>
            <w:r>
              <w:rPr>
                <w:spacing w:val="-11"/>
              </w:rPr>
              <w:t xml:space="preserve"> </w:t>
            </w:r>
            <w:r>
              <w:rPr>
                <w:spacing w:val="-2"/>
              </w:rPr>
              <w:t>response</w:t>
            </w:r>
          </w:p>
        </w:tc>
      </w:tr>
    </w:tbl>
    <w:p w14:paraId="3A945DC2" w14:textId="77777777" w:rsidR="000F3111" w:rsidRDefault="000F3111">
      <w:pPr>
        <w:rPr>
          <w:rFonts w:eastAsiaTheme="majorEastAsia"/>
          <w:b/>
          <w:bCs/>
          <w:color w:val="174B50"/>
          <w:sz w:val="28"/>
          <w:szCs w:val="22"/>
        </w:rPr>
      </w:pPr>
      <w:bookmarkStart w:id="91" w:name="_Toc72844376"/>
      <w:r>
        <w:br w:type="page"/>
      </w:r>
    </w:p>
    <w:p w14:paraId="66370CD2" w14:textId="0E324BD8" w:rsidR="000F3111" w:rsidRDefault="000F3111" w:rsidP="00A32F4D">
      <w:pPr>
        <w:pStyle w:val="Heading3"/>
      </w:pPr>
      <w:r>
        <w:rPr>
          <w:noProof/>
        </w:rPr>
        <w:lastRenderedPageBreak/>
        <mc:AlternateContent>
          <mc:Choice Requires="wps">
            <w:drawing>
              <wp:anchor distT="0" distB="0" distL="114300" distR="114300" simplePos="0" relativeHeight="251709472" behindDoc="0" locked="0" layoutInCell="1" allowOverlap="1" wp14:anchorId="674B9634" wp14:editId="4BF84952">
                <wp:simplePos x="0" y="0"/>
                <wp:positionH relativeFrom="column">
                  <wp:posOffset>-692150</wp:posOffset>
                </wp:positionH>
                <wp:positionV relativeFrom="paragraph">
                  <wp:posOffset>-918696</wp:posOffset>
                </wp:positionV>
                <wp:extent cx="7570695" cy="965916"/>
                <wp:effectExtent l="0" t="0" r="0" b="0"/>
                <wp:wrapNone/>
                <wp:docPr id="1351998209"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39ACF6A8" w14:textId="3935D9DE" w:rsidR="000F3111" w:rsidRPr="005432E5" w:rsidRDefault="000F3111" w:rsidP="005432E5">
                            <w:pPr>
                              <w:pStyle w:val="Heading2"/>
                            </w:pPr>
                            <w:bookmarkStart w:id="92" w:name="_Toc199936454"/>
                            <w:r w:rsidRPr="005432E5">
                              <w:t xml:space="preserve">Visual Art | </w:t>
                            </w:r>
                            <w:r w:rsidRPr="00D179F6">
                              <w:rPr>
                                <w:i/>
                                <w:iCs/>
                              </w:rPr>
                              <w:t>General Subject</w:t>
                            </w:r>
                            <w:bookmarkEnd w:id="9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4B9634" id="_x0000_s1041" type="#_x0000_t202" style="position:absolute;margin-left:-54.5pt;margin-top:-72.35pt;width:596.1pt;height:76.05pt;z-index:2517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" fillcolor="#164b4f" stroked="f" strokeweight=".5pt">
                <v:textbox>
                  <w:txbxContent>
                    <w:p w14:paraId="39ACF6A8" w14:textId="3935D9DE" w:rsidR="000F3111" w:rsidRPr="005432E5" w:rsidRDefault="000F3111" w:rsidP="005432E5">
                      <w:pPr>
                        <w:pStyle w:val="Heading2"/>
                      </w:pPr>
                      <w:bookmarkStart w:id="112" w:name="_Toc199936454"/>
                      <w:r w:rsidRPr="005432E5">
                        <w:t xml:space="preserve">Visual Art | </w:t>
                      </w:r>
                      <w:r w:rsidRPr="00D179F6">
                        <w:rPr>
                          <w:i/>
                          <w:iCs/>
                        </w:rPr>
                        <w:t>General Subject</w:t>
                      </w:r>
                      <w:bookmarkEnd w:id="112"/>
                    </w:p>
                  </w:txbxContent>
                </v:textbox>
              </v:shape>
            </w:pict>
          </mc:Fallback>
        </mc:AlternateContent>
      </w:r>
    </w:p>
    <w:p w14:paraId="6AD2F279" w14:textId="76BC890A" w:rsidR="000F3111" w:rsidRDefault="000F3111" w:rsidP="00A32F4D">
      <w:pPr>
        <w:pStyle w:val="Heading3"/>
      </w:pPr>
    </w:p>
    <w:p w14:paraId="62B7DDB4" w14:textId="68F3C4D4" w:rsidR="003204FB" w:rsidRDefault="003204FB" w:rsidP="00A32F4D">
      <w:pPr>
        <w:pStyle w:val="Heading3"/>
      </w:pPr>
      <w:r>
        <w:t>Rationale</w:t>
      </w:r>
      <w:bookmarkEnd w:id="91"/>
    </w:p>
    <w:p w14:paraId="35388912" w14:textId="49A2F661" w:rsidR="005570AD" w:rsidRDefault="005570AD" w:rsidP="00A32F4D">
      <w:pPr>
        <w:pStyle w:val="BodyText"/>
        <w:ind w:right="225"/>
      </w:pPr>
      <w:r>
        <w:t>Visual</w:t>
      </w:r>
      <w:r>
        <w:rPr>
          <w:spacing w:val="-4"/>
        </w:rPr>
        <w:t xml:space="preserve"> </w:t>
      </w:r>
      <w:r>
        <w:t>Art</w:t>
      </w:r>
      <w:r>
        <w:rPr>
          <w:spacing w:val="-4"/>
        </w:rPr>
        <w:t xml:space="preserve"> </w:t>
      </w:r>
      <w:r>
        <w:t>students</w:t>
      </w:r>
      <w:r>
        <w:rPr>
          <w:spacing w:val="-2"/>
        </w:rPr>
        <w:t xml:space="preserve"> </w:t>
      </w:r>
      <w:r>
        <w:t>have</w:t>
      </w:r>
      <w:r>
        <w:rPr>
          <w:spacing w:val="-4"/>
        </w:rPr>
        <w:t xml:space="preserve"> </w:t>
      </w:r>
      <w:r>
        <w:t>opportunities</w:t>
      </w:r>
      <w:r>
        <w:rPr>
          <w:spacing w:val="-2"/>
        </w:rPr>
        <w:t xml:space="preserve"> </w:t>
      </w:r>
      <w:r>
        <w:t>to</w:t>
      </w:r>
      <w:r>
        <w:rPr>
          <w:spacing w:val="-3"/>
        </w:rPr>
        <w:t xml:space="preserve"> </w:t>
      </w:r>
      <w:r>
        <w:t>construct</w:t>
      </w:r>
      <w:r>
        <w:rPr>
          <w:spacing w:val="-3"/>
        </w:rPr>
        <w:t xml:space="preserve"> </w:t>
      </w:r>
      <w:r>
        <w:t>knowledge</w:t>
      </w:r>
      <w:r>
        <w:rPr>
          <w:spacing w:val="-3"/>
        </w:rPr>
        <w:t xml:space="preserve"> </w:t>
      </w:r>
      <w:r>
        <w:t>and</w:t>
      </w:r>
      <w:r>
        <w:rPr>
          <w:spacing w:val="-4"/>
        </w:rPr>
        <w:t xml:space="preserve"> </w:t>
      </w:r>
      <w:r>
        <w:t>communicate</w:t>
      </w:r>
      <w:r>
        <w:rPr>
          <w:spacing w:val="-4"/>
        </w:rPr>
        <w:t xml:space="preserve"> </w:t>
      </w:r>
      <w:r>
        <w:t>personal</w:t>
      </w:r>
      <w:r>
        <w:rPr>
          <w:spacing w:val="-4"/>
        </w:rPr>
        <w:t xml:space="preserve"> </w:t>
      </w:r>
      <w:r>
        <w:t>interpretations</w:t>
      </w:r>
      <w:r>
        <w:rPr>
          <w:spacing w:val="-4"/>
        </w:rPr>
        <w:t xml:space="preserve"> </w:t>
      </w:r>
      <w:r>
        <w:t>by working as both artist and audience. In making artworks, students use their imagination and creativity to innovatively solve problems and experiment with visual language and expression. Students develop knowledge and skills when they create individualised responses and meaning by applying diverse art materials, techniques, technologies and processes. On their individual journey of exploration, students learn to</w:t>
      </w:r>
      <w:r>
        <w:rPr>
          <w:spacing w:val="-2"/>
        </w:rPr>
        <w:t xml:space="preserve"> </w:t>
      </w:r>
      <w:r>
        <w:t>communicate</w:t>
      </w:r>
      <w:r>
        <w:rPr>
          <w:spacing w:val="-3"/>
        </w:rPr>
        <w:t xml:space="preserve"> </w:t>
      </w:r>
      <w:r>
        <w:t>personal</w:t>
      </w:r>
      <w:r>
        <w:rPr>
          <w:spacing w:val="-2"/>
        </w:rPr>
        <w:t xml:space="preserve"> </w:t>
      </w:r>
      <w:r>
        <w:t>thoughts,</w:t>
      </w:r>
      <w:r>
        <w:rPr>
          <w:spacing w:val="-3"/>
        </w:rPr>
        <w:t xml:space="preserve"> </w:t>
      </w:r>
      <w:r>
        <w:t>feelings,</w:t>
      </w:r>
      <w:r>
        <w:rPr>
          <w:spacing w:val="-3"/>
        </w:rPr>
        <w:t xml:space="preserve"> </w:t>
      </w:r>
      <w:r>
        <w:t>ideas,</w:t>
      </w:r>
      <w:r>
        <w:rPr>
          <w:spacing w:val="-3"/>
        </w:rPr>
        <w:t xml:space="preserve"> </w:t>
      </w:r>
      <w:r>
        <w:t>experiences</w:t>
      </w:r>
      <w:r>
        <w:rPr>
          <w:spacing w:val="-3"/>
        </w:rPr>
        <w:t xml:space="preserve"> </w:t>
      </w:r>
      <w:r>
        <w:t>and</w:t>
      </w:r>
      <w:r>
        <w:rPr>
          <w:spacing w:val="-3"/>
        </w:rPr>
        <w:t xml:space="preserve"> </w:t>
      </w:r>
      <w:r>
        <w:t>observations.</w:t>
      </w:r>
      <w:r>
        <w:rPr>
          <w:spacing w:val="-3"/>
        </w:rPr>
        <w:t xml:space="preserve"> </w:t>
      </w:r>
      <w:r>
        <w:t>In</w:t>
      </w:r>
      <w:r>
        <w:rPr>
          <w:spacing w:val="-3"/>
        </w:rPr>
        <w:t xml:space="preserve"> </w:t>
      </w:r>
      <w:r>
        <w:t>responding</w:t>
      </w:r>
      <w:r>
        <w:rPr>
          <w:spacing w:val="-2"/>
        </w:rPr>
        <w:t xml:space="preserve"> </w:t>
      </w:r>
      <w:r>
        <w:t>to</w:t>
      </w:r>
      <w:r>
        <w:rPr>
          <w:spacing w:val="-2"/>
        </w:rPr>
        <w:t xml:space="preserve"> </w:t>
      </w:r>
      <w:r>
        <w:t xml:space="preserve">artworks, students investigate artistic expression and critically analyse artworks in diverse contexts. They consider meaning, </w:t>
      </w:r>
      <w:bookmarkStart w:id="93" w:name="_Int_V2vpCgPe"/>
      <w:r>
        <w:t>purposes</w:t>
      </w:r>
      <w:bookmarkEnd w:id="93"/>
      <w:r>
        <w:t xml:space="preserve"> and theoretical approaches when ascribing aesthetic value and challenging ideas. Students</w:t>
      </w:r>
      <w:r>
        <w:rPr>
          <w:spacing w:val="-4"/>
        </w:rPr>
        <w:t xml:space="preserve"> </w:t>
      </w:r>
      <w:r>
        <w:t>interact</w:t>
      </w:r>
      <w:r>
        <w:rPr>
          <w:spacing w:val="-4"/>
        </w:rPr>
        <w:t xml:space="preserve"> </w:t>
      </w:r>
      <w:r>
        <w:t>with</w:t>
      </w:r>
      <w:r>
        <w:rPr>
          <w:spacing w:val="-4"/>
        </w:rPr>
        <w:t xml:space="preserve"> </w:t>
      </w:r>
      <w:r>
        <w:t>artists,</w:t>
      </w:r>
      <w:r>
        <w:rPr>
          <w:spacing w:val="-4"/>
        </w:rPr>
        <w:t xml:space="preserve"> </w:t>
      </w:r>
      <w:r>
        <w:t>artworks,</w:t>
      </w:r>
      <w:r>
        <w:rPr>
          <w:spacing w:val="-4"/>
        </w:rPr>
        <w:t xml:space="preserve"> </w:t>
      </w:r>
      <w:r>
        <w:t>institutions</w:t>
      </w:r>
      <w:r>
        <w:rPr>
          <w:spacing w:val="-4"/>
        </w:rPr>
        <w:t xml:space="preserve"> </w:t>
      </w:r>
      <w:r>
        <w:t>and</w:t>
      </w:r>
      <w:r>
        <w:rPr>
          <w:spacing w:val="-3"/>
        </w:rPr>
        <w:t xml:space="preserve"> </w:t>
      </w:r>
      <w:r>
        <w:t>communities</w:t>
      </w:r>
      <w:r>
        <w:rPr>
          <w:spacing w:val="-4"/>
        </w:rPr>
        <w:t xml:space="preserve"> </w:t>
      </w:r>
      <w:r>
        <w:t>to</w:t>
      </w:r>
      <w:r>
        <w:rPr>
          <w:spacing w:val="-3"/>
        </w:rPr>
        <w:t xml:space="preserve"> </w:t>
      </w:r>
      <w:r>
        <w:t>enrich</w:t>
      </w:r>
      <w:r>
        <w:rPr>
          <w:spacing w:val="-3"/>
        </w:rPr>
        <w:t xml:space="preserve"> </w:t>
      </w:r>
      <w:r>
        <w:t>their</w:t>
      </w:r>
      <w:r>
        <w:rPr>
          <w:spacing w:val="-4"/>
        </w:rPr>
        <w:t xml:space="preserve"> </w:t>
      </w:r>
      <w:r>
        <w:t>experiences</w:t>
      </w:r>
      <w:r>
        <w:rPr>
          <w:spacing w:val="-4"/>
        </w:rPr>
        <w:t xml:space="preserve"> </w:t>
      </w:r>
      <w:r>
        <w:t>and understandings of their own and others’ art practices.</w:t>
      </w:r>
    </w:p>
    <w:p w14:paraId="08947029" w14:textId="25D4D99F" w:rsidR="00A32F4D" w:rsidRDefault="005570AD" w:rsidP="00464BC2">
      <w:pPr>
        <w:pStyle w:val="BodyText"/>
        <w:ind w:right="215"/>
        <w:jc w:val="both"/>
      </w:pPr>
      <w:r>
        <w:t>Visual Art uses an inquiry learning model, developing critical and creative thinking skills and individual responses through developing, researching, reflecting and resolving. Through making and responding, resolution and display of artworks, students understand and appreciate the role of visual art in past and present</w:t>
      </w:r>
      <w:r>
        <w:rPr>
          <w:spacing w:val="-6"/>
        </w:rPr>
        <w:t xml:space="preserve"> </w:t>
      </w:r>
      <w:r>
        <w:t>traditions</w:t>
      </w:r>
      <w:r>
        <w:rPr>
          <w:spacing w:val="-6"/>
        </w:rPr>
        <w:t xml:space="preserve"> </w:t>
      </w:r>
      <w:r>
        <w:t>and</w:t>
      </w:r>
      <w:r>
        <w:rPr>
          <w:spacing w:val="-7"/>
        </w:rPr>
        <w:t xml:space="preserve"> </w:t>
      </w:r>
      <w:r>
        <w:t>cultures,</w:t>
      </w:r>
      <w:r>
        <w:rPr>
          <w:spacing w:val="-6"/>
        </w:rPr>
        <w:t xml:space="preserve"> </w:t>
      </w:r>
      <w:r>
        <w:t>as</w:t>
      </w:r>
      <w:r>
        <w:rPr>
          <w:spacing w:val="-6"/>
        </w:rPr>
        <w:t xml:space="preserve"> </w:t>
      </w:r>
      <w:r>
        <w:t>well</w:t>
      </w:r>
      <w:r>
        <w:rPr>
          <w:spacing w:val="-7"/>
        </w:rPr>
        <w:t xml:space="preserve"> </w:t>
      </w:r>
      <w:r>
        <w:t>as</w:t>
      </w:r>
      <w:r>
        <w:rPr>
          <w:spacing w:val="-6"/>
        </w:rPr>
        <w:t xml:space="preserve"> </w:t>
      </w:r>
      <w:r>
        <w:t>the</w:t>
      </w:r>
      <w:r>
        <w:rPr>
          <w:spacing w:val="-7"/>
        </w:rPr>
        <w:t xml:space="preserve"> </w:t>
      </w:r>
      <w:r>
        <w:t>contributions</w:t>
      </w:r>
      <w:r>
        <w:rPr>
          <w:spacing w:val="-6"/>
        </w:rPr>
        <w:t xml:space="preserve"> </w:t>
      </w:r>
      <w:r>
        <w:t>of</w:t>
      </w:r>
      <w:r>
        <w:rPr>
          <w:spacing w:val="-6"/>
        </w:rPr>
        <w:t xml:space="preserve"> </w:t>
      </w:r>
      <w:r>
        <w:t>contemporary</w:t>
      </w:r>
      <w:r>
        <w:rPr>
          <w:spacing w:val="-6"/>
        </w:rPr>
        <w:t xml:space="preserve"> </w:t>
      </w:r>
      <w:r>
        <w:t>visual</w:t>
      </w:r>
      <w:r>
        <w:rPr>
          <w:spacing w:val="-7"/>
        </w:rPr>
        <w:t xml:space="preserve"> </w:t>
      </w:r>
      <w:r>
        <w:t>artists</w:t>
      </w:r>
      <w:r>
        <w:rPr>
          <w:spacing w:val="-6"/>
        </w:rPr>
        <w:t xml:space="preserve"> </w:t>
      </w:r>
      <w:r>
        <w:t>and</w:t>
      </w:r>
      <w:r>
        <w:rPr>
          <w:spacing w:val="-7"/>
        </w:rPr>
        <w:t xml:space="preserve"> </w:t>
      </w:r>
      <w:r>
        <w:t>their</w:t>
      </w:r>
      <w:r>
        <w:rPr>
          <w:spacing w:val="-6"/>
        </w:rPr>
        <w:t xml:space="preserve"> </w:t>
      </w:r>
      <w:r>
        <w:t>aesthetic, historical and cultural influences.</w:t>
      </w:r>
    </w:p>
    <w:p w14:paraId="084FF6F2" w14:textId="77777777" w:rsidR="00A32F4D" w:rsidRPr="005570AD" w:rsidRDefault="00A32F4D" w:rsidP="00464BC2">
      <w:pPr>
        <w:pStyle w:val="BodyText"/>
        <w:ind w:right="215"/>
        <w:jc w:val="both"/>
      </w:pPr>
    </w:p>
    <w:p w14:paraId="608CDA7A" w14:textId="25D4D99F" w:rsidR="00692F72" w:rsidRPr="00910817" w:rsidRDefault="00692F72" w:rsidP="00910817">
      <w:pPr>
        <w:pStyle w:val="Heading3"/>
      </w:pPr>
      <w:bookmarkStart w:id="94" w:name="_Toc72844377"/>
      <w:r w:rsidRPr="00910817">
        <w:t>Pathways</w:t>
      </w:r>
      <w:bookmarkEnd w:id="94"/>
    </w:p>
    <w:p w14:paraId="5076834F" w14:textId="77777777" w:rsidR="0047216B" w:rsidRDefault="0047216B" w:rsidP="0047216B">
      <w:pPr>
        <w:pStyle w:val="BodyText"/>
        <w:spacing w:before="1"/>
        <w:ind w:right="239"/>
      </w:pPr>
      <w:r>
        <w:t>This subject prepares young people for participation in the 21st century by fostering curiosity and imagination, and teaching students how to generate and apply new and creative solutions when problem- solving in a range of contexts. This learnt ability to think in divergent ways and produce creative and expressive</w:t>
      </w:r>
      <w:r>
        <w:rPr>
          <w:spacing w:val="-4"/>
        </w:rPr>
        <w:t xml:space="preserve"> </w:t>
      </w:r>
      <w:r>
        <w:t>responses</w:t>
      </w:r>
      <w:r>
        <w:rPr>
          <w:spacing w:val="-4"/>
        </w:rPr>
        <w:t xml:space="preserve"> </w:t>
      </w:r>
      <w:r>
        <w:t>enables</w:t>
      </w:r>
      <w:r>
        <w:rPr>
          <w:spacing w:val="-4"/>
        </w:rPr>
        <w:t xml:space="preserve"> </w:t>
      </w:r>
      <w:r>
        <w:t>future</w:t>
      </w:r>
      <w:r>
        <w:rPr>
          <w:spacing w:val="-4"/>
        </w:rPr>
        <w:t xml:space="preserve"> </w:t>
      </w:r>
      <w:r>
        <w:t>artists,</w:t>
      </w:r>
      <w:r>
        <w:rPr>
          <w:spacing w:val="-4"/>
        </w:rPr>
        <w:t xml:space="preserve"> </w:t>
      </w:r>
      <w:r>
        <w:t>designers</w:t>
      </w:r>
      <w:r>
        <w:rPr>
          <w:spacing w:val="-2"/>
        </w:rPr>
        <w:t xml:space="preserve"> </w:t>
      </w:r>
      <w:r>
        <w:t>and</w:t>
      </w:r>
      <w:r>
        <w:rPr>
          <w:spacing w:val="-3"/>
        </w:rPr>
        <w:t xml:space="preserve"> </w:t>
      </w:r>
      <w:r>
        <w:t>craftspeople</w:t>
      </w:r>
      <w:r>
        <w:rPr>
          <w:spacing w:val="-4"/>
        </w:rPr>
        <w:t xml:space="preserve"> </w:t>
      </w:r>
      <w:r>
        <w:t>to</w:t>
      </w:r>
      <w:r>
        <w:rPr>
          <w:spacing w:val="-3"/>
        </w:rPr>
        <w:t xml:space="preserve"> </w:t>
      </w:r>
      <w:r>
        <w:t>innovate</w:t>
      </w:r>
      <w:r>
        <w:rPr>
          <w:spacing w:val="-4"/>
        </w:rPr>
        <w:t xml:space="preserve"> </w:t>
      </w:r>
      <w:r>
        <w:t>and</w:t>
      </w:r>
      <w:r>
        <w:rPr>
          <w:spacing w:val="-3"/>
        </w:rPr>
        <w:t xml:space="preserve"> </w:t>
      </w:r>
      <w:r>
        <w:t>collaborate</w:t>
      </w:r>
      <w:r>
        <w:rPr>
          <w:spacing w:val="-4"/>
        </w:rPr>
        <w:t xml:space="preserve"> </w:t>
      </w:r>
      <w:r>
        <w:t>with</w:t>
      </w:r>
      <w:r>
        <w:rPr>
          <w:spacing w:val="-4"/>
        </w:rPr>
        <w:t xml:space="preserve"> </w:t>
      </w:r>
      <w:r>
        <w:t>the fields of science, technology, engineering and mathematics to design and manufacture images and objects that enhance and contribute significantly to our daily lives.</w:t>
      </w:r>
    </w:p>
    <w:p w14:paraId="6D985D57" w14:textId="77777777" w:rsidR="0047216B" w:rsidRDefault="0047216B" w:rsidP="0047216B">
      <w:pPr>
        <w:pStyle w:val="BodyText"/>
        <w:spacing w:before="119"/>
        <w:ind w:right="239"/>
      </w:pPr>
      <w:r>
        <w:t>Visual Art prepares students to engage in a multimodal, media-saturated world that is reliant on visual communication.</w:t>
      </w:r>
      <w:r>
        <w:rPr>
          <w:spacing w:val="-4"/>
        </w:rPr>
        <w:t xml:space="preserve"> </w:t>
      </w:r>
      <w:r>
        <w:t>Through</w:t>
      </w:r>
      <w:r>
        <w:rPr>
          <w:spacing w:val="-3"/>
        </w:rPr>
        <w:t xml:space="preserve"> </w:t>
      </w:r>
      <w:r>
        <w:t>the</w:t>
      </w:r>
      <w:r>
        <w:rPr>
          <w:spacing w:val="-4"/>
        </w:rPr>
        <w:t xml:space="preserve"> </w:t>
      </w:r>
      <w:r>
        <w:t>critical</w:t>
      </w:r>
      <w:r>
        <w:rPr>
          <w:spacing w:val="-3"/>
        </w:rPr>
        <w:t xml:space="preserve"> </w:t>
      </w:r>
      <w:r>
        <w:t>thinking</w:t>
      </w:r>
      <w:r>
        <w:rPr>
          <w:spacing w:val="-3"/>
        </w:rPr>
        <w:t xml:space="preserve"> </w:t>
      </w:r>
      <w:r>
        <w:t>and</w:t>
      </w:r>
      <w:r>
        <w:rPr>
          <w:spacing w:val="-3"/>
        </w:rPr>
        <w:t xml:space="preserve"> </w:t>
      </w:r>
      <w:r>
        <w:t>literacy</w:t>
      </w:r>
      <w:r>
        <w:rPr>
          <w:spacing w:val="-4"/>
        </w:rPr>
        <w:t xml:space="preserve"> </w:t>
      </w:r>
      <w:r>
        <w:t>skills</w:t>
      </w:r>
      <w:r>
        <w:rPr>
          <w:spacing w:val="-4"/>
        </w:rPr>
        <w:t xml:space="preserve"> </w:t>
      </w:r>
      <w:r>
        <w:t>essential</w:t>
      </w:r>
      <w:r>
        <w:rPr>
          <w:spacing w:val="-3"/>
        </w:rPr>
        <w:t xml:space="preserve"> </w:t>
      </w:r>
      <w:r>
        <w:t>to</w:t>
      </w:r>
      <w:r>
        <w:rPr>
          <w:spacing w:val="-3"/>
        </w:rPr>
        <w:t xml:space="preserve"> </w:t>
      </w:r>
      <w:r>
        <w:t>both</w:t>
      </w:r>
      <w:r>
        <w:rPr>
          <w:spacing w:val="-3"/>
        </w:rPr>
        <w:t xml:space="preserve"> </w:t>
      </w:r>
      <w:r>
        <w:t>artist</w:t>
      </w:r>
      <w:r>
        <w:rPr>
          <w:spacing w:val="-4"/>
        </w:rPr>
        <w:t xml:space="preserve"> </w:t>
      </w:r>
      <w:r>
        <w:t>and</w:t>
      </w:r>
      <w:r>
        <w:rPr>
          <w:spacing w:val="-4"/>
        </w:rPr>
        <w:t xml:space="preserve"> </w:t>
      </w:r>
      <w:r>
        <w:t>audience,</w:t>
      </w:r>
      <w:r>
        <w:rPr>
          <w:spacing w:val="-4"/>
        </w:rPr>
        <w:t xml:space="preserve"> </w:t>
      </w:r>
      <w:r>
        <w:t>learning in Visual Art empowers young people to be discriminating, and to engage with and make sense of what they see and experience.</w:t>
      </w:r>
    </w:p>
    <w:p w14:paraId="6694EABF" w14:textId="52139304" w:rsidR="00A32F4D" w:rsidRDefault="0047216B" w:rsidP="0047216B">
      <w:r>
        <w:t>A course of study in Visual Art can establish a basis for further education and employment in the fields of arts</w:t>
      </w:r>
      <w:r>
        <w:rPr>
          <w:spacing w:val="-4"/>
        </w:rPr>
        <w:t xml:space="preserve"> </w:t>
      </w:r>
      <w:r>
        <w:t>practice,</w:t>
      </w:r>
      <w:r>
        <w:rPr>
          <w:spacing w:val="-2"/>
        </w:rPr>
        <w:t xml:space="preserve"> </w:t>
      </w:r>
      <w:r>
        <w:t>design,</w:t>
      </w:r>
      <w:r>
        <w:rPr>
          <w:spacing w:val="-2"/>
        </w:rPr>
        <w:t xml:space="preserve"> </w:t>
      </w:r>
      <w:r>
        <w:t>craft,</w:t>
      </w:r>
      <w:r>
        <w:rPr>
          <w:spacing w:val="-2"/>
        </w:rPr>
        <w:t xml:space="preserve"> </w:t>
      </w:r>
      <w:r>
        <w:t>and</w:t>
      </w:r>
      <w:r>
        <w:rPr>
          <w:spacing w:val="-4"/>
        </w:rPr>
        <w:t xml:space="preserve"> </w:t>
      </w:r>
      <w:r>
        <w:t>information</w:t>
      </w:r>
      <w:r>
        <w:rPr>
          <w:spacing w:val="-4"/>
        </w:rPr>
        <w:t xml:space="preserve"> </w:t>
      </w:r>
      <w:r>
        <w:t>technologies,</w:t>
      </w:r>
      <w:r>
        <w:rPr>
          <w:spacing w:val="-4"/>
        </w:rPr>
        <w:t xml:space="preserve"> </w:t>
      </w:r>
      <w:r>
        <w:t>and</w:t>
      </w:r>
      <w:r>
        <w:rPr>
          <w:spacing w:val="-4"/>
        </w:rPr>
        <w:t xml:space="preserve"> </w:t>
      </w:r>
      <w:r>
        <w:t>more</w:t>
      </w:r>
      <w:r>
        <w:rPr>
          <w:spacing w:val="-2"/>
        </w:rPr>
        <w:t xml:space="preserve"> </w:t>
      </w:r>
      <w:r>
        <w:t>broadly,</w:t>
      </w:r>
      <w:r>
        <w:rPr>
          <w:spacing w:val="-4"/>
        </w:rPr>
        <w:t xml:space="preserve"> </w:t>
      </w:r>
      <w:r>
        <w:t>in</w:t>
      </w:r>
      <w:r>
        <w:rPr>
          <w:spacing w:val="-3"/>
        </w:rPr>
        <w:t xml:space="preserve"> </w:t>
      </w:r>
      <w:r>
        <w:t>creative</w:t>
      </w:r>
      <w:r>
        <w:rPr>
          <w:spacing w:val="-4"/>
        </w:rPr>
        <w:t xml:space="preserve"> </w:t>
      </w:r>
      <w:r>
        <w:t>industries,</w:t>
      </w:r>
      <w:r>
        <w:rPr>
          <w:spacing w:val="-4"/>
        </w:rPr>
        <w:t xml:space="preserve"> </w:t>
      </w:r>
      <w:r>
        <w:t>cultural institutions, advertising, administration and management, communication, education, public relations, health, research, science and technology.</w:t>
      </w:r>
    </w:p>
    <w:p w14:paraId="2967E573" w14:textId="0826BBA3" w:rsidR="0047216B" w:rsidRPr="00910817" w:rsidRDefault="0047216B" w:rsidP="0047216B">
      <w:pPr>
        <w:pStyle w:val="Heading3"/>
      </w:pPr>
      <w:r>
        <w:t>Objectives</w:t>
      </w:r>
    </w:p>
    <w:p w14:paraId="2651016D" w14:textId="77777777" w:rsidR="00AA0CC3" w:rsidRDefault="00AA0CC3" w:rsidP="00AA0CC3">
      <w:pPr>
        <w:pStyle w:val="BodyText"/>
        <w:spacing w:before="1"/>
        <w:jc w:val="both"/>
        <w:rPr>
          <w:spacing w:val="-4"/>
        </w:rPr>
      </w:pPr>
      <w:r>
        <w:t>By</w:t>
      </w:r>
      <w:r>
        <w:rPr>
          <w:spacing w:val="-7"/>
        </w:rPr>
        <w:t xml:space="preserve"> </w:t>
      </w:r>
      <w:r>
        <w:t>the</w:t>
      </w:r>
      <w:r>
        <w:rPr>
          <w:spacing w:val="-6"/>
        </w:rPr>
        <w:t xml:space="preserve"> </w:t>
      </w:r>
      <w:r>
        <w:t>conclusion</w:t>
      </w:r>
      <w:r>
        <w:rPr>
          <w:spacing w:val="-7"/>
        </w:rPr>
        <w:t xml:space="preserve"> </w:t>
      </w:r>
      <w:r>
        <w:t>of</w:t>
      </w:r>
      <w:r>
        <w:rPr>
          <w:spacing w:val="-7"/>
        </w:rPr>
        <w:t xml:space="preserve"> </w:t>
      </w:r>
      <w:r>
        <w:t>the</w:t>
      </w:r>
      <w:r>
        <w:rPr>
          <w:spacing w:val="-6"/>
        </w:rPr>
        <w:t xml:space="preserve"> </w:t>
      </w:r>
      <w:r>
        <w:t>course</w:t>
      </w:r>
      <w:r>
        <w:rPr>
          <w:spacing w:val="-6"/>
        </w:rPr>
        <w:t xml:space="preserve"> </w:t>
      </w:r>
      <w:r>
        <w:t>of</w:t>
      </w:r>
      <w:r>
        <w:rPr>
          <w:spacing w:val="-7"/>
        </w:rPr>
        <w:t xml:space="preserve"> </w:t>
      </w:r>
      <w:r>
        <w:t>study,</w:t>
      </w:r>
      <w:r>
        <w:rPr>
          <w:spacing w:val="-5"/>
        </w:rPr>
        <w:t xml:space="preserve"> </w:t>
      </w:r>
      <w:r>
        <w:t>students</w:t>
      </w:r>
      <w:r>
        <w:rPr>
          <w:spacing w:val="-7"/>
        </w:rPr>
        <w:t xml:space="preserve"> </w:t>
      </w:r>
      <w:r>
        <w:rPr>
          <w:spacing w:val="-4"/>
        </w:rPr>
        <w:t>will:</w:t>
      </w:r>
    </w:p>
    <w:p w14:paraId="4E1138AC" w14:textId="5846E62D" w:rsidR="00AA0CC3" w:rsidRDefault="00E57BF6" w:rsidP="00EA2235">
      <w:pPr>
        <w:pStyle w:val="BodyText"/>
        <w:numPr>
          <w:ilvl w:val="0"/>
          <w:numId w:val="120"/>
        </w:numPr>
        <w:spacing w:before="1"/>
        <w:jc w:val="both"/>
      </w:pPr>
      <w:r>
        <w:t>i</w:t>
      </w:r>
      <w:r w:rsidR="008D18E6">
        <w:t>mplement ideas and representations</w:t>
      </w:r>
    </w:p>
    <w:p w14:paraId="173F3289" w14:textId="11EE26E6" w:rsidR="008D18E6" w:rsidRDefault="008D18E6" w:rsidP="00EA2235">
      <w:pPr>
        <w:pStyle w:val="BodyText"/>
        <w:numPr>
          <w:ilvl w:val="0"/>
          <w:numId w:val="120"/>
        </w:numPr>
        <w:spacing w:before="1"/>
        <w:jc w:val="both"/>
      </w:pPr>
      <w:r>
        <w:t>apply literacy skills</w:t>
      </w:r>
    </w:p>
    <w:p w14:paraId="50F5AC81" w14:textId="5F179F11" w:rsidR="001B5C4F" w:rsidRDefault="001B5C4F" w:rsidP="00EA2235">
      <w:pPr>
        <w:pStyle w:val="BodyText"/>
        <w:numPr>
          <w:ilvl w:val="0"/>
          <w:numId w:val="120"/>
        </w:numPr>
        <w:spacing w:before="1"/>
        <w:jc w:val="both"/>
      </w:pPr>
      <w:r>
        <w:t>analyse and interpret visual language, expression and meaning in artworks and</w:t>
      </w:r>
      <w:r w:rsidR="00E26CEC">
        <w:t xml:space="preserve"> </w:t>
      </w:r>
      <w:r>
        <w:t>practices</w:t>
      </w:r>
    </w:p>
    <w:p w14:paraId="3662FB2C" w14:textId="3263A8E7" w:rsidR="001B5C4F" w:rsidRDefault="001B5C4F" w:rsidP="00EA2235">
      <w:pPr>
        <w:pStyle w:val="BodyText"/>
        <w:numPr>
          <w:ilvl w:val="0"/>
          <w:numId w:val="120"/>
        </w:numPr>
        <w:spacing w:before="1"/>
        <w:jc w:val="both"/>
      </w:pPr>
      <w:r>
        <w:t>evaluate influences</w:t>
      </w:r>
    </w:p>
    <w:p w14:paraId="7F3CCAF8" w14:textId="6619FA1B" w:rsidR="001B5C4F" w:rsidRDefault="001B5C4F" w:rsidP="00EA2235">
      <w:pPr>
        <w:pStyle w:val="BodyText"/>
        <w:numPr>
          <w:ilvl w:val="0"/>
          <w:numId w:val="120"/>
        </w:numPr>
        <w:spacing w:before="1"/>
        <w:jc w:val="both"/>
      </w:pPr>
      <w:r>
        <w:t>justify viewpoints</w:t>
      </w:r>
    </w:p>
    <w:p w14:paraId="54E7174E" w14:textId="27BD5D7A" w:rsidR="001B5C4F" w:rsidRDefault="001B5C4F" w:rsidP="00EA2235">
      <w:pPr>
        <w:pStyle w:val="BodyText"/>
        <w:numPr>
          <w:ilvl w:val="0"/>
          <w:numId w:val="120"/>
        </w:numPr>
        <w:spacing w:before="1"/>
        <w:jc w:val="both"/>
      </w:pPr>
      <w:r>
        <w:t>experiment in response to stimulus</w:t>
      </w:r>
    </w:p>
    <w:p w14:paraId="748106B5" w14:textId="419F7DCE" w:rsidR="001B5C4F" w:rsidRDefault="001B5C4F" w:rsidP="00EA2235">
      <w:pPr>
        <w:pStyle w:val="BodyText"/>
        <w:numPr>
          <w:ilvl w:val="0"/>
          <w:numId w:val="120"/>
        </w:numPr>
        <w:spacing w:before="1"/>
        <w:jc w:val="both"/>
      </w:pPr>
      <w:r>
        <w:t>cr</w:t>
      </w:r>
      <w:r w:rsidR="00C3253C">
        <w:t>e</w:t>
      </w:r>
      <w:r>
        <w:t>ate visual responses using knowledge and understanding of art media</w:t>
      </w:r>
    </w:p>
    <w:p w14:paraId="7F357442" w14:textId="17DF625D" w:rsidR="001B5C4F" w:rsidRDefault="001B5C4F" w:rsidP="00EA2235">
      <w:pPr>
        <w:pStyle w:val="BodyText"/>
        <w:numPr>
          <w:ilvl w:val="0"/>
          <w:numId w:val="120"/>
        </w:numPr>
        <w:spacing w:before="1"/>
        <w:jc w:val="both"/>
      </w:pPr>
      <w:r>
        <w:t>realise responses to communicate meaning</w:t>
      </w:r>
    </w:p>
    <w:p w14:paraId="4C4D7766" w14:textId="0A96D25C" w:rsidR="00C3253C" w:rsidRPr="00910817" w:rsidRDefault="00D556FC" w:rsidP="00C3253C">
      <w:pPr>
        <w:pStyle w:val="Heading3"/>
      </w:pPr>
      <w:r>
        <w:lastRenderedPageBreak/>
        <w:t xml:space="preserve">Course </w:t>
      </w:r>
      <w:r w:rsidR="00C3253C">
        <w:t>Structure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2422"/>
        <w:gridCol w:w="2424"/>
        <w:gridCol w:w="2449"/>
        <w:gridCol w:w="2442"/>
      </w:tblGrid>
      <w:tr w:rsidR="008E6A7B" w14:paraId="330AD10E" w14:textId="77777777" w:rsidTr="008E6A7B">
        <w:trPr>
          <w:trHeight w:val="489"/>
        </w:trPr>
        <w:tc>
          <w:tcPr>
            <w:tcW w:w="2422" w:type="dxa"/>
            <w:tcBorders>
              <w:bottom w:val="single" w:sz="18" w:space="0" w:color="FFFF00"/>
            </w:tcBorders>
            <w:shd w:val="clear" w:color="auto" w:fill="808184"/>
          </w:tcPr>
          <w:p w14:paraId="35899044" w14:textId="77777777" w:rsidR="008E6A7B" w:rsidRDefault="008E6A7B" w:rsidP="00315A41">
            <w:pPr>
              <w:pStyle w:val="TableParagraph"/>
              <w:spacing w:before="96"/>
            </w:pPr>
            <w:r>
              <w:rPr>
                <w:color w:val="FFFFFF"/>
              </w:rPr>
              <w:t>Unit</w:t>
            </w:r>
            <w:r>
              <w:rPr>
                <w:color w:val="FFFFFF"/>
                <w:spacing w:val="-6"/>
              </w:rPr>
              <w:t xml:space="preserve"> </w:t>
            </w:r>
            <w:r>
              <w:rPr>
                <w:color w:val="FFFFFF"/>
                <w:spacing w:val="-10"/>
              </w:rPr>
              <w:t>1</w:t>
            </w:r>
          </w:p>
        </w:tc>
        <w:tc>
          <w:tcPr>
            <w:tcW w:w="2424" w:type="dxa"/>
            <w:tcBorders>
              <w:bottom w:val="single" w:sz="18" w:space="0" w:color="FFFF00"/>
            </w:tcBorders>
            <w:shd w:val="clear" w:color="auto" w:fill="808184"/>
          </w:tcPr>
          <w:p w14:paraId="797063AE" w14:textId="77777777" w:rsidR="008E6A7B" w:rsidRDefault="008E6A7B" w:rsidP="00315A41">
            <w:pPr>
              <w:pStyle w:val="TableParagraph"/>
              <w:spacing w:before="96"/>
            </w:pPr>
            <w:r>
              <w:rPr>
                <w:color w:val="FFFFFF"/>
              </w:rPr>
              <w:t>Unit</w:t>
            </w:r>
            <w:r>
              <w:rPr>
                <w:color w:val="FFFFFF"/>
                <w:spacing w:val="-6"/>
              </w:rPr>
              <w:t xml:space="preserve"> </w:t>
            </w:r>
            <w:r>
              <w:rPr>
                <w:color w:val="FFFFFF"/>
                <w:spacing w:val="-10"/>
              </w:rPr>
              <w:t>2</w:t>
            </w:r>
          </w:p>
        </w:tc>
        <w:tc>
          <w:tcPr>
            <w:tcW w:w="2449" w:type="dxa"/>
            <w:tcBorders>
              <w:bottom w:val="single" w:sz="18" w:space="0" w:color="FFFF00"/>
            </w:tcBorders>
            <w:shd w:val="clear" w:color="auto" w:fill="808184"/>
          </w:tcPr>
          <w:p w14:paraId="67AD0863" w14:textId="77777777" w:rsidR="008E6A7B" w:rsidRDefault="008E6A7B" w:rsidP="00315A41">
            <w:pPr>
              <w:pStyle w:val="TableParagraph"/>
              <w:spacing w:before="96"/>
            </w:pPr>
            <w:r>
              <w:rPr>
                <w:color w:val="FFFFFF"/>
              </w:rPr>
              <w:t>Unit</w:t>
            </w:r>
            <w:r>
              <w:rPr>
                <w:color w:val="FFFFFF"/>
                <w:spacing w:val="-6"/>
              </w:rPr>
              <w:t xml:space="preserve"> </w:t>
            </w:r>
            <w:r>
              <w:rPr>
                <w:color w:val="FFFFFF"/>
                <w:spacing w:val="-10"/>
              </w:rPr>
              <w:t>3</w:t>
            </w:r>
          </w:p>
        </w:tc>
        <w:tc>
          <w:tcPr>
            <w:tcW w:w="2442" w:type="dxa"/>
            <w:tcBorders>
              <w:bottom w:val="single" w:sz="18" w:space="0" w:color="FFFF00"/>
            </w:tcBorders>
            <w:shd w:val="clear" w:color="auto" w:fill="808184"/>
          </w:tcPr>
          <w:p w14:paraId="7427B9AB" w14:textId="77777777" w:rsidR="008E6A7B" w:rsidRDefault="008E6A7B" w:rsidP="00315A41">
            <w:pPr>
              <w:pStyle w:val="TableParagraph"/>
              <w:spacing w:before="96"/>
            </w:pPr>
            <w:r>
              <w:rPr>
                <w:color w:val="FFFFFF"/>
              </w:rPr>
              <w:t>Unit</w:t>
            </w:r>
            <w:r>
              <w:rPr>
                <w:color w:val="FFFFFF"/>
                <w:spacing w:val="-6"/>
              </w:rPr>
              <w:t xml:space="preserve"> </w:t>
            </w:r>
            <w:r>
              <w:rPr>
                <w:color w:val="FFFFFF"/>
                <w:spacing w:val="-10"/>
              </w:rPr>
              <w:t>4</w:t>
            </w:r>
          </w:p>
        </w:tc>
      </w:tr>
      <w:tr w:rsidR="008E6A7B" w14:paraId="2E36AE7B" w14:textId="77777777" w:rsidTr="008E6A7B">
        <w:trPr>
          <w:trHeight w:val="3250"/>
        </w:trPr>
        <w:tc>
          <w:tcPr>
            <w:tcW w:w="2422" w:type="dxa"/>
            <w:tcBorders>
              <w:top w:val="single" w:sz="18" w:space="0" w:color="FFFF00"/>
            </w:tcBorders>
          </w:tcPr>
          <w:p w14:paraId="4102CA59" w14:textId="77777777" w:rsidR="008E6A7B" w:rsidRDefault="008E6A7B" w:rsidP="00315A41">
            <w:pPr>
              <w:pStyle w:val="TableParagraph"/>
              <w:spacing w:before="97"/>
              <w:rPr>
                <w:b/>
              </w:rPr>
            </w:pPr>
            <w:r w:rsidRPr="74EDEF3D">
              <w:rPr>
                <w:b/>
              </w:rPr>
              <w:t>Art</w:t>
            </w:r>
            <w:r w:rsidRPr="74EDEF3D">
              <w:rPr>
                <w:b/>
                <w:spacing w:val="-4"/>
              </w:rPr>
              <w:t xml:space="preserve"> </w:t>
            </w:r>
            <w:r w:rsidRPr="74EDEF3D">
              <w:rPr>
                <w:b/>
              </w:rPr>
              <w:t>as</w:t>
            </w:r>
            <w:r w:rsidRPr="74EDEF3D">
              <w:rPr>
                <w:b/>
                <w:spacing w:val="-3"/>
              </w:rPr>
              <w:t xml:space="preserve"> </w:t>
            </w:r>
            <w:r w:rsidRPr="74EDEF3D">
              <w:rPr>
                <w:b/>
                <w:spacing w:val="-4"/>
              </w:rPr>
              <w:t>lens</w:t>
            </w:r>
          </w:p>
          <w:p w14:paraId="23197E04" w14:textId="77777777" w:rsidR="008E6A7B" w:rsidRDefault="008E6A7B" w:rsidP="00EA2235">
            <w:pPr>
              <w:pStyle w:val="TableParagraph"/>
              <w:numPr>
                <w:ilvl w:val="0"/>
                <w:numId w:val="124"/>
              </w:numPr>
              <w:tabs>
                <w:tab w:val="left" w:pos="467"/>
              </w:tabs>
              <w:spacing w:before="67"/>
              <w:ind w:right="124"/>
            </w:pPr>
            <w:r>
              <w:t>Concept: lenses to explore</w:t>
            </w:r>
            <w:r>
              <w:rPr>
                <w:spacing w:val="-13"/>
              </w:rPr>
              <w:t xml:space="preserve"> </w:t>
            </w:r>
            <w:r>
              <w:t>the</w:t>
            </w:r>
            <w:r>
              <w:rPr>
                <w:spacing w:val="-12"/>
              </w:rPr>
              <w:t xml:space="preserve"> </w:t>
            </w:r>
            <w:r>
              <w:t xml:space="preserve">material </w:t>
            </w:r>
            <w:r>
              <w:rPr>
                <w:spacing w:val="-2"/>
              </w:rPr>
              <w:t>world</w:t>
            </w:r>
          </w:p>
          <w:p w14:paraId="24043672" w14:textId="77777777" w:rsidR="008E6A7B" w:rsidRDefault="008E6A7B" w:rsidP="00EA2235">
            <w:pPr>
              <w:pStyle w:val="TableParagraph"/>
              <w:numPr>
                <w:ilvl w:val="0"/>
                <w:numId w:val="124"/>
              </w:numPr>
              <w:tabs>
                <w:tab w:val="left" w:pos="467"/>
              </w:tabs>
              <w:ind w:right="270"/>
            </w:pPr>
            <w:r>
              <w:t>Contexts:</w:t>
            </w:r>
            <w:r>
              <w:rPr>
                <w:spacing w:val="-13"/>
              </w:rPr>
              <w:t xml:space="preserve"> </w:t>
            </w:r>
            <w:r>
              <w:t>personal and</w:t>
            </w:r>
            <w:r>
              <w:rPr>
                <w:spacing w:val="-13"/>
              </w:rPr>
              <w:t xml:space="preserve"> </w:t>
            </w:r>
            <w:r>
              <w:t>contemporary</w:t>
            </w:r>
          </w:p>
          <w:p w14:paraId="50A988D5" w14:textId="77777777" w:rsidR="008E6A7B" w:rsidRDefault="008E6A7B" w:rsidP="00EA2235">
            <w:pPr>
              <w:pStyle w:val="TableParagraph"/>
              <w:numPr>
                <w:ilvl w:val="0"/>
                <w:numId w:val="124"/>
              </w:numPr>
              <w:tabs>
                <w:tab w:val="left" w:pos="467"/>
              </w:tabs>
              <w:ind w:right="651"/>
            </w:pPr>
            <w:r>
              <w:t>Focus:</w:t>
            </w:r>
            <w:r>
              <w:rPr>
                <w:spacing w:val="-13"/>
              </w:rPr>
              <w:t xml:space="preserve"> </w:t>
            </w:r>
            <w:r>
              <w:t>people, place, objects</w:t>
            </w:r>
          </w:p>
        </w:tc>
        <w:tc>
          <w:tcPr>
            <w:tcW w:w="2424" w:type="dxa"/>
            <w:tcBorders>
              <w:top w:val="single" w:sz="18" w:space="0" w:color="FFFF00"/>
            </w:tcBorders>
          </w:tcPr>
          <w:p w14:paraId="12F32FEB" w14:textId="77777777" w:rsidR="008E6A7B" w:rsidRDefault="008E6A7B" w:rsidP="00315A41">
            <w:pPr>
              <w:pStyle w:val="TableParagraph"/>
              <w:spacing w:before="97"/>
              <w:rPr>
                <w:b/>
              </w:rPr>
            </w:pPr>
            <w:r w:rsidRPr="74EDEF3D">
              <w:rPr>
                <w:b/>
              </w:rPr>
              <w:t>Art</w:t>
            </w:r>
            <w:r w:rsidRPr="74EDEF3D">
              <w:rPr>
                <w:b/>
                <w:spacing w:val="-4"/>
              </w:rPr>
              <w:t xml:space="preserve"> </w:t>
            </w:r>
            <w:r w:rsidRPr="74EDEF3D">
              <w:rPr>
                <w:b/>
              </w:rPr>
              <w:t>as</w:t>
            </w:r>
            <w:r w:rsidRPr="74EDEF3D">
              <w:rPr>
                <w:b/>
                <w:spacing w:val="-3"/>
              </w:rPr>
              <w:t xml:space="preserve"> </w:t>
            </w:r>
            <w:r w:rsidRPr="74EDEF3D">
              <w:rPr>
                <w:b/>
                <w:spacing w:val="-4"/>
              </w:rPr>
              <w:t>code</w:t>
            </w:r>
          </w:p>
          <w:p w14:paraId="16820A5D" w14:textId="77777777" w:rsidR="008E6A7B" w:rsidRDefault="008E6A7B" w:rsidP="00EA2235">
            <w:pPr>
              <w:pStyle w:val="TableParagraph"/>
              <w:numPr>
                <w:ilvl w:val="0"/>
                <w:numId w:val="123"/>
              </w:numPr>
              <w:tabs>
                <w:tab w:val="left" w:pos="467"/>
              </w:tabs>
              <w:spacing w:before="67"/>
              <w:ind w:right="444"/>
            </w:pPr>
            <w:r>
              <w:t>Concept:</w:t>
            </w:r>
            <w:r>
              <w:rPr>
                <w:spacing w:val="-13"/>
              </w:rPr>
              <w:t xml:space="preserve"> </w:t>
            </w:r>
            <w:r>
              <w:t>art</w:t>
            </w:r>
            <w:r>
              <w:rPr>
                <w:spacing w:val="-12"/>
              </w:rPr>
              <w:t xml:space="preserve"> </w:t>
            </w:r>
            <w:r>
              <w:t>as</w:t>
            </w:r>
            <w:r>
              <w:rPr>
                <w:spacing w:val="-13"/>
              </w:rPr>
              <w:t xml:space="preserve"> </w:t>
            </w:r>
            <w:r>
              <w:t xml:space="preserve">a coded visual </w:t>
            </w:r>
            <w:r>
              <w:rPr>
                <w:spacing w:val="-2"/>
              </w:rPr>
              <w:t>language</w:t>
            </w:r>
          </w:p>
          <w:p w14:paraId="15D449E9" w14:textId="77777777" w:rsidR="008E6A7B" w:rsidRDefault="008E6A7B" w:rsidP="00EA2235">
            <w:pPr>
              <w:pStyle w:val="TableParagraph"/>
              <w:numPr>
                <w:ilvl w:val="0"/>
                <w:numId w:val="123"/>
              </w:numPr>
              <w:tabs>
                <w:tab w:val="left" w:pos="467"/>
              </w:tabs>
              <w:ind w:right="458"/>
            </w:pPr>
            <w:r>
              <w:t>Contexts:</w:t>
            </w:r>
            <w:r>
              <w:rPr>
                <w:spacing w:val="-13"/>
              </w:rPr>
              <w:t xml:space="preserve"> </w:t>
            </w:r>
            <w:r>
              <w:t>formal and cultural</w:t>
            </w:r>
          </w:p>
          <w:p w14:paraId="0C2424FF" w14:textId="77777777" w:rsidR="008E6A7B" w:rsidRDefault="008E6A7B" w:rsidP="00EA2235">
            <w:pPr>
              <w:pStyle w:val="TableParagraph"/>
              <w:numPr>
                <w:ilvl w:val="0"/>
                <w:numId w:val="123"/>
              </w:numPr>
              <w:tabs>
                <w:tab w:val="left" w:pos="467"/>
              </w:tabs>
              <w:ind w:right="284"/>
            </w:pPr>
            <w:r>
              <w:t>Focus: codes, symbols,</w:t>
            </w:r>
            <w:r>
              <w:rPr>
                <w:spacing w:val="-13"/>
              </w:rPr>
              <w:t xml:space="preserve"> </w:t>
            </w:r>
            <w:r>
              <w:t>signs</w:t>
            </w:r>
            <w:r>
              <w:rPr>
                <w:spacing w:val="-12"/>
              </w:rPr>
              <w:t xml:space="preserve"> </w:t>
            </w:r>
            <w:r>
              <w:t>and art conventions</w:t>
            </w:r>
          </w:p>
        </w:tc>
        <w:tc>
          <w:tcPr>
            <w:tcW w:w="2449" w:type="dxa"/>
            <w:tcBorders>
              <w:top w:val="single" w:sz="18" w:space="0" w:color="FFFF00"/>
            </w:tcBorders>
          </w:tcPr>
          <w:p w14:paraId="61AC0AB3" w14:textId="77777777" w:rsidR="008E6A7B" w:rsidRDefault="008E6A7B" w:rsidP="00315A41">
            <w:pPr>
              <w:pStyle w:val="TableParagraph"/>
              <w:spacing w:before="97"/>
              <w:rPr>
                <w:b/>
              </w:rPr>
            </w:pPr>
            <w:r w:rsidRPr="74EDEF3D">
              <w:rPr>
                <w:b/>
              </w:rPr>
              <w:t>Art</w:t>
            </w:r>
            <w:r w:rsidRPr="74EDEF3D">
              <w:rPr>
                <w:b/>
                <w:spacing w:val="-4"/>
              </w:rPr>
              <w:t xml:space="preserve"> </w:t>
            </w:r>
            <w:r w:rsidRPr="74EDEF3D">
              <w:rPr>
                <w:b/>
              </w:rPr>
              <w:t>as</w:t>
            </w:r>
            <w:r w:rsidRPr="74EDEF3D">
              <w:rPr>
                <w:b/>
                <w:spacing w:val="-3"/>
              </w:rPr>
              <w:t xml:space="preserve"> </w:t>
            </w:r>
            <w:r w:rsidRPr="74EDEF3D">
              <w:rPr>
                <w:b/>
                <w:spacing w:val="-2"/>
              </w:rPr>
              <w:t>knowledge</w:t>
            </w:r>
          </w:p>
          <w:p w14:paraId="20235A7C" w14:textId="77777777" w:rsidR="008E6A7B" w:rsidRDefault="008E6A7B" w:rsidP="00EA2235">
            <w:pPr>
              <w:pStyle w:val="TableParagraph"/>
              <w:numPr>
                <w:ilvl w:val="0"/>
                <w:numId w:val="122"/>
              </w:numPr>
              <w:tabs>
                <w:tab w:val="left" w:pos="466"/>
              </w:tabs>
              <w:spacing w:before="67"/>
              <w:ind w:right="237"/>
            </w:pPr>
            <w:r>
              <w:rPr>
                <w:spacing w:val="-2"/>
              </w:rPr>
              <w:t xml:space="preserve">Concept: constructing </w:t>
            </w:r>
            <w:r>
              <w:t>knowledge</w:t>
            </w:r>
            <w:r>
              <w:rPr>
                <w:spacing w:val="-13"/>
              </w:rPr>
              <w:t xml:space="preserve"> </w:t>
            </w:r>
            <w:r>
              <w:t>as</w:t>
            </w:r>
            <w:r>
              <w:rPr>
                <w:spacing w:val="-12"/>
              </w:rPr>
              <w:t xml:space="preserve"> </w:t>
            </w:r>
            <w:r>
              <w:t>artist and audience</w:t>
            </w:r>
          </w:p>
          <w:p w14:paraId="0752F847" w14:textId="77777777" w:rsidR="008E6A7B" w:rsidRDefault="008E6A7B" w:rsidP="00EA2235">
            <w:pPr>
              <w:pStyle w:val="TableParagraph"/>
              <w:numPr>
                <w:ilvl w:val="0"/>
                <w:numId w:val="122"/>
              </w:numPr>
              <w:tabs>
                <w:tab w:val="left" w:pos="466"/>
              </w:tabs>
              <w:ind w:right="408"/>
            </w:pPr>
            <w:r>
              <w:rPr>
                <w:spacing w:val="-2"/>
              </w:rPr>
              <w:t xml:space="preserve">Contexts: contemporary, </w:t>
            </w:r>
            <w:r>
              <w:t>personal,</w:t>
            </w:r>
            <w:r>
              <w:rPr>
                <w:spacing w:val="-13"/>
              </w:rPr>
              <w:t xml:space="preserve"> </w:t>
            </w:r>
            <w:r>
              <w:t>cultural and/or formal</w:t>
            </w:r>
          </w:p>
          <w:p w14:paraId="150B7C3C" w14:textId="77777777" w:rsidR="008E6A7B" w:rsidRDefault="008E6A7B" w:rsidP="00EA2235">
            <w:pPr>
              <w:pStyle w:val="TableParagraph"/>
              <w:numPr>
                <w:ilvl w:val="0"/>
                <w:numId w:val="122"/>
              </w:numPr>
              <w:tabs>
                <w:tab w:val="left" w:pos="466"/>
              </w:tabs>
              <w:ind w:right="593"/>
            </w:pPr>
            <w:r>
              <w:t>Focus:</w:t>
            </w:r>
            <w:r>
              <w:rPr>
                <w:spacing w:val="-13"/>
              </w:rPr>
              <w:t xml:space="preserve"> </w:t>
            </w:r>
            <w:r>
              <w:t xml:space="preserve">student- </w:t>
            </w:r>
            <w:r>
              <w:rPr>
                <w:spacing w:val="-2"/>
              </w:rPr>
              <w:t>directed</w:t>
            </w:r>
          </w:p>
        </w:tc>
        <w:tc>
          <w:tcPr>
            <w:tcW w:w="2442" w:type="dxa"/>
            <w:tcBorders>
              <w:top w:val="single" w:sz="18" w:space="0" w:color="FFFF00"/>
            </w:tcBorders>
          </w:tcPr>
          <w:p w14:paraId="74A9C55D" w14:textId="77777777" w:rsidR="008E6A7B" w:rsidRDefault="008E6A7B" w:rsidP="00315A41">
            <w:pPr>
              <w:pStyle w:val="TableParagraph"/>
              <w:spacing w:before="97"/>
              <w:rPr>
                <w:b/>
              </w:rPr>
            </w:pPr>
            <w:r w:rsidRPr="74EDEF3D">
              <w:rPr>
                <w:b/>
              </w:rPr>
              <w:t>Art</w:t>
            </w:r>
            <w:r w:rsidRPr="74EDEF3D">
              <w:rPr>
                <w:b/>
                <w:spacing w:val="-4"/>
              </w:rPr>
              <w:t xml:space="preserve"> </w:t>
            </w:r>
            <w:r w:rsidRPr="74EDEF3D">
              <w:rPr>
                <w:b/>
              </w:rPr>
              <w:t>as</w:t>
            </w:r>
            <w:r w:rsidRPr="74EDEF3D">
              <w:rPr>
                <w:b/>
                <w:spacing w:val="-3"/>
              </w:rPr>
              <w:t xml:space="preserve"> </w:t>
            </w:r>
            <w:r w:rsidRPr="74EDEF3D">
              <w:rPr>
                <w:b/>
                <w:spacing w:val="-2"/>
              </w:rPr>
              <w:t>alternate</w:t>
            </w:r>
          </w:p>
          <w:p w14:paraId="30056A23" w14:textId="77777777" w:rsidR="008E6A7B" w:rsidRDefault="008E6A7B" w:rsidP="00EA2235">
            <w:pPr>
              <w:pStyle w:val="TableParagraph"/>
              <w:numPr>
                <w:ilvl w:val="0"/>
                <w:numId w:val="121"/>
              </w:numPr>
              <w:tabs>
                <w:tab w:val="left" w:pos="467"/>
              </w:tabs>
              <w:spacing w:before="66"/>
              <w:ind w:right="158"/>
            </w:pPr>
            <w:r>
              <w:t xml:space="preserve">Concept: evolving </w:t>
            </w:r>
            <w:r>
              <w:rPr>
                <w:spacing w:val="-2"/>
              </w:rPr>
              <w:t xml:space="preserve">alternate </w:t>
            </w:r>
            <w:r>
              <w:t>representations</w:t>
            </w:r>
            <w:r>
              <w:rPr>
                <w:spacing w:val="-13"/>
              </w:rPr>
              <w:t xml:space="preserve"> </w:t>
            </w:r>
            <w:r>
              <w:t xml:space="preserve">and </w:t>
            </w:r>
            <w:r>
              <w:rPr>
                <w:spacing w:val="-2"/>
              </w:rPr>
              <w:t>meaning</w:t>
            </w:r>
          </w:p>
          <w:p w14:paraId="5AC5832D" w14:textId="77777777" w:rsidR="008E6A7B" w:rsidRDefault="008E6A7B" w:rsidP="00EA2235">
            <w:pPr>
              <w:pStyle w:val="TableParagraph"/>
              <w:numPr>
                <w:ilvl w:val="0"/>
                <w:numId w:val="121"/>
              </w:numPr>
              <w:tabs>
                <w:tab w:val="left" w:pos="467"/>
              </w:tabs>
              <w:ind w:right="401"/>
            </w:pPr>
            <w:r>
              <w:rPr>
                <w:spacing w:val="-2"/>
              </w:rPr>
              <w:t xml:space="preserve">Contexts: contemporary, </w:t>
            </w:r>
            <w:r>
              <w:t>personal,</w:t>
            </w:r>
            <w:r>
              <w:rPr>
                <w:spacing w:val="-13"/>
              </w:rPr>
              <w:t xml:space="preserve"> </w:t>
            </w:r>
            <w:r>
              <w:t>cultural and/or formal</w:t>
            </w:r>
          </w:p>
          <w:p w14:paraId="6646339B" w14:textId="77777777" w:rsidR="008E6A7B" w:rsidRDefault="008E6A7B" w:rsidP="00EA2235">
            <w:pPr>
              <w:pStyle w:val="TableParagraph"/>
              <w:numPr>
                <w:ilvl w:val="0"/>
                <w:numId w:val="121"/>
              </w:numPr>
              <w:tabs>
                <w:tab w:val="left" w:pos="467"/>
              </w:tabs>
              <w:ind w:right="586"/>
            </w:pPr>
            <w:r>
              <w:t>Focus:</w:t>
            </w:r>
            <w:r>
              <w:rPr>
                <w:spacing w:val="-13"/>
              </w:rPr>
              <w:t xml:space="preserve"> </w:t>
            </w:r>
            <w:r>
              <w:t xml:space="preserve">student- </w:t>
            </w:r>
            <w:r>
              <w:rPr>
                <w:spacing w:val="-2"/>
              </w:rPr>
              <w:t>directed</w:t>
            </w:r>
          </w:p>
        </w:tc>
      </w:tr>
    </w:tbl>
    <w:p w14:paraId="095AEA4B" w14:textId="77777777" w:rsidR="007C3173" w:rsidRDefault="007C3173" w:rsidP="007C3173">
      <w:bookmarkStart w:id="95" w:name="_Toc72844379"/>
    </w:p>
    <w:p w14:paraId="05F8702E" w14:textId="74A90C12" w:rsidR="00563C1F" w:rsidRPr="003C6D42" w:rsidRDefault="00563C1F" w:rsidP="00193CF5">
      <w:pPr>
        <w:pStyle w:val="Heading3"/>
      </w:pPr>
      <w:r w:rsidRPr="003C6D42">
        <w:t>Assessment</w:t>
      </w:r>
      <w:bookmarkEnd w:id="95"/>
    </w:p>
    <w:p w14:paraId="49A754A1" w14:textId="77777777" w:rsidR="002637F7" w:rsidRDefault="002637F7" w:rsidP="002637F7">
      <w:pPr>
        <w:pStyle w:val="BodyText"/>
        <w:jc w:val="both"/>
      </w:pPr>
      <w:r>
        <w:t>Schools</w:t>
      </w:r>
      <w:r>
        <w:rPr>
          <w:spacing w:val="-7"/>
        </w:rPr>
        <w:t xml:space="preserve"> </w:t>
      </w:r>
      <w:r>
        <w:t>devise</w:t>
      </w:r>
      <w:r>
        <w:rPr>
          <w:spacing w:val="-6"/>
        </w:rPr>
        <w:t xml:space="preserve"> </w:t>
      </w:r>
      <w:r>
        <w:t>assessments</w:t>
      </w:r>
      <w:r>
        <w:rPr>
          <w:spacing w:val="-6"/>
        </w:rPr>
        <w:t xml:space="preserve"> </w:t>
      </w:r>
      <w:r>
        <w:t>in</w:t>
      </w:r>
      <w:r>
        <w:rPr>
          <w:spacing w:val="-5"/>
        </w:rPr>
        <w:t xml:space="preserve"> </w:t>
      </w:r>
      <w:r>
        <w:t>Units</w:t>
      </w:r>
      <w:r>
        <w:rPr>
          <w:spacing w:val="-5"/>
        </w:rPr>
        <w:t xml:space="preserve"> </w:t>
      </w:r>
      <w:r>
        <w:t>1</w:t>
      </w:r>
      <w:r>
        <w:rPr>
          <w:spacing w:val="-6"/>
        </w:rPr>
        <w:t xml:space="preserve"> </w:t>
      </w:r>
      <w:r>
        <w:t>and</w:t>
      </w:r>
      <w:r>
        <w:rPr>
          <w:spacing w:val="-6"/>
        </w:rPr>
        <w:t xml:space="preserve"> </w:t>
      </w:r>
      <w:r>
        <w:t>2</w:t>
      </w:r>
      <w:r>
        <w:rPr>
          <w:spacing w:val="-6"/>
        </w:rPr>
        <w:t xml:space="preserve"> </w:t>
      </w:r>
      <w:r>
        <w:t>to</w:t>
      </w:r>
      <w:r>
        <w:rPr>
          <w:spacing w:val="-5"/>
        </w:rPr>
        <w:t xml:space="preserve"> </w:t>
      </w:r>
      <w:r>
        <w:t>suit</w:t>
      </w:r>
      <w:r>
        <w:rPr>
          <w:spacing w:val="-5"/>
        </w:rPr>
        <w:t xml:space="preserve"> </w:t>
      </w:r>
      <w:r>
        <w:t>their</w:t>
      </w:r>
      <w:r>
        <w:rPr>
          <w:spacing w:val="-6"/>
        </w:rPr>
        <w:t xml:space="preserve"> </w:t>
      </w:r>
      <w:r>
        <w:t>local</w:t>
      </w:r>
      <w:r>
        <w:rPr>
          <w:spacing w:val="-6"/>
        </w:rPr>
        <w:t xml:space="preserve"> </w:t>
      </w:r>
      <w:r>
        <w:rPr>
          <w:spacing w:val="-2"/>
        </w:rPr>
        <w:t>context.</w:t>
      </w:r>
    </w:p>
    <w:p w14:paraId="33667842" w14:textId="77777777" w:rsidR="002637F7" w:rsidRDefault="002637F7" w:rsidP="002637F7">
      <w:pPr>
        <w:pStyle w:val="BodyText"/>
        <w:spacing w:before="141"/>
        <w:ind w:right="361"/>
        <w:jc w:val="both"/>
        <w:rPr>
          <w:spacing w:val="-2"/>
        </w:rPr>
      </w:pPr>
      <w:r>
        <w:t xml:space="preserve">In Units 3 and 4 students complete </w:t>
      </w:r>
      <w:r>
        <w:rPr>
          <w:i/>
        </w:rPr>
        <w:t xml:space="preserve">four </w:t>
      </w:r>
      <w:r>
        <w:t>summative assessments. The results from each of the assessments are</w:t>
      </w:r>
      <w:r>
        <w:rPr>
          <w:spacing w:val="-3"/>
        </w:rPr>
        <w:t xml:space="preserve"> </w:t>
      </w:r>
      <w:r>
        <w:t>added</w:t>
      </w:r>
      <w:r>
        <w:rPr>
          <w:spacing w:val="-2"/>
        </w:rPr>
        <w:t xml:space="preserve"> </w:t>
      </w:r>
      <w:r>
        <w:t>together</w:t>
      </w:r>
      <w:r>
        <w:rPr>
          <w:spacing w:val="-2"/>
        </w:rPr>
        <w:t xml:space="preserve"> </w:t>
      </w:r>
      <w:r>
        <w:t>to</w:t>
      </w:r>
      <w:r>
        <w:rPr>
          <w:spacing w:val="-1"/>
        </w:rPr>
        <w:t xml:space="preserve"> </w:t>
      </w:r>
      <w:r>
        <w:t>provide</w:t>
      </w:r>
      <w:r>
        <w:rPr>
          <w:spacing w:val="-3"/>
        </w:rPr>
        <w:t xml:space="preserve"> </w:t>
      </w:r>
      <w:r>
        <w:t>a</w:t>
      </w:r>
      <w:r>
        <w:rPr>
          <w:spacing w:val="-3"/>
        </w:rPr>
        <w:t xml:space="preserve"> </w:t>
      </w:r>
      <w:r>
        <w:t>subject</w:t>
      </w:r>
      <w:r>
        <w:rPr>
          <w:spacing w:val="-2"/>
        </w:rPr>
        <w:t xml:space="preserve"> </w:t>
      </w:r>
      <w:r>
        <w:t>score</w:t>
      </w:r>
      <w:r>
        <w:rPr>
          <w:spacing w:val="-3"/>
        </w:rPr>
        <w:t xml:space="preserve"> </w:t>
      </w:r>
      <w:r>
        <w:t>out</w:t>
      </w:r>
      <w:r>
        <w:rPr>
          <w:spacing w:val="-2"/>
        </w:rPr>
        <w:t xml:space="preserve"> </w:t>
      </w:r>
      <w:r>
        <w:t>of</w:t>
      </w:r>
      <w:r>
        <w:rPr>
          <w:spacing w:val="-2"/>
        </w:rPr>
        <w:t xml:space="preserve"> </w:t>
      </w:r>
      <w:r>
        <w:t>100.</w:t>
      </w:r>
      <w:r>
        <w:rPr>
          <w:spacing w:val="-3"/>
        </w:rPr>
        <w:t xml:space="preserve"> </w:t>
      </w:r>
      <w:r>
        <w:t>Students</w:t>
      </w:r>
      <w:r>
        <w:rPr>
          <w:spacing w:val="-3"/>
        </w:rPr>
        <w:t xml:space="preserve"> </w:t>
      </w:r>
      <w:r>
        <w:t>will</w:t>
      </w:r>
      <w:r>
        <w:rPr>
          <w:spacing w:val="-3"/>
        </w:rPr>
        <w:t xml:space="preserve"> </w:t>
      </w:r>
      <w:r>
        <w:t>also</w:t>
      </w:r>
      <w:r>
        <w:rPr>
          <w:spacing w:val="-2"/>
        </w:rPr>
        <w:t xml:space="preserve"> </w:t>
      </w:r>
      <w:r>
        <w:t>receive</w:t>
      </w:r>
      <w:r>
        <w:rPr>
          <w:spacing w:val="-3"/>
        </w:rPr>
        <w:t xml:space="preserve"> </w:t>
      </w:r>
      <w:r>
        <w:t>an</w:t>
      </w:r>
      <w:r>
        <w:rPr>
          <w:spacing w:val="-3"/>
        </w:rPr>
        <w:t xml:space="preserve"> </w:t>
      </w:r>
      <w:r>
        <w:t>overall</w:t>
      </w:r>
      <w:r>
        <w:rPr>
          <w:spacing w:val="-3"/>
        </w:rPr>
        <w:t xml:space="preserve"> </w:t>
      </w:r>
      <w:r>
        <w:t>subject</w:t>
      </w:r>
      <w:r>
        <w:rPr>
          <w:spacing w:val="-3"/>
        </w:rPr>
        <w:t xml:space="preserve"> </w:t>
      </w:r>
      <w:r>
        <w:t xml:space="preserve">result </w:t>
      </w:r>
      <w:r>
        <w:rPr>
          <w:spacing w:val="-2"/>
        </w:rPr>
        <w:t>(A–E).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4031"/>
        <w:gridCol w:w="773"/>
        <w:gridCol w:w="4161"/>
        <w:gridCol w:w="773"/>
      </w:tblGrid>
      <w:tr w:rsidR="007C10E2" w14:paraId="02AD5585" w14:textId="77777777" w:rsidTr="007C10E2">
        <w:trPr>
          <w:trHeight w:val="489"/>
        </w:trPr>
        <w:tc>
          <w:tcPr>
            <w:tcW w:w="4804" w:type="dxa"/>
            <w:gridSpan w:val="2"/>
            <w:tcBorders>
              <w:bottom w:val="single" w:sz="18" w:space="0" w:color="FFFF00"/>
            </w:tcBorders>
            <w:shd w:val="clear" w:color="auto" w:fill="808184"/>
          </w:tcPr>
          <w:p w14:paraId="1F6B2D3B" w14:textId="77777777" w:rsidR="007C10E2" w:rsidRDefault="007C10E2" w:rsidP="00315A41">
            <w:pPr>
              <w:pStyle w:val="TableParagraph"/>
              <w:spacing w:before="97"/>
            </w:pPr>
            <w:r>
              <w:rPr>
                <w:color w:val="FFFFFF"/>
              </w:rPr>
              <w:t>Unit</w:t>
            </w:r>
            <w:r>
              <w:rPr>
                <w:color w:val="FFFFFF"/>
                <w:spacing w:val="-6"/>
              </w:rPr>
              <w:t xml:space="preserve"> </w:t>
            </w:r>
            <w:r>
              <w:rPr>
                <w:color w:val="FFFFFF"/>
                <w:spacing w:val="-10"/>
              </w:rPr>
              <w:t>3</w:t>
            </w:r>
          </w:p>
        </w:tc>
        <w:tc>
          <w:tcPr>
            <w:tcW w:w="4934" w:type="dxa"/>
            <w:gridSpan w:val="2"/>
            <w:tcBorders>
              <w:bottom w:val="single" w:sz="18" w:space="0" w:color="FFFF00"/>
            </w:tcBorders>
            <w:shd w:val="clear" w:color="auto" w:fill="808184"/>
          </w:tcPr>
          <w:p w14:paraId="6DB2E2A2" w14:textId="77777777" w:rsidR="007C10E2" w:rsidRDefault="007C10E2" w:rsidP="00315A41">
            <w:pPr>
              <w:pStyle w:val="TableParagraph"/>
              <w:spacing w:before="97"/>
            </w:pPr>
            <w:r>
              <w:rPr>
                <w:color w:val="FFFFFF"/>
              </w:rPr>
              <w:t>Unit</w:t>
            </w:r>
            <w:r>
              <w:rPr>
                <w:color w:val="FFFFFF"/>
                <w:spacing w:val="-6"/>
              </w:rPr>
              <w:t xml:space="preserve"> </w:t>
            </w:r>
            <w:r>
              <w:rPr>
                <w:color w:val="FFFFFF"/>
                <w:spacing w:val="-10"/>
              </w:rPr>
              <w:t>4</w:t>
            </w:r>
          </w:p>
        </w:tc>
      </w:tr>
      <w:tr w:rsidR="007C10E2" w14:paraId="0CEBDFBA" w14:textId="77777777" w:rsidTr="007C10E2">
        <w:trPr>
          <w:trHeight w:val="809"/>
        </w:trPr>
        <w:tc>
          <w:tcPr>
            <w:tcW w:w="4031" w:type="dxa"/>
            <w:tcBorders>
              <w:top w:val="single" w:sz="18" w:space="0" w:color="FFFF00"/>
            </w:tcBorders>
          </w:tcPr>
          <w:p w14:paraId="4EB67BC0" w14:textId="77777777" w:rsidR="007C10E2" w:rsidRDefault="007C10E2"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1</w:t>
            </w:r>
            <w:r>
              <w:rPr>
                <w:spacing w:val="-10"/>
              </w:rPr>
              <w:t xml:space="preserve"> </w:t>
            </w:r>
            <w:r>
              <w:rPr>
                <w:spacing w:val="-2"/>
              </w:rPr>
              <w:t>(IA1):</w:t>
            </w:r>
          </w:p>
          <w:p w14:paraId="49B64394" w14:textId="77777777" w:rsidR="007C10E2" w:rsidRDefault="007C10E2" w:rsidP="00EA2235">
            <w:pPr>
              <w:pStyle w:val="TableParagraph"/>
              <w:numPr>
                <w:ilvl w:val="0"/>
                <w:numId w:val="128"/>
              </w:numPr>
              <w:tabs>
                <w:tab w:val="left" w:pos="277"/>
              </w:tabs>
              <w:spacing w:before="68"/>
              <w:ind w:left="277" w:hanging="170"/>
            </w:pPr>
            <w:r>
              <w:t>Investigation</w:t>
            </w:r>
            <w:r>
              <w:rPr>
                <w:spacing w:val="-7"/>
              </w:rPr>
              <w:t xml:space="preserve"> </w:t>
            </w:r>
            <w:r>
              <w:t>—</w:t>
            </w:r>
            <w:r>
              <w:rPr>
                <w:spacing w:val="-9"/>
              </w:rPr>
              <w:t xml:space="preserve"> </w:t>
            </w:r>
            <w:r>
              <w:t>inquiry</w:t>
            </w:r>
            <w:r>
              <w:rPr>
                <w:spacing w:val="-9"/>
              </w:rPr>
              <w:t xml:space="preserve"> </w:t>
            </w:r>
            <w:r>
              <w:t>phase</w:t>
            </w:r>
            <w:r>
              <w:rPr>
                <w:spacing w:val="-9"/>
              </w:rPr>
              <w:t xml:space="preserve"> </w:t>
            </w:r>
            <w:r>
              <w:rPr>
                <w:spacing w:val="-10"/>
              </w:rPr>
              <w:t>1</w:t>
            </w:r>
          </w:p>
        </w:tc>
        <w:tc>
          <w:tcPr>
            <w:tcW w:w="773" w:type="dxa"/>
            <w:tcBorders>
              <w:top w:val="single" w:sz="18" w:space="0" w:color="FFFF00"/>
            </w:tcBorders>
          </w:tcPr>
          <w:p w14:paraId="704B528A" w14:textId="77777777" w:rsidR="007C10E2" w:rsidRDefault="007C10E2" w:rsidP="00315A41">
            <w:pPr>
              <w:pStyle w:val="TableParagraph"/>
              <w:spacing w:before="97"/>
              <w:ind w:left="13" w:right="6"/>
              <w:jc w:val="center"/>
            </w:pPr>
            <w:r>
              <w:rPr>
                <w:spacing w:val="-5"/>
              </w:rPr>
              <w:t>20%</w:t>
            </w:r>
          </w:p>
        </w:tc>
        <w:tc>
          <w:tcPr>
            <w:tcW w:w="4161" w:type="dxa"/>
            <w:vMerge w:val="restart"/>
            <w:tcBorders>
              <w:top w:val="single" w:sz="18" w:space="0" w:color="FFFF00"/>
            </w:tcBorders>
          </w:tcPr>
          <w:p w14:paraId="14AA66CE" w14:textId="77777777" w:rsidR="007C10E2" w:rsidRDefault="007C10E2"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3</w:t>
            </w:r>
            <w:r>
              <w:rPr>
                <w:spacing w:val="-10"/>
              </w:rPr>
              <w:t xml:space="preserve"> </w:t>
            </w:r>
            <w:r>
              <w:rPr>
                <w:spacing w:val="-2"/>
              </w:rPr>
              <w:t>(IA3):</w:t>
            </w:r>
          </w:p>
          <w:p w14:paraId="6836AB40" w14:textId="77777777" w:rsidR="007C10E2" w:rsidRDefault="007C10E2" w:rsidP="00EA2235">
            <w:pPr>
              <w:pStyle w:val="TableParagraph"/>
              <w:numPr>
                <w:ilvl w:val="0"/>
                <w:numId w:val="127"/>
              </w:numPr>
              <w:tabs>
                <w:tab w:val="left" w:pos="277"/>
              </w:tabs>
              <w:spacing w:before="68"/>
              <w:ind w:hanging="170"/>
            </w:pPr>
            <w:r>
              <w:t>Project</w:t>
            </w:r>
            <w:r>
              <w:rPr>
                <w:spacing w:val="-7"/>
              </w:rPr>
              <w:t xml:space="preserve"> </w:t>
            </w:r>
            <w:r>
              <w:t>—</w:t>
            </w:r>
            <w:r>
              <w:rPr>
                <w:spacing w:val="-7"/>
              </w:rPr>
              <w:t xml:space="preserve"> </w:t>
            </w:r>
            <w:r>
              <w:t>inquiry</w:t>
            </w:r>
            <w:r>
              <w:rPr>
                <w:spacing w:val="-7"/>
              </w:rPr>
              <w:t xml:space="preserve"> </w:t>
            </w:r>
            <w:r>
              <w:t>phase</w:t>
            </w:r>
            <w:r>
              <w:rPr>
                <w:spacing w:val="-6"/>
              </w:rPr>
              <w:t xml:space="preserve"> </w:t>
            </w:r>
            <w:r>
              <w:rPr>
                <w:spacing w:val="-10"/>
              </w:rPr>
              <w:t>3</w:t>
            </w:r>
          </w:p>
        </w:tc>
        <w:tc>
          <w:tcPr>
            <w:tcW w:w="773" w:type="dxa"/>
            <w:vMerge w:val="restart"/>
            <w:tcBorders>
              <w:top w:val="single" w:sz="18" w:space="0" w:color="FFFF00"/>
            </w:tcBorders>
          </w:tcPr>
          <w:p w14:paraId="14549BDB" w14:textId="77777777" w:rsidR="007C10E2" w:rsidRDefault="007C10E2" w:rsidP="00315A41">
            <w:pPr>
              <w:pStyle w:val="TableParagraph"/>
              <w:spacing w:before="97"/>
              <w:ind w:left="194"/>
            </w:pPr>
            <w:r>
              <w:rPr>
                <w:spacing w:val="-5"/>
              </w:rPr>
              <w:t>30%</w:t>
            </w:r>
          </w:p>
        </w:tc>
      </w:tr>
      <w:tr w:rsidR="007C10E2" w14:paraId="6074255E" w14:textId="77777777" w:rsidTr="007C10E2">
        <w:trPr>
          <w:trHeight w:val="809"/>
        </w:trPr>
        <w:tc>
          <w:tcPr>
            <w:tcW w:w="4031" w:type="dxa"/>
          </w:tcPr>
          <w:p w14:paraId="4FF29AC4" w14:textId="77777777" w:rsidR="007C10E2" w:rsidRDefault="007C10E2"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2</w:t>
            </w:r>
            <w:r>
              <w:rPr>
                <w:spacing w:val="-10"/>
              </w:rPr>
              <w:t xml:space="preserve"> </w:t>
            </w:r>
            <w:r>
              <w:rPr>
                <w:spacing w:val="-2"/>
              </w:rPr>
              <w:t>(IA2):</w:t>
            </w:r>
          </w:p>
          <w:p w14:paraId="292833E3" w14:textId="77777777" w:rsidR="007C10E2" w:rsidRDefault="007C10E2" w:rsidP="00EA2235">
            <w:pPr>
              <w:pStyle w:val="TableParagraph"/>
              <w:numPr>
                <w:ilvl w:val="0"/>
                <w:numId w:val="126"/>
              </w:numPr>
              <w:tabs>
                <w:tab w:val="left" w:pos="277"/>
              </w:tabs>
              <w:spacing w:before="68"/>
              <w:ind w:left="277" w:hanging="170"/>
            </w:pPr>
            <w:r>
              <w:t>Project</w:t>
            </w:r>
            <w:r>
              <w:rPr>
                <w:spacing w:val="-7"/>
              </w:rPr>
              <w:t xml:space="preserve"> </w:t>
            </w:r>
            <w:r>
              <w:t>—</w:t>
            </w:r>
            <w:r>
              <w:rPr>
                <w:spacing w:val="-7"/>
              </w:rPr>
              <w:t xml:space="preserve"> </w:t>
            </w:r>
            <w:r>
              <w:t>inquiry</w:t>
            </w:r>
            <w:r>
              <w:rPr>
                <w:spacing w:val="-7"/>
              </w:rPr>
              <w:t xml:space="preserve"> </w:t>
            </w:r>
            <w:r>
              <w:t>phase</w:t>
            </w:r>
            <w:r>
              <w:rPr>
                <w:spacing w:val="-6"/>
              </w:rPr>
              <w:t xml:space="preserve"> </w:t>
            </w:r>
            <w:r>
              <w:rPr>
                <w:spacing w:val="-10"/>
              </w:rPr>
              <w:t>2</w:t>
            </w:r>
          </w:p>
        </w:tc>
        <w:tc>
          <w:tcPr>
            <w:tcW w:w="773" w:type="dxa"/>
          </w:tcPr>
          <w:p w14:paraId="065B4769" w14:textId="77777777" w:rsidR="007C10E2" w:rsidRDefault="007C10E2" w:rsidP="00315A41">
            <w:pPr>
              <w:pStyle w:val="TableParagraph"/>
              <w:spacing w:before="97"/>
              <w:ind w:left="13" w:right="5"/>
              <w:jc w:val="center"/>
            </w:pPr>
            <w:r>
              <w:rPr>
                <w:spacing w:val="-5"/>
              </w:rPr>
              <w:t>25%</w:t>
            </w:r>
          </w:p>
        </w:tc>
        <w:tc>
          <w:tcPr>
            <w:tcW w:w="4161" w:type="dxa"/>
            <w:vMerge/>
            <w:tcBorders>
              <w:top w:val="nil"/>
            </w:tcBorders>
          </w:tcPr>
          <w:p w14:paraId="76CF469B" w14:textId="77777777" w:rsidR="007C10E2" w:rsidRDefault="007C10E2" w:rsidP="00315A41">
            <w:pPr>
              <w:rPr>
                <w:sz w:val="2"/>
                <w:szCs w:val="2"/>
              </w:rPr>
            </w:pPr>
          </w:p>
        </w:tc>
        <w:tc>
          <w:tcPr>
            <w:tcW w:w="773" w:type="dxa"/>
            <w:vMerge/>
            <w:tcBorders>
              <w:top w:val="nil"/>
            </w:tcBorders>
          </w:tcPr>
          <w:p w14:paraId="08D4A2BF" w14:textId="77777777" w:rsidR="007C10E2" w:rsidRDefault="007C10E2" w:rsidP="00315A41">
            <w:pPr>
              <w:rPr>
                <w:sz w:val="2"/>
                <w:szCs w:val="2"/>
              </w:rPr>
            </w:pPr>
          </w:p>
        </w:tc>
      </w:tr>
      <w:tr w:rsidR="007C10E2" w14:paraId="07D66FA5" w14:textId="77777777" w:rsidTr="007C10E2">
        <w:trPr>
          <w:trHeight w:val="810"/>
        </w:trPr>
        <w:tc>
          <w:tcPr>
            <w:tcW w:w="9738" w:type="dxa"/>
            <w:gridSpan w:val="4"/>
          </w:tcPr>
          <w:p w14:paraId="62CA78E3" w14:textId="77777777" w:rsidR="007C10E2" w:rsidRDefault="007C10E2" w:rsidP="00315A41">
            <w:pPr>
              <w:pStyle w:val="TableParagraph"/>
              <w:spacing w:before="97"/>
              <w:ind w:left="5"/>
              <w:jc w:val="center"/>
            </w:pPr>
            <w:r>
              <w:t>Summative</w:t>
            </w:r>
            <w:r>
              <w:rPr>
                <w:spacing w:val="-12"/>
              </w:rPr>
              <w:t xml:space="preserve"> </w:t>
            </w:r>
            <w:r>
              <w:t>external</w:t>
            </w:r>
            <w:r>
              <w:rPr>
                <w:spacing w:val="-12"/>
              </w:rPr>
              <w:t xml:space="preserve"> </w:t>
            </w:r>
            <w:r>
              <w:t>assessment</w:t>
            </w:r>
            <w:r>
              <w:rPr>
                <w:spacing w:val="-11"/>
              </w:rPr>
              <w:t xml:space="preserve"> </w:t>
            </w:r>
            <w:r>
              <w:t>(EA):</w:t>
            </w:r>
            <w:r>
              <w:rPr>
                <w:spacing w:val="-12"/>
              </w:rPr>
              <w:t xml:space="preserve"> </w:t>
            </w:r>
            <w:r>
              <w:rPr>
                <w:spacing w:val="-5"/>
              </w:rPr>
              <w:t>25%</w:t>
            </w:r>
          </w:p>
          <w:p w14:paraId="0C8C9255" w14:textId="77777777" w:rsidR="007C10E2" w:rsidRDefault="007C10E2" w:rsidP="00EA2235">
            <w:pPr>
              <w:pStyle w:val="TableParagraph"/>
              <w:numPr>
                <w:ilvl w:val="0"/>
                <w:numId w:val="125"/>
              </w:numPr>
              <w:tabs>
                <w:tab w:val="left" w:pos="3393"/>
              </w:tabs>
              <w:spacing w:before="68"/>
              <w:ind w:hanging="170"/>
            </w:pPr>
            <w:r>
              <w:t>Examination</w:t>
            </w:r>
            <w:r>
              <w:rPr>
                <w:spacing w:val="-10"/>
              </w:rPr>
              <w:t xml:space="preserve"> </w:t>
            </w:r>
            <w:r>
              <w:t>—</w:t>
            </w:r>
            <w:r>
              <w:rPr>
                <w:spacing w:val="-11"/>
              </w:rPr>
              <w:t xml:space="preserve"> </w:t>
            </w:r>
            <w:r>
              <w:t>extended</w:t>
            </w:r>
            <w:r>
              <w:rPr>
                <w:spacing w:val="-11"/>
              </w:rPr>
              <w:t xml:space="preserve"> </w:t>
            </w:r>
            <w:r>
              <w:rPr>
                <w:spacing w:val="-2"/>
              </w:rPr>
              <w:t>response</w:t>
            </w:r>
          </w:p>
        </w:tc>
      </w:tr>
    </w:tbl>
    <w:p w14:paraId="208C41AD" w14:textId="2D6E81B6" w:rsidR="00E57BF6" w:rsidRDefault="00E57BF6" w:rsidP="002637F7">
      <w:pPr>
        <w:pStyle w:val="BodyText"/>
        <w:spacing w:before="141"/>
        <w:ind w:right="361"/>
        <w:jc w:val="both"/>
      </w:pPr>
    </w:p>
    <w:p w14:paraId="0372DC71" w14:textId="77777777" w:rsidR="00E57BF6" w:rsidRDefault="00E57BF6">
      <w:r>
        <w:br w:type="page"/>
      </w:r>
    </w:p>
    <w:p w14:paraId="2BE431C0" w14:textId="32B79E7F" w:rsidR="000F3111" w:rsidRDefault="000F3111" w:rsidP="008449E6">
      <w:pPr>
        <w:pStyle w:val="Heading3"/>
      </w:pPr>
      <w:r>
        <w:rPr>
          <w:noProof/>
        </w:rPr>
        <w:lastRenderedPageBreak/>
        <mc:AlternateContent>
          <mc:Choice Requires="wps">
            <w:drawing>
              <wp:anchor distT="0" distB="0" distL="114300" distR="114300" simplePos="0" relativeHeight="251711520" behindDoc="0" locked="0" layoutInCell="1" allowOverlap="1" wp14:anchorId="5878639F" wp14:editId="5623A487">
                <wp:simplePos x="0" y="0"/>
                <wp:positionH relativeFrom="column">
                  <wp:posOffset>-678180</wp:posOffset>
                </wp:positionH>
                <wp:positionV relativeFrom="paragraph">
                  <wp:posOffset>-954258</wp:posOffset>
                </wp:positionV>
                <wp:extent cx="7570695" cy="965916"/>
                <wp:effectExtent l="0" t="0" r="0" b="0"/>
                <wp:wrapNone/>
                <wp:docPr id="1101421109"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56153ADD" w14:textId="3606A260" w:rsidR="000F3111" w:rsidRPr="005432E5" w:rsidRDefault="000F3111" w:rsidP="005432E5">
                            <w:pPr>
                              <w:pStyle w:val="Heading2"/>
                              <w:rPr>
                                <w:i/>
                                <w:iCs/>
                              </w:rPr>
                            </w:pPr>
                            <w:bookmarkStart w:id="96" w:name="_Toc199415981"/>
                            <w:bookmarkStart w:id="97" w:name="_Toc199936455"/>
                            <w:r w:rsidRPr="005432E5">
                              <w:t xml:space="preserve">Visual Art in Practice| </w:t>
                            </w:r>
                            <w:r w:rsidRPr="005432E5">
                              <w:rPr>
                                <w:i/>
                                <w:iCs/>
                              </w:rPr>
                              <w:t>Applied Subject</w:t>
                            </w:r>
                            <w:bookmarkEnd w:id="96"/>
                            <w:bookmarkEnd w:id="97"/>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78639F" id="_x0000_s1042" type="#_x0000_t202" style="position:absolute;margin-left:-53.4pt;margin-top:-75.15pt;width:596.1pt;height:76.05pt;z-index:2517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" fillcolor="#164b4f" stroked="f" strokeweight=".5pt">
                <v:textbox>
                  <w:txbxContent>
                    <w:p w14:paraId="56153ADD" w14:textId="3606A260" w:rsidR="000F3111" w:rsidRPr="005432E5" w:rsidRDefault="000F3111" w:rsidP="005432E5">
                      <w:pPr>
                        <w:pStyle w:val="Heading2"/>
                        <w:rPr>
                          <w:i/>
                          <w:iCs/>
                        </w:rPr>
                      </w:pPr>
                      <w:bookmarkStart w:id="118" w:name="_Toc199415981"/>
                      <w:bookmarkStart w:id="119" w:name="_Toc199936455"/>
                      <w:r w:rsidRPr="005432E5">
                        <w:t xml:space="preserve">Visual Art in Practice| </w:t>
                      </w:r>
                      <w:r w:rsidRPr="005432E5">
                        <w:rPr>
                          <w:i/>
                          <w:iCs/>
                        </w:rPr>
                        <w:t>Applied Subject</w:t>
                      </w:r>
                      <w:bookmarkEnd w:id="118"/>
                      <w:bookmarkEnd w:id="119"/>
                    </w:p>
                  </w:txbxContent>
                </v:textbox>
              </v:shape>
            </w:pict>
          </mc:Fallback>
        </mc:AlternateContent>
      </w:r>
    </w:p>
    <w:p w14:paraId="645D704F" w14:textId="0A712C28" w:rsidR="008449E6" w:rsidRDefault="008449E6" w:rsidP="008449E6">
      <w:pPr>
        <w:pStyle w:val="Heading3"/>
      </w:pPr>
      <w:r>
        <w:t>Rationale</w:t>
      </w:r>
    </w:p>
    <w:p w14:paraId="0CC4B168" w14:textId="77777777" w:rsidR="00714068" w:rsidRDefault="00714068" w:rsidP="00714068">
      <w:pPr>
        <w:pStyle w:val="BodyText"/>
        <w:spacing w:before="1"/>
      </w:pPr>
      <w:r>
        <w:t>The arts are woven into the fabric of community. They have the capacity to engage and inspire students, enriching</w:t>
      </w:r>
      <w:r>
        <w:rPr>
          <w:spacing w:val="-3"/>
        </w:rPr>
        <w:t xml:space="preserve"> </w:t>
      </w:r>
      <w:r>
        <w:t>their</w:t>
      </w:r>
      <w:r>
        <w:rPr>
          <w:spacing w:val="-4"/>
        </w:rPr>
        <w:t xml:space="preserve"> </w:t>
      </w:r>
      <w:r>
        <w:t>lives,</w:t>
      </w:r>
      <w:r>
        <w:rPr>
          <w:spacing w:val="-4"/>
        </w:rPr>
        <w:t xml:space="preserve"> </w:t>
      </w:r>
      <w:r>
        <w:t>stimulating</w:t>
      </w:r>
      <w:r>
        <w:rPr>
          <w:spacing w:val="-3"/>
        </w:rPr>
        <w:t xml:space="preserve"> </w:t>
      </w:r>
      <w:r>
        <w:t>curiosity</w:t>
      </w:r>
      <w:r>
        <w:rPr>
          <w:spacing w:val="-4"/>
        </w:rPr>
        <w:t xml:space="preserve"> </w:t>
      </w:r>
      <w:r>
        <w:t>and</w:t>
      </w:r>
      <w:r>
        <w:rPr>
          <w:spacing w:val="-4"/>
        </w:rPr>
        <w:t xml:space="preserve"> </w:t>
      </w:r>
      <w:r>
        <w:t>imagination,</w:t>
      </w:r>
      <w:r>
        <w:rPr>
          <w:spacing w:val="-4"/>
        </w:rPr>
        <w:t xml:space="preserve"> </w:t>
      </w:r>
      <w:r>
        <w:t>and</w:t>
      </w:r>
      <w:r>
        <w:rPr>
          <w:spacing w:val="-3"/>
        </w:rPr>
        <w:t xml:space="preserve"> </w:t>
      </w:r>
      <w:r>
        <w:t>encouraging</w:t>
      </w:r>
      <w:r>
        <w:rPr>
          <w:spacing w:val="-3"/>
        </w:rPr>
        <w:t xml:space="preserve"> </w:t>
      </w:r>
      <w:r>
        <w:t>them</w:t>
      </w:r>
      <w:r>
        <w:rPr>
          <w:spacing w:val="-3"/>
        </w:rPr>
        <w:t xml:space="preserve"> </w:t>
      </w:r>
      <w:r>
        <w:t>to</w:t>
      </w:r>
      <w:r>
        <w:rPr>
          <w:spacing w:val="-3"/>
        </w:rPr>
        <w:t xml:space="preserve"> </w:t>
      </w:r>
      <w:r>
        <w:t>reach</w:t>
      </w:r>
      <w:r>
        <w:rPr>
          <w:spacing w:val="-3"/>
        </w:rPr>
        <w:t xml:space="preserve"> </w:t>
      </w:r>
      <w:r>
        <w:t>their</w:t>
      </w:r>
      <w:r>
        <w:rPr>
          <w:spacing w:val="-4"/>
        </w:rPr>
        <w:t xml:space="preserve"> </w:t>
      </w:r>
      <w:r>
        <w:t>creative</w:t>
      </w:r>
      <w:r>
        <w:rPr>
          <w:spacing w:val="-3"/>
        </w:rPr>
        <w:t xml:space="preserve"> </w:t>
      </w:r>
      <w:r>
        <w:t>and expressive potential. Arts subjects provide opportunities for students to learn problem-solving processes, design and create art, and use multiple literacies to communicate intention with diverse audiences.</w:t>
      </w:r>
    </w:p>
    <w:p w14:paraId="70D69308" w14:textId="77777777" w:rsidR="00714068" w:rsidRDefault="00714068" w:rsidP="00714068">
      <w:pPr>
        <w:pStyle w:val="BodyText"/>
        <w:spacing w:before="119"/>
        <w:ind w:right="225"/>
      </w:pPr>
      <w:r>
        <w:t>In Visual Art in Practice, students respond to authentic, real-world stimulus (e.g. problems, events, stories, places,</w:t>
      </w:r>
      <w:r>
        <w:rPr>
          <w:spacing w:val="-3"/>
        </w:rPr>
        <w:t xml:space="preserve"> </w:t>
      </w:r>
      <w:r>
        <w:t>objects,</w:t>
      </w:r>
      <w:r>
        <w:rPr>
          <w:spacing w:val="-3"/>
        </w:rPr>
        <w:t xml:space="preserve"> </w:t>
      </w:r>
      <w:r>
        <w:t>the</w:t>
      </w:r>
      <w:r>
        <w:rPr>
          <w:spacing w:val="-3"/>
        </w:rPr>
        <w:t xml:space="preserve"> </w:t>
      </w:r>
      <w:r>
        <w:t>work</w:t>
      </w:r>
      <w:r>
        <w:rPr>
          <w:spacing w:val="-2"/>
        </w:rPr>
        <w:t xml:space="preserve"> </w:t>
      </w:r>
      <w:r>
        <w:t>of</w:t>
      </w:r>
      <w:r>
        <w:rPr>
          <w:spacing w:val="-3"/>
        </w:rPr>
        <w:t xml:space="preserve"> </w:t>
      </w:r>
      <w:r>
        <w:t>artists</w:t>
      </w:r>
      <w:r>
        <w:rPr>
          <w:spacing w:val="-3"/>
        </w:rPr>
        <w:t xml:space="preserve"> </w:t>
      </w:r>
      <w:r>
        <w:t>or</w:t>
      </w:r>
      <w:r>
        <w:rPr>
          <w:spacing w:val="-3"/>
        </w:rPr>
        <w:t xml:space="preserve"> </w:t>
      </w:r>
      <w:r>
        <w:t>artisans),</w:t>
      </w:r>
      <w:r>
        <w:rPr>
          <w:spacing w:val="-3"/>
        </w:rPr>
        <w:t xml:space="preserve"> </w:t>
      </w:r>
      <w:r>
        <w:t>seeing</w:t>
      </w:r>
      <w:r>
        <w:rPr>
          <w:spacing w:val="-2"/>
        </w:rPr>
        <w:t xml:space="preserve"> </w:t>
      </w:r>
      <w:r>
        <w:t>or</w:t>
      </w:r>
      <w:r>
        <w:rPr>
          <w:spacing w:val="-3"/>
        </w:rPr>
        <w:t xml:space="preserve"> </w:t>
      </w:r>
      <w:r>
        <w:t>making</w:t>
      </w:r>
      <w:r>
        <w:rPr>
          <w:spacing w:val="-2"/>
        </w:rPr>
        <w:t xml:space="preserve"> </w:t>
      </w:r>
      <w:r>
        <w:t>new</w:t>
      </w:r>
      <w:r>
        <w:rPr>
          <w:spacing w:val="-3"/>
        </w:rPr>
        <w:t xml:space="preserve"> </w:t>
      </w:r>
      <w:r>
        <w:t>links</w:t>
      </w:r>
      <w:r>
        <w:rPr>
          <w:spacing w:val="-1"/>
        </w:rPr>
        <w:t xml:space="preserve"> </w:t>
      </w:r>
      <w:r>
        <w:t>between</w:t>
      </w:r>
      <w:r>
        <w:rPr>
          <w:spacing w:val="-3"/>
        </w:rPr>
        <w:t xml:space="preserve"> </w:t>
      </w:r>
      <w:r>
        <w:t>art-making</w:t>
      </w:r>
      <w:r>
        <w:rPr>
          <w:spacing w:val="-3"/>
        </w:rPr>
        <w:t xml:space="preserve"> </w:t>
      </w:r>
      <w:r>
        <w:t>purposes</w:t>
      </w:r>
      <w:r>
        <w:rPr>
          <w:spacing w:val="-3"/>
        </w:rPr>
        <w:t xml:space="preserve"> </w:t>
      </w:r>
      <w:r>
        <w:t xml:space="preserve">and contexts. They explore visual language in combination with media, technologies and skills to make artworks. Throughout the course, students are exposed to two or more art-making modes, selecting from 2D, 3D, digital (static) and time-based and using these in isolation or combination, as well as innovating new ways of </w:t>
      </w:r>
      <w:r>
        <w:rPr>
          <w:spacing w:val="-2"/>
        </w:rPr>
        <w:t>working.</w:t>
      </w:r>
    </w:p>
    <w:p w14:paraId="2F01F9C3" w14:textId="47C57567" w:rsidR="00714068" w:rsidRDefault="00714068" w:rsidP="00CC6542">
      <w:pPr>
        <w:pStyle w:val="BodyText"/>
        <w:ind w:right="266"/>
      </w:pPr>
      <w:r>
        <w:t>When</w:t>
      </w:r>
      <w:r>
        <w:rPr>
          <w:spacing w:val="-1"/>
        </w:rPr>
        <w:t xml:space="preserve"> </w:t>
      </w:r>
      <w:r>
        <w:t>responding,</w:t>
      </w:r>
      <w:r>
        <w:rPr>
          <w:spacing w:val="-1"/>
        </w:rPr>
        <w:t xml:space="preserve"> </w:t>
      </w:r>
      <w:r>
        <w:t>students</w:t>
      </w:r>
      <w:r>
        <w:rPr>
          <w:spacing w:val="-1"/>
        </w:rPr>
        <w:t xml:space="preserve"> </w:t>
      </w:r>
      <w:r>
        <w:t>use</w:t>
      </w:r>
      <w:r>
        <w:rPr>
          <w:spacing w:val="-1"/>
        </w:rPr>
        <w:t xml:space="preserve"> </w:t>
      </w:r>
      <w:r>
        <w:t>analytical</w:t>
      </w:r>
      <w:r>
        <w:rPr>
          <w:spacing w:val="-1"/>
        </w:rPr>
        <w:t xml:space="preserve"> </w:t>
      </w:r>
      <w:r>
        <w:t>processes</w:t>
      </w:r>
      <w:r>
        <w:rPr>
          <w:spacing w:val="-1"/>
        </w:rPr>
        <w:t xml:space="preserve"> </w:t>
      </w:r>
      <w:r>
        <w:t>to identify</w:t>
      </w:r>
      <w:r>
        <w:rPr>
          <w:spacing w:val="-1"/>
        </w:rPr>
        <w:t xml:space="preserve"> </w:t>
      </w:r>
      <w:r>
        <w:t>problems</w:t>
      </w:r>
      <w:r>
        <w:rPr>
          <w:spacing w:val="-1"/>
        </w:rPr>
        <w:t xml:space="preserve"> </w:t>
      </w:r>
      <w:r>
        <w:t>and</w:t>
      </w:r>
      <w:r>
        <w:rPr>
          <w:spacing w:val="-1"/>
        </w:rPr>
        <w:t xml:space="preserve"> </w:t>
      </w:r>
      <w:r>
        <w:t>develop</w:t>
      </w:r>
      <w:r>
        <w:rPr>
          <w:spacing w:val="-1"/>
        </w:rPr>
        <w:t xml:space="preserve"> </w:t>
      </w:r>
      <w:r>
        <w:t>plans</w:t>
      </w:r>
      <w:r>
        <w:rPr>
          <w:spacing w:val="-1"/>
        </w:rPr>
        <w:t xml:space="preserve"> </w:t>
      </w:r>
      <w:r>
        <w:t>or designs</w:t>
      </w:r>
      <w:r>
        <w:rPr>
          <w:spacing w:val="-1"/>
        </w:rPr>
        <w:t xml:space="preserve"> </w:t>
      </w:r>
      <w:r>
        <w:t>for artworks.</w:t>
      </w:r>
      <w:r>
        <w:rPr>
          <w:spacing w:val="-2"/>
        </w:rPr>
        <w:t xml:space="preserve"> </w:t>
      </w:r>
      <w:r>
        <w:t>They</w:t>
      </w:r>
      <w:r>
        <w:rPr>
          <w:spacing w:val="-2"/>
        </w:rPr>
        <w:t xml:space="preserve"> </w:t>
      </w:r>
      <w:r>
        <w:t>use</w:t>
      </w:r>
      <w:r>
        <w:rPr>
          <w:spacing w:val="-2"/>
        </w:rPr>
        <w:t xml:space="preserve"> </w:t>
      </w:r>
      <w:r>
        <w:t>reasoning</w:t>
      </w:r>
      <w:r>
        <w:rPr>
          <w:spacing w:val="-2"/>
        </w:rPr>
        <w:t xml:space="preserve"> </w:t>
      </w:r>
      <w:r>
        <w:t>and</w:t>
      </w:r>
      <w:r>
        <w:rPr>
          <w:spacing w:val="-1"/>
        </w:rPr>
        <w:t xml:space="preserve"> </w:t>
      </w:r>
      <w:r>
        <w:t>decision-making</w:t>
      </w:r>
      <w:r>
        <w:rPr>
          <w:spacing w:val="-1"/>
        </w:rPr>
        <w:t xml:space="preserve"> </w:t>
      </w:r>
      <w:r>
        <w:t>to</w:t>
      </w:r>
      <w:r>
        <w:rPr>
          <w:spacing w:val="-1"/>
        </w:rPr>
        <w:t xml:space="preserve"> </w:t>
      </w:r>
      <w:r>
        <w:t>justify</w:t>
      </w:r>
      <w:r>
        <w:rPr>
          <w:spacing w:val="-2"/>
        </w:rPr>
        <w:t xml:space="preserve"> </w:t>
      </w:r>
      <w:r>
        <w:t>their</w:t>
      </w:r>
      <w:r>
        <w:rPr>
          <w:spacing w:val="-1"/>
        </w:rPr>
        <w:t xml:space="preserve"> </w:t>
      </w:r>
      <w:r>
        <w:t>choices,</w:t>
      </w:r>
      <w:r>
        <w:rPr>
          <w:spacing w:val="-2"/>
        </w:rPr>
        <w:t xml:space="preserve"> </w:t>
      </w:r>
      <w:r>
        <w:t>reflecting</w:t>
      </w:r>
      <w:r>
        <w:rPr>
          <w:spacing w:val="-2"/>
        </w:rPr>
        <w:t xml:space="preserve"> </w:t>
      </w:r>
      <w:r>
        <w:t>and</w:t>
      </w:r>
      <w:r>
        <w:rPr>
          <w:spacing w:val="-2"/>
        </w:rPr>
        <w:t xml:space="preserve"> </w:t>
      </w:r>
      <w:r>
        <w:t>evaluating</w:t>
      </w:r>
      <w:r>
        <w:rPr>
          <w:spacing w:val="-1"/>
        </w:rPr>
        <w:t xml:space="preserve"> </w:t>
      </w:r>
      <w:r>
        <w:t>on</w:t>
      </w:r>
      <w:r>
        <w:rPr>
          <w:spacing w:val="-2"/>
        </w:rPr>
        <w:t xml:space="preserve"> </w:t>
      </w:r>
      <w:r>
        <w:t>the success of their own and others’ art-making. When making, students demonstrate knowledge and understanding of visual features to communicate artistic intention. They develop competency with and independent</w:t>
      </w:r>
      <w:r>
        <w:rPr>
          <w:spacing w:val="-3"/>
        </w:rPr>
        <w:t xml:space="preserve"> </w:t>
      </w:r>
      <w:r>
        <w:t>selection</w:t>
      </w:r>
      <w:r>
        <w:rPr>
          <w:spacing w:val="-3"/>
        </w:rPr>
        <w:t xml:space="preserve"> </w:t>
      </w:r>
      <w:r>
        <w:t>of</w:t>
      </w:r>
      <w:r>
        <w:rPr>
          <w:spacing w:val="-3"/>
        </w:rPr>
        <w:t xml:space="preserve"> </w:t>
      </w:r>
      <w:r>
        <w:t>media,</w:t>
      </w:r>
      <w:r>
        <w:rPr>
          <w:spacing w:val="-4"/>
        </w:rPr>
        <w:t xml:space="preserve"> </w:t>
      </w:r>
      <w:r>
        <w:t>technologies</w:t>
      </w:r>
      <w:r>
        <w:rPr>
          <w:spacing w:val="-4"/>
        </w:rPr>
        <w:t xml:space="preserve"> </w:t>
      </w:r>
      <w:r>
        <w:t>and</w:t>
      </w:r>
      <w:r>
        <w:rPr>
          <w:spacing w:val="-4"/>
        </w:rPr>
        <w:t xml:space="preserve"> </w:t>
      </w:r>
      <w:r>
        <w:t>skills</w:t>
      </w:r>
      <w:r>
        <w:rPr>
          <w:spacing w:val="-4"/>
        </w:rPr>
        <w:t xml:space="preserve"> </w:t>
      </w:r>
      <w:r>
        <w:t>as</w:t>
      </w:r>
      <w:r>
        <w:rPr>
          <w:spacing w:val="-4"/>
        </w:rPr>
        <w:t xml:space="preserve"> </w:t>
      </w:r>
      <w:r>
        <w:t>they</w:t>
      </w:r>
      <w:r>
        <w:rPr>
          <w:spacing w:val="-3"/>
        </w:rPr>
        <w:t xml:space="preserve"> </w:t>
      </w:r>
      <w:r>
        <w:t>make</w:t>
      </w:r>
      <w:r>
        <w:rPr>
          <w:spacing w:val="-4"/>
        </w:rPr>
        <w:t xml:space="preserve"> </w:t>
      </w:r>
      <w:r>
        <w:t>experimental</w:t>
      </w:r>
      <w:r>
        <w:rPr>
          <w:spacing w:val="-3"/>
        </w:rPr>
        <w:t xml:space="preserve"> </w:t>
      </w:r>
      <w:r>
        <w:t>and</w:t>
      </w:r>
      <w:r>
        <w:rPr>
          <w:spacing w:val="-3"/>
        </w:rPr>
        <w:t xml:space="preserve"> </w:t>
      </w:r>
      <w:r>
        <w:t>resolved</w:t>
      </w:r>
      <w:r>
        <w:rPr>
          <w:spacing w:val="-4"/>
        </w:rPr>
        <w:t xml:space="preserve"> </w:t>
      </w:r>
      <w:r>
        <w:t>artworks, synthesising ideas developed throughout the responding phase.</w:t>
      </w:r>
    </w:p>
    <w:p w14:paraId="29F2EE96" w14:textId="77777777" w:rsidR="00CC6542" w:rsidRPr="005570AD" w:rsidRDefault="00CC6542" w:rsidP="00CC6542">
      <w:pPr>
        <w:pStyle w:val="BodyText"/>
        <w:ind w:right="266"/>
      </w:pPr>
    </w:p>
    <w:p w14:paraId="3090353B" w14:textId="77777777" w:rsidR="008449E6" w:rsidRPr="00910817" w:rsidRDefault="008449E6" w:rsidP="008449E6">
      <w:pPr>
        <w:pStyle w:val="Heading3"/>
      </w:pPr>
      <w:r w:rsidRPr="00910817">
        <w:t>Pathways</w:t>
      </w:r>
    </w:p>
    <w:p w14:paraId="71EEC0E7" w14:textId="77777777" w:rsidR="005469AA" w:rsidRDefault="005469AA" w:rsidP="00D07533">
      <w:pPr>
        <w:pStyle w:val="BodyText"/>
        <w:spacing w:before="1"/>
        <w:ind w:right="339"/>
      </w:pPr>
      <w:r>
        <w:t>Learning in Visual Art in Practice is connected to relevant industry practice and opportunities, promoting future</w:t>
      </w:r>
      <w:r>
        <w:rPr>
          <w:spacing w:val="-3"/>
        </w:rPr>
        <w:t xml:space="preserve"> </w:t>
      </w:r>
      <w:r>
        <w:t>employment</w:t>
      </w:r>
      <w:r>
        <w:rPr>
          <w:spacing w:val="-3"/>
        </w:rPr>
        <w:t xml:space="preserve"> </w:t>
      </w:r>
      <w:r>
        <w:t>and</w:t>
      </w:r>
      <w:r>
        <w:rPr>
          <w:spacing w:val="-3"/>
        </w:rPr>
        <w:t xml:space="preserve"> </w:t>
      </w:r>
      <w:r>
        <w:t>preparing</w:t>
      </w:r>
      <w:r>
        <w:rPr>
          <w:spacing w:val="-4"/>
        </w:rPr>
        <w:t xml:space="preserve"> </w:t>
      </w:r>
      <w:r>
        <w:t>students</w:t>
      </w:r>
      <w:r>
        <w:rPr>
          <w:spacing w:val="-4"/>
        </w:rPr>
        <w:t xml:space="preserve"> </w:t>
      </w:r>
      <w:r>
        <w:t>as</w:t>
      </w:r>
      <w:r>
        <w:rPr>
          <w:spacing w:val="-4"/>
        </w:rPr>
        <w:t xml:space="preserve"> </w:t>
      </w:r>
      <w:r>
        <w:t>agile,</w:t>
      </w:r>
      <w:r>
        <w:rPr>
          <w:spacing w:val="-2"/>
        </w:rPr>
        <w:t xml:space="preserve"> </w:t>
      </w:r>
      <w:r>
        <w:t>competent,</w:t>
      </w:r>
      <w:r>
        <w:rPr>
          <w:spacing w:val="-4"/>
        </w:rPr>
        <w:t xml:space="preserve"> </w:t>
      </w:r>
      <w:r>
        <w:t>innovative</w:t>
      </w:r>
      <w:r>
        <w:rPr>
          <w:spacing w:val="-4"/>
        </w:rPr>
        <w:t xml:space="preserve"> </w:t>
      </w:r>
      <w:r>
        <w:t>and</w:t>
      </w:r>
      <w:r>
        <w:rPr>
          <w:spacing w:val="-3"/>
        </w:rPr>
        <w:t xml:space="preserve"> </w:t>
      </w:r>
      <w:r>
        <w:t>safe</w:t>
      </w:r>
      <w:r>
        <w:rPr>
          <w:spacing w:val="-4"/>
        </w:rPr>
        <w:t xml:space="preserve"> </w:t>
      </w:r>
      <w:r>
        <w:t>workers</w:t>
      </w:r>
      <w:r>
        <w:rPr>
          <w:spacing w:val="-4"/>
        </w:rPr>
        <w:t xml:space="preserve"> </w:t>
      </w:r>
      <w:r>
        <w:t>who</w:t>
      </w:r>
      <w:r>
        <w:rPr>
          <w:spacing w:val="-3"/>
        </w:rPr>
        <w:t xml:space="preserve"> </w:t>
      </w:r>
      <w:r>
        <w:t>can</w:t>
      </w:r>
      <w:r>
        <w:rPr>
          <w:spacing w:val="-3"/>
        </w:rPr>
        <w:t xml:space="preserve"> </w:t>
      </w:r>
      <w:r>
        <w:t>work collaboratively to solve problems and complete project-based work in various contexts.</w:t>
      </w:r>
    </w:p>
    <w:p w14:paraId="1A003F75" w14:textId="3CEDC95C" w:rsidR="002326BB" w:rsidRDefault="005469AA" w:rsidP="00CC6542">
      <w:pPr>
        <w:pStyle w:val="BodyText"/>
        <w:ind w:right="340"/>
      </w:pPr>
      <w:r>
        <w:t>A</w:t>
      </w:r>
      <w:r>
        <w:rPr>
          <w:spacing w:val="-3"/>
        </w:rPr>
        <w:t xml:space="preserve"> </w:t>
      </w:r>
      <w:r>
        <w:t>course</w:t>
      </w:r>
      <w:r>
        <w:rPr>
          <w:spacing w:val="-3"/>
        </w:rPr>
        <w:t xml:space="preserve"> </w:t>
      </w:r>
      <w:r>
        <w:t>of</w:t>
      </w:r>
      <w:r>
        <w:rPr>
          <w:spacing w:val="-3"/>
        </w:rPr>
        <w:t xml:space="preserve"> </w:t>
      </w:r>
      <w:r>
        <w:t>study</w:t>
      </w:r>
      <w:r>
        <w:rPr>
          <w:spacing w:val="-3"/>
        </w:rPr>
        <w:t xml:space="preserve"> </w:t>
      </w:r>
      <w:r>
        <w:t>in</w:t>
      </w:r>
      <w:r>
        <w:rPr>
          <w:spacing w:val="-2"/>
        </w:rPr>
        <w:t xml:space="preserve"> </w:t>
      </w:r>
      <w:r>
        <w:t>Visual</w:t>
      </w:r>
      <w:r>
        <w:rPr>
          <w:spacing w:val="-2"/>
        </w:rPr>
        <w:t xml:space="preserve"> </w:t>
      </w:r>
      <w:r>
        <w:t>Art</w:t>
      </w:r>
      <w:r>
        <w:rPr>
          <w:spacing w:val="-3"/>
        </w:rPr>
        <w:t xml:space="preserve"> </w:t>
      </w:r>
      <w:r>
        <w:t>in</w:t>
      </w:r>
      <w:r>
        <w:rPr>
          <w:spacing w:val="-3"/>
        </w:rPr>
        <w:t xml:space="preserve"> </w:t>
      </w:r>
      <w:r>
        <w:t>Practice</w:t>
      </w:r>
      <w:r>
        <w:rPr>
          <w:spacing w:val="-2"/>
        </w:rPr>
        <w:t xml:space="preserve"> </w:t>
      </w:r>
      <w:r>
        <w:t>can</w:t>
      </w:r>
      <w:r>
        <w:rPr>
          <w:spacing w:val="-3"/>
        </w:rPr>
        <w:t xml:space="preserve"> </w:t>
      </w:r>
      <w:r>
        <w:t>establish</w:t>
      </w:r>
      <w:r>
        <w:rPr>
          <w:spacing w:val="-3"/>
        </w:rPr>
        <w:t xml:space="preserve"> </w:t>
      </w:r>
      <w:r>
        <w:t>a</w:t>
      </w:r>
      <w:r>
        <w:rPr>
          <w:spacing w:val="-3"/>
        </w:rPr>
        <w:t xml:space="preserve"> </w:t>
      </w:r>
      <w:r>
        <w:t>basis</w:t>
      </w:r>
      <w:r>
        <w:rPr>
          <w:spacing w:val="-3"/>
        </w:rPr>
        <w:t xml:space="preserve"> </w:t>
      </w:r>
      <w:r>
        <w:t>for</w:t>
      </w:r>
      <w:r>
        <w:rPr>
          <w:spacing w:val="-2"/>
        </w:rPr>
        <w:t xml:space="preserve"> </w:t>
      </w:r>
      <w:r>
        <w:t>further</w:t>
      </w:r>
      <w:r>
        <w:rPr>
          <w:spacing w:val="-2"/>
        </w:rPr>
        <w:t xml:space="preserve"> </w:t>
      </w:r>
      <w:r>
        <w:t>education</w:t>
      </w:r>
      <w:r>
        <w:rPr>
          <w:spacing w:val="-3"/>
        </w:rPr>
        <w:t xml:space="preserve"> </w:t>
      </w:r>
      <w:r>
        <w:t>and</w:t>
      </w:r>
      <w:r>
        <w:rPr>
          <w:spacing w:val="-2"/>
        </w:rPr>
        <w:t xml:space="preserve"> </w:t>
      </w:r>
      <w:r>
        <w:t>employment</w:t>
      </w:r>
      <w:r>
        <w:rPr>
          <w:spacing w:val="-2"/>
        </w:rPr>
        <w:t xml:space="preserve"> </w:t>
      </w:r>
      <w:r>
        <w:t>in</w:t>
      </w:r>
      <w:r>
        <w:rPr>
          <w:spacing w:val="-3"/>
        </w:rPr>
        <w:t xml:space="preserve"> </w:t>
      </w:r>
      <w:r>
        <w:t>a range of fields, including creative industries, education, advertising and marketing, communications, humanities, health, recreation, science and technology.</w:t>
      </w:r>
    </w:p>
    <w:p w14:paraId="723C0A93" w14:textId="77777777" w:rsidR="00CC6542" w:rsidRDefault="00CC6542" w:rsidP="00CC6542">
      <w:pPr>
        <w:pStyle w:val="BodyText"/>
        <w:ind w:right="340"/>
      </w:pPr>
    </w:p>
    <w:p w14:paraId="46C8059E" w14:textId="77777777" w:rsidR="008449E6" w:rsidRPr="00910817" w:rsidRDefault="008449E6" w:rsidP="008449E6">
      <w:pPr>
        <w:pStyle w:val="Heading3"/>
      </w:pPr>
      <w:r>
        <w:t>Objectives</w:t>
      </w:r>
    </w:p>
    <w:p w14:paraId="028C5CF6" w14:textId="1685C27B" w:rsidR="008449E6" w:rsidRDefault="008449E6" w:rsidP="008449E6">
      <w:pPr>
        <w:pStyle w:val="BodyText"/>
        <w:spacing w:before="1"/>
        <w:jc w:val="both"/>
        <w:rPr>
          <w:spacing w:val="-4"/>
        </w:rPr>
      </w:pPr>
      <w:r>
        <w:t>By</w:t>
      </w:r>
      <w:r>
        <w:rPr>
          <w:spacing w:val="-7"/>
        </w:rPr>
        <w:t xml:space="preserve"> </w:t>
      </w:r>
      <w:r>
        <w:t>the</w:t>
      </w:r>
      <w:r>
        <w:rPr>
          <w:spacing w:val="-6"/>
        </w:rPr>
        <w:t xml:space="preserve"> </w:t>
      </w:r>
      <w:r>
        <w:t>conclusion</w:t>
      </w:r>
      <w:r>
        <w:rPr>
          <w:spacing w:val="-7"/>
        </w:rPr>
        <w:t xml:space="preserve"> </w:t>
      </w:r>
      <w:r>
        <w:t>of</w:t>
      </w:r>
      <w:r>
        <w:rPr>
          <w:spacing w:val="-7"/>
        </w:rPr>
        <w:t xml:space="preserve"> </w:t>
      </w:r>
      <w:r>
        <w:t>the</w:t>
      </w:r>
      <w:r>
        <w:rPr>
          <w:spacing w:val="-6"/>
        </w:rPr>
        <w:t xml:space="preserve"> </w:t>
      </w:r>
      <w:r>
        <w:t>course</w:t>
      </w:r>
      <w:r>
        <w:rPr>
          <w:spacing w:val="-6"/>
        </w:rPr>
        <w:t xml:space="preserve"> </w:t>
      </w:r>
      <w:r>
        <w:t>of</w:t>
      </w:r>
      <w:r>
        <w:rPr>
          <w:spacing w:val="-7"/>
        </w:rPr>
        <w:t xml:space="preserve"> </w:t>
      </w:r>
      <w:r>
        <w:t>study,</w:t>
      </w:r>
      <w:r>
        <w:rPr>
          <w:spacing w:val="-5"/>
        </w:rPr>
        <w:t xml:space="preserve"> </w:t>
      </w:r>
      <w:r>
        <w:t>students</w:t>
      </w:r>
      <w:r>
        <w:rPr>
          <w:spacing w:val="-7"/>
        </w:rPr>
        <w:t xml:space="preserve"> </w:t>
      </w:r>
      <w:r w:rsidR="005469AA">
        <w:rPr>
          <w:spacing w:val="-4"/>
        </w:rPr>
        <w:t>should:</w:t>
      </w:r>
    </w:p>
    <w:p w14:paraId="5DD705AF" w14:textId="2AD0281A" w:rsidR="008449E6" w:rsidRDefault="005469AA" w:rsidP="00EA2235">
      <w:pPr>
        <w:pStyle w:val="BodyText"/>
        <w:numPr>
          <w:ilvl w:val="0"/>
          <w:numId w:val="120"/>
        </w:numPr>
        <w:spacing w:before="1"/>
        <w:jc w:val="both"/>
      </w:pPr>
      <w:r>
        <w:t>use visual arts practices</w:t>
      </w:r>
    </w:p>
    <w:p w14:paraId="1D01ECE3" w14:textId="0CE96AF1" w:rsidR="008449E6" w:rsidRDefault="005469AA" w:rsidP="00EA2235">
      <w:pPr>
        <w:pStyle w:val="BodyText"/>
        <w:numPr>
          <w:ilvl w:val="0"/>
          <w:numId w:val="120"/>
        </w:numPr>
        <w:spacing w:before="1"/>
        <w:jc w:val="both"/>
      </w:pPr>
      <w:r>
        <w:t>plan artworks</w:t>
      </w:r>
    </w:p>
    <w:p w14:paraId="5AD94FC2" w14:textId="45959964" w:rsidR="005469AA" w:rsidRDefault="005469AA" w:rsidP="00EA2235">
      <w:pPr>
        <w:pStyle w:val="BodyText"/>
        <w:numPr>
          <w:ilvl w:val="0"/>
          <w:numId w:val="120"/>
        </w:numPr>
        <w:spacing w:before="1"/>
        <w:jc w:val="both"/>
      </w:pPr>
      <w:r>
        <w:t>communicate ideas</w:t>
      </w:r>
    </w:p>
    <w:p w14:paraId="040BA74D" w14:textId="72FA141E" w:rsidR="00CC6542" w:rsidRDefault="005469AA" w:rsidP="00EA2235">
      <w:pPr>
        <w:pStyle w:val="BodyText"/>
        <w:numPr>
          <w:ilvl w:val="0"/>
          <w:numId w:val="120"/>
        </w:numPr>
        <w:spacing w:before="1"/>
        <w:jc w:val="both"/>
      </w:pPr>
      <w:r>
        <w:t>evaluate artworks.</w:t>
      </w:r>
    </w:p>
    <w:p w14:paraId="58D17751" w14:textId="77777777" w:rsidR="00CC6542" w:rsidRDefault="00CC6542" w:rsidP="00CC6542">
      <w:pPr>
        <w:pStyle w:val="BodyText"/>
        <w:spacing w:before="1"/>
        <w:jc w:val="both"/>
      </w:pPr>
    </w:p>
    <w:p w14:paraId="6E41388C" w14:textId="67BA00B8" w:rsidR="005469AA" w:rsidRPr="00910817" w:rsidRDefault="00D556FC" w:rsidP="005469AA">
      <w:pPr>
        <w:pStyle w:val="Heading3"/>
      </w:pPr>
      <w:r>
        <w:t xml:space="preserve">Course </w:t>
      </w:r>
      <w:r w:rsidR="005469AA">
        <w:t>Structure</w:t>
      </w:r>
    </w:p>
    <w:p w14:paraId="4D44EEF8" w14:textId="77777777" w:rsidR="002326BB" w:rsidRDefault="002326BB" w:rsidP="00D07533">
      <w:pPr>
        <w:pStyle w:val="BodyText"/>
        <w:spacing w:before="1"/>
        <w:ind w:right="339"/>
      </w:pPr>
      <w:r>
        <w:t>Visual</w:t>
      </w:r>
      <w:r>
        <w:rPr>
          <w:spacing w:val="-3"/>
        </w:rPr>
        <w:t xml:space="preserve"> </w:t>
      </w:r>
      <w:r>
        <w:t>Art</w:t>
      </w:r>
      <w:r>
        <w:rPr>
          <w:spacing w:val="-3"/>
        </w:rPr>
        <w:t xml:space="preserve"> </w:t>
      </w:r>
      <w:r>
        <w:t>in</w:t>
      </w:r>
      <w:r>
        <w:rPr>
          <w:spacing w:val="-1"/>
        </w:rPr>
        <w:t xml:space="preserve"> </w:t>
      </w:r>
      <w:r>
        <w:t>Practice</w:t>
      </w:r>
      <w:r>
        <w:rPr>
          <w:spacing w:val="-2"/>
        </w:rPr>
        <w:t xml:space="preserve"> </w:t>
      </w:r>
      <w:r>
        <w:t>is</w:t>
      </w:r>
      <w:r>
        <w:rPr>
          <w:spacing w:val="-3"/>
        </w:rPr>
        <w:t xml:space="preserve"> </w:t>
      </w:r>
      <w:r>
        <w:t>a</w:t>
      </w:r>
      <w:r>
        <w:rPr>
          <w:spacing w:val="-3"/>
        </w:rPr>
        <w:t xml:space="preserve"> </w:t>
      </w:r>
      <w:r>
        <w:t>four-unit</w:t>
      </w:r>
      <w:r>
        <w:rPr>
          <w:spacing w:val="-2"/>
        </w:rPr>
        <w:t xml:space="preserve"> </w:t>
      </w:r>
      <w:r>
        <w:t>course</w:t>
      </w:r>
      <w:r>
        <w:rPr>
          <w:spacing w:val="-3"/>
        </w:rPr>
        <w:t xml:space="preserve"> </w:t>
      </w:r>
      <w:r>
        <w:t>of</w:t>
      </w:r>
      <w:r>
        <w:rPr>
          <w:spacing w:val="-3"/>
        </w:rPr>
        <w:t xml:space="preserve"> </w:t>
      </w:r>
      <w:r>
        <w:t>study.</w:t>
      </w:r>
      <w:r>
        <w:rPr>
          <w:spacing w:val="-2"/>
        </w:rPr>
        <w:t xml:space="preserve"> </w:t>
      </w:r>
      <w:r>
        <w:t>This</w:t>
      </w:r>
      <w:r>
        <w:rPr>
          <w:spacing w:val="-3"/>
        </w:rPr>
        <w:t xml:space="preserve"> </w:t>
      </w:r>
      <w:r>
        <w:t>syllabus</w:t>
      </w:r>
      <w:r>
        <w:rPr>
          <w:spacing w:val="-3"/>
        </w:rPr>
        <w:t xml:space="preserve"> </w:t>
      </w:r>
      <w:r>
        <w:t>contains</w:t>
      </w:r>
      <w:r>
        <w:rPr>
          <w:spacing w:val="-3"/>
        </w:rPr>
        <w:t xml:space="preserve"> </w:t>
      </w:r>
      <w:r>
        <w:t>four</w:t>
      </w:r>
      <w:r>
        <w:rPr>
          <w:spacing w:val="-2"/>
        </w:rPr>
        <w:t xml:space="preserve"> </w:t>
      </w:r>
      <w:r>
        <w:t>QCAA-developed</w:t>
      </w:r>
      <w:r>
        <w:rPr>
          <w:spacing w:val="-2"/>
        </w:rPr>
        <w:t xml:space="preserve"> </w:t>
      </w:r>
      <w:r>
        <w:t>units</w:t>
      </w:r>
      <w:r>
        <w:rPr>
          <w:spacing w:val="-1"/>
        </w:rPr>
        <w:t xml:space="preserve"> </w:t>
      </w:r>
      <w:r>
        <w:t>as options for schools to combine in any order to develop their course of study.</w:t>
      </w:r>
    </w:p>
    <w:p w14:paraId="68907C8E" w14:textId="77777777" w:rsidR="002326BB" w:rsidRDefault="002326BB" w:rsidP="00D07533">
      <w:pPr>
        <w:pStyle w:val="BodyText"/>
        <w:spacing w:before="9"/>
        <w:rPr>
          <w:sz w:val="9"/>
        </w:rPr>
      </w:pPr>
    </w:p>
    <w:tbl>
      <w:tblPr>
        <w:tblW w:w="9737" w:type="dxa"/>
        <w:tblInd w:w="9"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2263"/>
        <w:gridCol w:w="2694"/>
        <w:gridCol w:w="2514"/>
        <w:gridCol w:w="2266"/>
      </w:tblGrid>
      <w:tr w:rsidR="002326BB" w14:paraId="3A1580FE" w14:textId="77777777" w:rsidTr="00D07533">
        <w:trPr>
          <w:trHeight w:val="462"/>
        </w:trPr>
        <w:tc>
          <w:tcPr>
            <w:tcW w:w="2263" w:type="dxa"/>
            <w:tcBorders>
              <w:bottom w:val="single" w:sz="18" w:space="0" w:color="FFFF00"/>
            </w:tcBorders>
            <w:shd w:val="clear" w:color="auto" w:fill="808184"/>
          </w:tcPr>
          <w:p w14:paraId="0A0732F9" w14:textId="77777777" w:rsidR="002326BB" w:rsidRDefault="002326BB" w:rsidP="00315A41">
            <w:pPr>
              <w:pStyle w:val="TableParagraph"/>
              <w:spacing w:before="97"/>
              <w:rPr>
                <w:rFonts w:ascii="Calibri Light"/>
                <w:sz w:val="20"/>
              </w:rPr>
            </w:pPr>
            <w:r>
              <w:rPr>
                <w:rFonts w:ascii="Calibri Light"/>
                <w:color w:val="FFFFFF"/>
                <w:sz w:val="20"/>
              </w:rPr>
              <w:t>Unit</w:t>
            </w:r>
            <w:r>
              <w:rPr>
                <w:rFonts w:ascii="Calibri Light"/>
                <w:color w:val="FFFFFF"/>
                <w:spacing w:val="-1"/>
                <w:sz w:val="20"/>
              </w:rPr>
              <w:t xml:space="preserve"> </w:t>
            </w:r>
            <w:r>
              <w:rPr>
                <w:rFonts w:ascii="Calibri Light"/>
                <w:color w:val="FFFFFF"/>
                <w:spacing w:val="-2"/>
                <w:sz w:val="20"/>
              </w:rPr>
              <w:t>option</w:t>
            </w:r>
          </w:p>
        </w:tc>
        <w:tc>
          <w:tcPr>
            <w:tcW w:w="2694" w:type="dxa"/>
            <w:tcBorders>
              <w:bottom w:val="single" w:sz="18" w:space="0" w:color="FFFF00"/>
            </w:tcBorders>
            <w:shd w:val="clear" w:color="auto" w:fill="808184"/>
          </w:tcPr>
          <w:p w14:paraId="513B36B3" w14:textId="77777777" w:rsidR="002326BB" w:rsidRDefault="002326BB" w:rsidP="00315A41">
            <w:pPr>
              <w:pStyle w:val="TableParagraph"/>
              <w:spacing w:before="97"/>
              <w:ind w:left="108"/>
              <w:rPr>
                <w:rFonts w:ascii="Calibri Light"/>
                <w:sz w:val="20"/>
              </w:rPr>
            </w:pPr>
            <w:r>
              <w:rPr>
                <w:rFonts w:ascii="Calibri Light"/>
                <w:color w:val="FFFFFF"/>
                <w:sz w:val="20"/>
              </w:rPr>
              <w:t>Unit</w:t>
            </w:r>
            <w:r>
              <w:rPr>
                <w:rFonts w:ascii="Calibri Light"/>
                <w:color w:val="FFFFFF"/>
                <w:spacing w:val="-1"/>
                <w:sz w:val="20"/>
              </w:rPr>
              <w:t xml:space="preserve"> </w:t>
            </w:r>
            <w:r>
              <w:rPr>
                <w:rFonts w:ascii="Calibri Light"/>
                <w:color w:val="FFFFFF"/>
                <w:spacing w:val="-2"/>
                <w:sz w:val="20"/>
              </w:rPr>
              <w:t>title</w:t>
            </w:r>
          </w:p>
        </w:tc>
        <w:tc>
          <w:tcPr>
            <w:tcW w:w="2514" w:type="dxa"/>
            <w:tcBorders>
              <w:bottom w:val="single" w:sz="18" w:space="0" w:color="FFFF00"/>
            </w:tcBorders>
            <w:shd w:val="clear" w:color="auto" w:fill="808184"/>
          </w:tcPr>
          <w:p w14:paraId="67AE4C5D" w14:textId="77777777" w:rsidR="002326BB" w:rsidRDefault="002326BB" w:rsidP="00315A41">
            <w:pPr>
              <w:pStyle w:val="TableParagraph"/>
              <w:spacing w:before="97"/>
              <w:ind w:left="108"/>
              <w:rPr>
                <w:rFonts w:ascii="Calibri Light"/>
                <w:sz w:val="20"/>
              </w:rPr>
            </w:pPr>
            <w:r>
              <w:rPr>
                <w:rFonts w:ascii="Calibri Light"/>
                <w:color w:val="FFFFFF"/>
                <w:sz w:val="20"/>
              </w:rPr>
              <w:t>Unit</w:t>
            </w:r>
            <w:r>
              <w:rPr>
                <w:rFonts w:ascii="Calibri Light"/>
                <w:color w:val="FFFFFF"/>
                <w:spacing w:val="-1"/>
                <w:sz w:val="20"/>
              </w:rPr>
              <w:t xml:space="preserve"> </w:t>
            </w:r>
            <w:r>
              <w:rPr>
                <w:rFonts w:ascii="Calibri Light"/>
                <w:color w:val="FFFFFF"/>
                <w:spacing w:val="-2"/>
                <w:sz w:val="20"/>
              </w:rPr>
              <w:t>option</w:t>
            </w:r>
          </w:p>
        </w:tc>
        <w:tc>
          <w:tcPr>
            <w:tcW w:w="2266" w:type="dxa"/>
            <w:tcBorders>
              <w:bottom w:val="single" w:sz="18" w:space="0" w:color="FFFF00"/>
            </w:tcBorders>
            <w:shd w:val="clear" w:color="auto" w:fill="808184"/>
          </w:tcPr>
          <w:p w14:paraId="24B475BC" w14:textId="77777777" w:rsidR="002326BB" w:rsidRDefault="002326BB" w:rsidP="00315A41">
            <w:pPr>
              <w:pStyle w:val="TableParagraph"/>
              <w:spacing w:before="97"/>
              <w:ind w:left="108"/>
              <w:rPr>
                <w:rFonts w:ascii="Calibri Light"/>
                <w:sz w:val="20"/>
              </w:rPr>
            </w:pPr>
            <w:r>
              <w:rPr>
                <w:rFonts w:ascii="Calibri Light"/>
                <w:color w:val="FFFFFF"/>
                <w:sz w:val="20"/>
              </w:rPr>
              <w:t>Unit</w:t>
            </w:r>
            <w:r>
              <w:rPr>
                <w:rFonts w:ascii="Calibri Light"/>
                <w:color w:val="FFFFFF"/>
                <w:spacing w:val="-1"/>
                <w:sz w:val="20"/>
              </w:rPr>
              <w:t xml:space="preserve"> </w:t>
            </w:r>
            <w:r>
              <w:rPr>
                <w:rFonts w:ascii="Calibri Light"/>
                <w:color w:val="FFFFFF"/>
                <w:spacing w:val="-2"/>
                <w:sz w:val="20"/>
              </w:rPr>
              <w:t>title</w:t>
            </w:r>
          </w:p>
        </w:tc>
      </w:tr>
      <w:tr w:rsidR="002326BB" w14:paraId="7E905613" w14:textId="77777777" w:rsidTr="00D07533">
        <w:trPr>
          <w:trHeight w:val="449"/>
        </w:trPr>
        <w:tc>
          <w:tcPr>
            <w:tcW w:w="2263" w:type="dxa"/>
            <w:tcBorders>
              <w:top w:val="single" w:sz="18" w:space="0" w:color="FFFF00"/>
            </w:tcBorders>
          </w:tcPr>
          <w:p w14:paraId="660265FD" w14:textId="77777777" w:rsidR="002326BB" w:rsidRDefault="002326BB" w:rsidP="00315A41">
            <w:pPr>
              <w:pStyle w:val="TableParagraph"/>
              <w:spacing w:before="98"/>
            </w:pPr>
            <w:r>
              <w:t>Unit</w:t>
            </w:r>
            <w:r>
              <w:rPr>
                <w:spacing w:val="-7"/>
              </w:rPr>
              <w:t xml:space="preserve"> </w:t>
            </w:r>
            <w:r>
              <w:t>option</w:t>
            </w:r>
            <w:r>
              <w:rPr>
                <w:spacing w:val="-7"/>
              </w:rPr>
              <w:t xml:space="preserve"> </w:t>
            </w:r>
            <w:r>
              <w:rPr>
                <w:spacing w:val="-10"/>
              </w:rPr>
              <w:t>A</w:t>
            </w:r>
          </w:p>
        </w:tc>
        <w:tc>
          <w:tcPr>
            <w:tcW w:w="2694" w:type="dxa"/>
            <w:tcBorders>
              <w:top w:val="single" w:sz="18" w:space="0" w:color="FFFF00"/>
            </w:tcBorders>
          </w:tcPr>
          <w:p w14:paraId="050F9353" w14:textId="77777777" w:rsidR="002326BB" w:rsidRDefault="002326BB" w:rsidP="00315A41">
            <w:pPr>
              <w:pStyle w:val="TableParagraph"/>
              <w:spacing w:before="98"/>
              <w:ind w:left="108"/>
            </w:pPr>
            <w:r>
              <w:t>Looking</w:t>
            </w:r>
            <w:r>
              <w:rPr>
                <w:spacing w:val="-10"/>
              </w:rPr>
              <w:t xml:space="preserve"> </w:t>
            </w:r>
            <w:r>
              <w:t>inwards</w:t>
            </w:r>
            <w:r>
              <w:rPr>
                <w:spacing w:val="-10"/>
              </w:rPr>
              <w:t xml:space="preserve"> </w:t>
            </w:r>
            <w:r>
              <w:rPr>
                <w:spacing w:val="-2"/>
              </w:rPr>
              <w:t>(self)</w:t>
            </w:r>
          </w:p>
        </w:tc>
        <w:tc>
          <w:tcPr>
            <w:tcW w:w="2514" w:type="dxa"/>
            <w:tcBorders>
              <w:top w:val="single" w:sz="18" w:space="0" w:color="FFFF00"/>
            </w:tcBorders>
          </w:tcPr>
          <w:p w14:paraId="419386A8" w14:textId="77777777" w:rsidR="002326BB" w:rsidRDefault="002326BB" w:rsidP="00315A41">
            <w:pPr>
              <w:pStyle w:val="TableParagraph"/>
              <w:spacing w:before="98"/>
              <w:ind w:left="108"/>
            </w:pPr>
            <w:r>
              <w:t>Unit</w:t>
            </w:r>
            <w:r>
              <w:rPr>
                <w:spacing w:val="-7"/>
              </w:rPr>
              <w:t xml:space="preserve"> </w:t>
            </w:r>
            <w:r>
              <w:t>option</w:t>
            </w:r>
            <w:r>
              <w:rPr>
                <w:spacing w:val="-7"/>
              </w:rPr>
              <w:t xml:space="preserve"> </w:t>
            </w:r>
            <w:r>
              <w:rPr>
                <w:spacing w:val="-10"/>
              </w:rPr>
              <w:t>C</w:t>
            </w:r>
          </w:p>
        </w:tc>
        <w:tc>
          <w:tcPr>
            <w:tcW w:w="2266" w:type="dxa"/>
            <w:tcBorders>
              <w:top w:val="single" w:sz="18" w:space="0" w:color="FFFF00"/>
            </w:tcBorders>
          </w:tcPr>
          <w:p w14:paraId="53A1BB03" w14:textId="77777777" w:rsidR="002326BB" w:rsidRDefault="002326BB" w:rsidP="00315A41">
            <w:pPr>
              <w:pStyle w:val="TableParagraph"/>
              <w:spacing w:before="98"/>
              <w:ind w:left="108"/>
            </w:pPr>
            <w:r>
              <w:rPr>
                <w:spacing w:val="-2"/>
              </w:rPr>
              <w:t>Clients</w:t>
            </w:r>
          </w:p>
        </w:tc>
      </w:tr>
      <w:tr w:rsidR="002326BB" w14:paraId="58D23730" w14:textId="77777777" w:rsidTr="00D07533">
        <w:trPr>
          <w:trHeight w:val="449"/>
        </w:trPr>
        <w:tc>
          <w:tcPr>
            <w:tcW w:w="2263" w:type="dxa"/>
          </w:tcPr>
          <w:p w14:paraId="02431E01" w14:textId="77777777" w:rsidR="002326BB" w:rsidRDefault="002326BB" w:rsidP="00315A41">
            <w:pPr>
              <w:pStyle w:val="TableParagraph"/>
              <w:spacing w:before="98"/>
            </w:pPr>
            <w:r>
              <w:t>Unit</w:t>
            </w:r>
            <w:r>
              <w:rPr>
                <w:spacing w:val="-7"/>
              </w:rPr>
              <w:t xml:space="preserve"> </w:t>
            </w:r>
            <w:r>
              <w:t>option</w:t>
            </w:r>
            <w:r>
              <w:rPr>
                <w:spacing w:val="-7"/>
              </w:rPr>
              <w:t xml:space="preserve"> </w:t>
            </w:r>
            <w:r>
              <w:rPr>
                <w:spacing w:val="-10"/>
              </w:rPr>
              <w:t>B</w:t>
            </w:r>
          </w:p>
        </w:tc>
        <w:tc>
          <w:tcPr>
            <w:tcW w:w="2694" w:type="dxa"/>
          </w:tcPr>
          <w:p w14:paraId="63E2ACA8" w14:textId="77777777" w:rsidR="002326BB" w:rsidRDefault="002326BB" w:rsidP="00315A41">
            <w:pPr>
              <w:pStyle w:val="TableParagraph"/>
              <w:spacing w:before="98"/>
              <w:ind w:left="108"/>
            </w:pPr>
            <w:r>
              <w:t>Looking</w:t>
            </w:r>
            <w:r>
              <w:rPr>
                <w:spacing w:val="-11"/>
              </w:rPr>
              <w:t xml:space="preserve"> </w:t>
            </w:r>
            <w:r>
              <w:t>outwards</w:t>
            </w:r>
            <w:r>
              <w:rPr>
                <w:spacing w:val="-11"/>
              </w:rPr>
              <w:t xml:space="preserve"> </w:t>
            </w:r>
            <w:r>
              <w:rPr>
                <w:spacing w:val="-2"/>
              </w:rPr>
              <w:t>(others)</w:t>
            </w:r>
          </w:p>
        </w:tc>
        <w:tc>
          <w:tcPr>
            <w:tcW w:w="2514" w:type="dxa"/>
          </w:tcPr>
          <w:p w14:paraId="0A068DE4" w14:textId="77777777" w:rsidR="002326BB" w:rsidRDefault="002326BB" w:rsidP="00315A41">
            <w:pPr>
              <w:pStyle w:val="TableParagraph"/>
              <w:spacing w:before="98"/>
              <w:ind w:left="108"/>
            </w:pPr>
            <w:r>
              <w:t>Unit</w:t>
            </w:r>
            <w:r>
              <w:rPr>
                <w:spacing w:val="-7"/>
              </w:rPr>
              <w:t xml:space="preserve"> </w:t>
            </w:r>
            <w:r>
              <w:t>option</w:t>
            </w:r>
            <w:r>
              <w:rPr>
                <w:spacing w:val="-7"/>
              </w:rPr>
              <w:t xml:space="preserve"> </w:t>
            </w:r>
            <w:r>
              <w:rPr>
                <w:spacing w:val="-10"/>
              </w:rPr>
              <w:t>D</w:t>
            </w:r>
          </w:p>
        </w:tc>
        <w:tc>
          <w:tcPr>
            <w:tcW w:w="2266" w:type="dxa"/>
          </w:tcPr>
          <w:p w14:paraId="387E1AAD" w14:textId="77777777" w:rsidR="002326BB" w:rsidRDefault="002326BB" w:rsidP="00315A41">
            <w:pPr>
              <w:pStyle w:val="TableParagraph"/>
              <w:spacing w:before="98"/>
              <w:ind w:left="108"/>
            </w:pPr>
            <w:r>
              <w:t>Transform</w:t>
            </w:r>
            <w:r>
              <w:rPr>
                <w:spacing w:val="-8"/>
              </w:rPr>
              <w:t xml:space="preserve"> </w:t>
            </w:r>
            <w:r>
              <w:t>&amp;</w:t>
            </w:r>
            <w:r>
              <w:rPr>
                <w:spacing w:val="-6"/>
              </w:rPr>
              <w:t xml:space="preserve"> </w:t>
            </w:r>
            <w:r>
              <w:rPr>
                <w:spacing w:val="-2"/>
              </w:rPr>
              <w:t>extend</w:t>
            </w:r>
          </w:p>
        </w:tc>
      </w:tr>
    </w:tbl>
    <w:p w14:paraId="4F2942D8" w14:textId="32539D98" w:rsidR="005469AA" w:rsidRDefault="005469AA" w:rsidP="005469AA">
      <w:pPr>
        <w:pStyle w:val="BodyText"/>
        <w:spacing w:before="1"/>
        <w:jc w:val="both"/>
      </w:pPr>
    </w:p>
    <w:p w14:paraId="2A1194C3" w14:textId="48650814" w:rsidR="002326BB" w:rsidRPr="00910817" w:rsidRDefault="002326BB" w:rsidP="00CC6542">
      <w:pPr>
        <w:pStyle w:val="Heading3"/>
      </w:pPr>
      <w:r>
        <w:t>Assessment</w:t>
      </w:r>
    </w:p>
    <w:p w14:paraId="3D20F533" w14:textId="77777777" w:rsidR="00D07533" w:rsidRDefault="00D07533" w:rsidP="00CC6542">
      <w:pPr>
        <w:pStyle w:val="BodyText"/>
        <w:ind w:right="267"/>
      </w:pPr>
      <w:r>
        <w:t>Students</w:t>
      </w:r>
      <w:r>
        <w:rPr>
          <w:spacing w:val="-2"/>
        </w:rPr>
        <w:t xml:space="preserve"> </w:t>
      </w:r>
      <w:r>
        <w:t>complete</w:t>
      </w:r>
      <w:r>
        <w:rPr>
          <w:spacing w:val="-3"/>
        </w:rPr>
        <w:t xml:space="preserve"> </w:t>
      </w:r>
      <w:r>
        <w:t>two</w:t>
      </w:r>
      <w:r>
        <w:rPr>
          <w:spacing w:val="-3"/>
        </w:rPr>
        <w:t xml:space="preserve"> </w:t>
      </w:r>
      <w:r>
        <w:t>assessment</w:t>
      </w:r>
      <w:r>
        <w:rPr>
          <w:spacing w:val="-3"/>
        </w:rPr>
        <w:t xml:space="preserve"> </w:t>
      </w:r>
      <w:r>
        <w:t>tasks</w:t>
      </w:r>
      <w:r>
        <w:rPr>
          <w:spacing w:val="-3"/>
        </w:rPr>
        <w:t xml:space="preserve"> </w:t>
      </w:r>
      <w:r>
        <w:t>for</w:t>
      </w:r>
      <w:r>
        <w:rPr>
          <w:spacing w:val="-3"/>
        </w:rPr>
        <w:t xml:space="preserve"> </w:t>
      </w:r>
      <w:r>
        <w:t>each</w:t>
      </w:r>
      <w:r>
        <w:rPr>
          <w:spacing w:val="-3"/>
        </w:rPr>
        <w:t xml:space="preserve"> </w:t>
      </w:r>
      <w:r>
        <w:t>unit.</w:t>
      </w:r>
      <w:r>
        <w:rPr>
          <w:spacing w:val="-3"/>
        </w:rPr>
        <w:t xml:space="preserve"> </w:t>
      </w:r>
      <w:r>
        <w:t>The</w:t>
      </w:r>
      <w:r>
        <w:rPr>
          <w:spacing w:val="-3"/>
        </w:rPr>
        <w:t xml:space="preserve"> </w:t>
      </w:r>
      <w:r>
        <w:t>assessment</w:t>
      </w:r>
      <w:r>
        <w:rPr>
          <w:spacing w:val="-3"/>
        </w:rPr>
        <w:t xml:space="preserve"> </w:t>
      </w:r>
      <w:r>
        <w:t>techniques</w:t>
      </w:r>
      <w:r>
        <w:rPr>
          <w:spacing w:val="-3"/>
        </w:rPr>
        <w:t xml:space="preserve"> </w:t>
      </w:r>
      <w:r>
        <w:t>used</w:t>
      </w:r>
      <w:r>
        <w:rPr>
          <w:spacing w:val="-3"/>
        </w:rPr>
        <w:t xml:space="preserve"> </w:t>
      </w:r>
      <w:r>
        <w:t>in</w:t>
      </w:r>
      <w:r>
        <w:rPr>
          <w:spacing w:val="-3"/>
        </w:rPr>
        <w:t xml:space="preserve"> </w:t>
      </w:r>
      <w:r>
        <w:t>Visual</w:t>
      </w:r>
      <w:r>
        <w:rPr>
          <w:spacing w:val="-3"/>
        </w:rPr>
        <w:t xml:space="preserve"> </w:t>
      </w:r>
      <w:r>
        <w:t>Art</w:t>
      </w:r>
      <w:r>
        <w:rPr>
          <w:spacing w:val="-3"/>
        </w:rPr>
        <w:t xml:space="preserve"> </w:t>
      </w:r>
      <w:r>
        <w:t>in Practice are:</w:t>
      </w:r>
    </w:p>
    <w:p w14:paraId="346B873C" w14:textId="77777777" w:rsidR="00D07533" w:rsidRDefault="00D07533" w:rsidP="00D07533">
      <w:pPr>
        <w:pStyle w:val="BodyText"/>
        <w:spacing w:before="9"/>
        <w:rPr>
          <w:sz w:val="9"/>
        </w:rPr>
      </w:pPr>
    </w:p>
    <w:tbl>
      <w:tblPr>
        <w:tblW w:w="9738" w:type="dxa"/>
        <w:tblInd w:w="9"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1210"/>
        <w:gridCol w:w="2795"/>
        <w:gridCol w:w="5733"/>
      </w:tblGrid>
      <w:tr w:rsidR="00D07533" w14:paraId="4F0E7242" w14:textId="77777777" w:rsidTr="00D07533">
        <w:trPr>
          <w:trHeight w:val="489"/>
        </w:trPr>
        <w:tc>
          <w:tcPr>
            <w:tcW w:w="1210" w:type="dxa"/>
            <w:tcBorders>
              <w:bottom w:val="single" w:sz="18" w:space="0" w:color="FFFF00"/>
            </w:tcBorders>
            <w:shd w:val="clear" w:color="auto" w:fill="808184"/>
          </w:tcPr>
          <w:p w14:paraId="1C2FDD3E" w14:textId="77777777" w:rsidR="00D07533" w:rsidRDefault="00D07533" w:rsidP="00315A41">
            <w:pPr>
              <w:pStyle w:val="TableParagraph"/>
              <w:spacing w:before="97"/>
              <w:rPr>
                <w:b/>
              </w:rPr>
            </w:pPr>
            <w:r>
              <w:rPr>
                <w:b/>
                <w:color w:val="FFFFFF"/>
                <w:spacing w:val="-2"/>
              </w:rPr>
              <w:t>Technique</w:t>
            </w:r>
          </w:p>
        </w:tc>
        <w:tc>
          <w:tcPr>
            <w:tcW w:w="2795" w:type="dxa"/>
            <w:tcBorders>
              <w:bottom w:val="single" w:sz="18" w:space="0" w:color="FFFF00"/>
            </w:tcBorders>
            <w:shd w:val="clear" w:color="auto" w:fill="808184"/>
          </w:tcPr>
          <w:p w14:paraId="73476232" w14:textId="77777777" w:rsidR="00D07533" w:rsidRDefault="00D07533" w:rsidP="00315A41">
            <w:pPr>
              <w:pStyle w:val="TableParagraph"/>
              <w:spacing w:before="97"/>
              <w:rPr>
                <w:b/>
              </w:rPr>
            </w:pPr>
            <w:r>
              <w:rPr>
                <w:b/>
                <w:color w:val="FFFFFF"/>
                <w:spacing w:val="-2"/>
              </w:rPr>
              <w:t>Description</w:t>
            </w:r>
          </w:p>
        </w:tc>
        <w:tc>
          <w:tcPr>
            <w:tcW w:w="5733" w:type="dxa"/>
            <w:tcBorders>
              <w:bottom w:val="single" w:sz="18" w:space="0" w:color="FFFF00"/>
            </w:tcBorders>
            <w:shd w:val="clear" w:color="auto" w:fill="808184"/>
          </w:tcPr>
          <w:p w14:paraId="148F0DBB" w14:textId="77777777" w:rsidR="00D07533" w:rsidRDefault="00D07533" w:rsidP="00315A41">
            <w:pPr>
              <w:pStyle w:val="TableParagraph"/>
              <w:spacing w:before="97"/>
              <w:rPr>
                <w:b/>
              </w:rPr>
            </w:pPr>
            <w:r>
              <w:rPr>
                <w:b/>
                <w:color w:val="FFFFFF"/>
                <w:spacing w:val="-2"/>
              </w:rPr>
              <w:t>Response</w:t>
            </w:r>
            <w:r>
              <w:rPr>
                <w:b/>
                <w:color w:val="FFFFFF"/>
                <w:spacing w:val="3"/>
              </w:rPr>
              <w:t xml:space="preserve"> </w:t>
            </w:r>
            <w:r>
              <w:rPr>
                <w:b/>
                <w:color w:val="FFFFFF"/>
                <w:spacing w:val="-2"/>
              </w:rPr>
              <w:t>requirements</w:t>
            </w:r>
          </w:p>
        </w:tc>
      </w:tr>
      <w:tr w:rsidR="00D07533" w14:paraId="70DD1BF1" w14:textId="77777777" w:rsidTr="00D07533">
        <w:trPr>
          <w:trHeight w:val="7776"/>
        </w:trPr>
        <w:tc>
          <w:tcPr>
            <w:tcW w:w="1210" w:type="dxa"/>
            <w:tcBorders>
              <w:top w:val="single" w:sz="18" w:space="0" w:color="FFFF00"/>
            </w:tcBorders>
          </w:tcPr>
          <w:p w14:paraId="78423812" w14:textId="77777777" w:rsidR="00D07533" w:rsidRDefault="00D07533" w:rsidP="00315A41">
            <w:pPr>
              <w:pStyle w:val="TableParagraph"/>
              <w:spacing w:before="98"/>
            </w:pPr>
            <w:r>
              <w:rPr>
                <w:spacing w:val="-2"/>
              </w:rPr>
              <w:t>Project</w:t>
            </w:r>
          </w:p>
        </w:tc>
        <w:tc>
          <w:tcPr>
            <w:tcW w:w="2795" w:type="dxa"/>
            <w:tcBorders>
              <w:top w:val="single" w:sz="18" w:space="0" w:color="FFFF00"/>
            </w:tcBorders>
          </w:tcPr>
          <w:p w14:paraId="1F6E1289" w14:textId="77777777" w:rsidR="00D07533" w:rsidRDefault="00D07533" w:rsidP="00315A41">
            <w:pPr>
              <w:pStyle w:val="TableParagraph"/>
              <w:spacing w:before="98" w:line="264" w:lineRule="auto"/>
            </w:pPr>
            <w:r>
              <w:t>Students</w:t>
            </w:r>
            <w:r>
              <w:rPr>
                <w:spacing w:val="-13"/>
              </w:rPr>
              <w:t xml:space="preserve"> </w:t>
            </w:r>
            <w:r>
              <w:t>make</w:t>
            </w:r>
            <w:r>
              <w:rPr>
                <w:spacing w:val="-12"/>
              </w:rPr>
              <w:t xml:space="preserve"> </w:t>
            </w:r>
            <w:r>
              <w:t>experimental or prototype artworks, or design proposals or stylistic experiments. They evaluate artworks, art style and/or practices that explore the focus of the unit. Students plan resolved artworks.</w:t>
            </w:r>
          </w:p>
        </w:tc>
        <w:tc>
          <w:tcPr>
            <w:tcW w:w="5733" w:type="dxa"/>
            <w:tcBorders>
              <w:top w:val="single" w:sz="18" w:space="0" w:color="FFFF00"/>
            </w:tcBorders>
          </w:tcPr>
          <w:p w14:paraId="5CC9DF52" w14:textId="77777777" w:rsidR="00D07533" w:rsidRDefault="00D07533" w:rsidP="00315A41">
            <w:pPr>
              <w:pStyle w:val="TableParagraph"/>
              <w:spacing w:before="98"/>
              <w:rPr>
                <w:b/>
              </w:rPr>
            </w:pPr>
            <w:r>
              <w:rPr>
                <w:b/>
                <w:spacing w:val="-2"/>
              </w:rPr>
              <w:t>Experimental</w:t>
            </w:r>
            <w:r>
              <w:rPr>
                <w:b/>
                <w:spacing w:val="5"/>
              </w:rPr>
              <w:t xml:space="preserve"> </w:t>
            </w:r>
            <w:r>
              <w:rPr>
                <w:b/>
                <w:spacing w:val="-4"/>
              </w:rPr>
              <w:t>folio</w:t>
            </w:r>
          </w:p>
          <w:p w14:paraId="4789268E" w14:textId="77777777" w:rsidR="00D07533" w:rsidRDefault="00D07533" w:rsidP="00315A41">
            <w:pPr>
              <w:pStyle w:val="TableParagraph"/>
              <w:spacing w:before="68" w:line="261" w:lineRule="auto"/>
              <w:ind w:right="187"/>
            </w:pPr>
            <w:r>
              <w:t>Up</w:t>
            </w:r>
            <w:r>
              <w:rPr>
                <w:spacing w:val="-4"/>
              </w:rPr>
              <w:t xml:space="preserve"> </w:t>
            </w:r>
            <w:r>
              <w:t>to</w:t>
            </w:r>
            <w:r>
              <w:rPr>
                <w:spacing w:val="-4"/>
              </w:rPr>
              <w:t xml:space="preserve"> </w:t>
            </w:r>
            <w:r>
              <w:t>8</w:t>
            </w:r>
            <w:r>
              <w:rPr>
                <w:spacing w:val="-5"/>
              </w:rPr>
              <w:t xml:space="preserve"> </w:t>
            </w:r>
            <w:r>
              <w:t>experimental</w:t>
            </w:r>
            <w:r>
              <w:rPr>
                <w:spacing w:val="-4"/>
              </w:rPr>
              <w:t xml:space="preserve"> </w:t>
            </w:r>
            <w:r>
              <w:t>artworks:</w:t>
            </w:r>
            <w:r>
              <w:rPr>
                <w:spacing w:val="-5"/>
              </w:rPr>
              <w:t xml:space="preserve"> </w:t>
            </w:r>
            <w:r>
              <w:t>2D,</w:t>
            </w:r>
            <w:r>
              <w:rPr>
                <w:spacing w:val="-5"/>
              </w:rPr>
              <w:t xml:space="preserve"> </w:t>
            </w:r>
            <w:r>
              <w:t>3D,</w:t>
            </w:r>
            <w:r>
              <w:rPr>
                <w:spacing w:val="-5"/>
              </w:rPr>
              <w:t xml:space="preserve"> </w:t>
            </w:r>
            <w:r>
              <w:t>digital</w:t>
            </w:r>
            <w:r>
              <w:rPr>
                <w:spacing w:val="-4"/>
              </w:rPr>
              <w:t xml:space="preserve"> </w:t>
            </w:r>
            <w:r>
              <w:t>(static)</w:t>
            </w:r>
            <w:r>
              <w:rPr>
                <w:spacing w:val="-4"/>
              </w:rPr>
              <w:t xml:space="preserve"> </w:t>
            </w:r>
            <w:r>
              <w:t xml:space="preserve">and/or </w:t>
            </w:r>
            <w:r>
              <w:rPr>
                <w:spacing w:val="-2"/>
              </w:rPr>
              <w:t>time-based</w:t>
            </w:r>
          </w:p>
          <w:p w14:paraId="7398E049" w14:textId="77777777" w:rsidR="00D07533" w:rsidRDefault="00D07533" w:rsidP="00315A41">
            <w:pPr>
              <w:pStyle w:val="TableParagraph"/>
              <w:spacing w:before="44"/>
              <w:ind w:left="106"/>
            </w:pPr>
            <w:r>
              <w:rPr>
                <w:spacing w:val="-5"/>
              </w:rPr>
              <w:t>OR</w:t>
            </w:r>
          </w:p>
          <w:p w14:paraId="4AE15465" w14:textId="77777777" w:rsidR="00D07533" w:rsidRDefault="00D07533" w:rsidP="00315A41">
            <w:pPr>
              <w:pStyle w:val="TableParagraph"/>
              <w:spacing w:before="68"/>
              <w:ind w:left="106"/>
              <w:rPr>
                <w:b/>
              </w:rPr>
            </w:pPr>
            <w:r>
              <w:rPr>
                <w:b/>
                <w:spacing w:val="-2"/>
              </w:rPr>
              <w:t>Prototype</w:t>
            </w:r>
            <w:r>
              <w:rPr>
                <w:b/>
                <w:spacing w:val="3"/>
              </w:rPr>
              <w:t xml:space="preserve"> </w:t>
            </w:r>
            <w:r>
              <w:rPr>
                <w:b/>
                <w:spacing w:val="-2"/>
              </w:rPr>
              <w:t>artwork</w:t>
            </w:r>
          </w:p>
          <w:p w14:paraId="416F748B" w14:textId="77777777" w:rsidR="00D07533" w:rsidRDefault="00D07533" w:rsidP="00315A41">
            <w:pPr>
              <w:pStyle w:val="TableParagraph"/>
              <w:spacing w:before="66" w:line="264" w:lineRule="auto"/>
              <w:ind w:left="106"/>
            </w:pPr>
            <w:r>
              <w:t>2D,</w:t>
            </w:r>
            <w:r>
              <w:rPr>
                <w:spacing w:val="-5"/>
              </w:rPr>
              <w:t xml:space="preserve"> </w:t>
            </w:r>
            <w:r>
              <w:t>3D,</w:t>
            </w:r>
            <w:r>
              <w:rPr>
                <w:spacing w:val="-5"/>
              </w:rPr>
              <w:t xml:space="preserve"> </w:t>
            </w:r>
            <w:r>
              <w:t>digital</w:t>
            </w:r>
            <w:r>
              <w:rPr>
                <w:spacing w:val="-5"/>
              </w:rPr>
              <w:t xml:space="preserve"> </w:t>
            </w:r>
            <w:r>
              <w:t>(static)</w:t>
            </w:r>
            <w:r>
              <w:rPr>
                <w:spacing w:val="-4"/>
              </w:rPr>
              <w:t xml:space="preserve"> </w:t>
            </w:r>
            <w:r>
              <w:t>and/or</w:t>
            </w:r>
            <w:r>
              <w:rPr>
                <w:spacing w:val="-5"/>
              </w:rPr>
              <w:t xml:space="preserve"> </w:t>
            </w:r>
            <w:r>
              <w:t>time-based</w:t>
            </w:r>
            <w:r>
              <w:rPr>
                <w:spacing w:val="-5"/>
              </w:rPr>
              <w:t xml:space="preserve"> </w:t>
            </w:r>
            <w:r>
              <w:t>media:</w:t>
            </w:r>
            <w:r>
              <w:rPr>
                <w:spacing w:val="-5"/>
              </w:rPr>
              <w:t xml:space="preserve"> </w:t>
            </w:r>
            <w:r>
              <w:t>up</w:t>
            </w:r>
            <w:r>
              <w:rPr>
                <w:spacing w:val="-4"/>
              </w:rPr>
              <w:t xml:space="preserve"> </w:t>
            </w:r>
            <w:r>
              <w:t>to</w:t>
            </w:r>
            <w:r>
              <w:rPr>
                <w:spacing w:val="-4"/>
              </w:rPr>
              <w:t xml:space="preserve"> </w:t>
            </w:r>
            <w:r>
              <w:t xml:space="preserve">4 </w:t>
            </w:r>
            <w:r>
              <w:rPr>
                <w:spacing w:val="-2"/>
              </w:rPr>
              <w:t>artwork/s</w:t>
            </w:r>
          </w:p>
          <w:p w14:paraId="6BD6C7C5" w14:textId="77777777" w:rsidR="00D07533" w:rsidRDefault="00D07533" w:rsidP="00315A41">
            <w:pPr>
              <w:pStyle w:val="TableParagraph"/>
              <w:spacing w:before="40"/>
              <w:ind w:left="106"/>
            </w:pPr>
            <w:r>
              <w:rPr>
                <w:spacing w:val="-5"/>
              </w:rPr>
              <w:t>OR</w:t>
            </w:r>
          </w:p>
          <w:p w14:paraId="29BAB127" w14:textId="77777777" w:rsidR="00D07533" w:rsidRDefault="00D07533" w:rsidP="00315A41">
            <w:pPr>
              <w:pStyle w:val="TableParagraph"/>
              <w:spacing w:before="67"/>
              <w:ind w:left="106"/>
              <w:rPr>
                <w:b/>
              </w:rPr>
            </w:pPr>
            <w:r>
              <w:rPr>
                <w:b/>
              </w:rPr>
              <w:t>Design</w:t>
            </w:r>
            <w:r>
              <w:rPr>
                <w:b/>
                <w:spacing w:val="-9"/>
              </w:rPr>
              <w:t xml:space="preserve"> </w:t>
            </w:r>
            <w:r>
              <w:rPr>
                <w:b/>
                <w:spacing w:val="-2"/>
              </w:rPr>
              <w:t>proposal</w:t>
            </w:r>
          </w:p>
          <w:p w14:paraId="7A2ADDE3" w14:textId="77777777" w:rsidR="00D07533" w:rsidRDefault="00D07533" w:rsidP="00315A41">
            <w:pPr>
              <w:pStyle w:val="TableParagraph"/>
              <w:spacing w:before="67" w:line="264" w:lineRule="auto"/>
              <w:ind w:left="106" w:right="105"/>
            </w:pPr>
            <w:r>
              <w:t>Multimodal</w:t>
            </w:r>
            <w:r>
              <w:rPr>
                <w:spacing w:val="-5"/>
              </w:rPr>
              <w:t xml:space="preserve"> </w:t>
            </w:r>
            <w:r>
              <w:t>(at</w:t>
            </w:r>
            <w:r>
              <w:rPr>
                <w:spacing w:val="-5"/>
              </w:rPr>
              <w:t xml:space="preserve"> </w:t>
            </w:r>
            <w:r>
              <w:t>least</w:t>
            </w:r>
            <w:r>
              <w:rPr>
                <w:spacing w:val="-5"/>
              </w:rPr>
              <w:t xml:space="preserve"> </w:t>
            </w:r>
            <w:r>
              <w:t>two</w:t>
            </w:r>
            <w:r>
              <w:rPr>
                <w:spacing w:val="-4"/>
              </w:rPr>
              <w:t xml:space="preserve"> </w:t>
            </w:r>
            <w:r>
              <w:t>modes</w:t>
            </w:r>
            <w:r>
              <w:rPr>
                <w:spacing w:val="-5"/>
              </w:rPr>
              <w:t xml:space="preserve"> </w:t>
            </w:r>
            <w:r>
              <w:t>delivered</w:t>
            </w:r>
            <w:r>
              <w:rPr>
                <w:spacing w:val="-5"/>
              </w:rPr>
              <w:t xml:space="preserve"> </w:t>
            </w:r>
            <w:r>
              <w:t>at</w:t>
            </w:r>
            <w:r>
              <w:rPr>
                <w:spacing w:val="-5"/>
              </w:rPr>
              <w:t xml:space="preserve"> </w:t>
            </w:r>
            <w:r>
              <w:t>the</w:t>
            </w:r>
            <w:r>
              <w:rPr>
                <w:spacing w:val="-5"/>
              </w:rPr>
              <w:t xml:space="preserve"> </w:t>
            </w:r>
            <w:r>
              <w:t>same</w:t>
            </w:r>
            <w:r>
              <w:rPr>
                <w:spacing w:val="-5"/>
              </w:rPr>
              <w:t xml:space="preserve"> </w:t>
            </w:r>
            <w:r>
              <w:t>time): up to 5 minutes, 8 A4 pages, or equivalent digital media, including up to 4 prototype artwork/s — 2D, 3D, digital (static) and/or time-based</w:t>
            </w:r>
          </w:p>
          <w:p w14:paraId="598F3A8F" w14:textId="77777777" w:rsidR="00D07533" w:rsidRDefault="00D07533" w:rsidP="00315A41">
            <w:pPr>
              <w:pStyle w:val="TableParagraph"/>
              <w:spacing w:before="40"/>
              <w:ind w:left="106"/>
            </w:pPr>
            <w:r>
              <w:rPr>
                <w:spacing w:val="-5"/>
              </w:rPr>
              <w:t>OR</w:t>
            </w:r>
          </w:p>
          <w:p w14:paraId="66C66BC5" w14:textId="77777777" w:rsidR="00D07533" w:rsidRDefault="00D07533" w:rsidP="00315A41">
            <w:pPr>
              <w:pStyle w:val="TableParagraph"/>
              <w:spacing w:before="66"/>
              <w:ind w:left="106"/>
              <w:rPr>
                <w:b/>
              </w:rPr>
            </w:pPr>
            <w:r>
              <w:rPr>
                <w:b/>
              </w:rPr>
              <w:t>Folio</w:t>
            </w:r>
            <w:r>
              <w:rPr>
                <w:b/>
                <w:spacing w:val="-6"/>
              </w:rPr>
              <w:t xml:space="preserve"> </w:t>
            </w:r>
            <w:r>
              <w:rPr>
                <w:b/>
              </w:rPr>
              <w:t>of</w:t>
            </w:r>
            <w:r>
              <w:rPr>
                <w:b/>
                <w:spacing w:val="-6"/>
              </w:rPr>
              <w:t xml:space="preserve"> </w:t>
            </w:r>
            <w:r>
              <w:rPr>
                <w:b/>
              </w:rPr>
              <w:t>stylistic</w:t>
            </w:r>
            <w:r>
              <w:rPr>
                <w:b/>
                <w:spacing w:val="-7"/>
              </w:rPr>
              <w:t xml:space="preserve"> </w:t>
            </w:r>
            <w:r>
              <w:rPr>
                <w:b/>
                <w:spacing w:val="-2"/>
              </w:rPr>
              <w:t>experiments</w:t>
            </w:r>
          </w:p>
          <w:p w14:paraId="65214D04" w14:textId="77777777" w:rsidR="00D07533" w:rsidRDefault="00D07533" w:rsidP="00315A41">
            <w:pPr>
              <w:pStyle w:val="TableParagraph"/>
              <w:spacing w:before="68" w:line="264" w:lineRule="auto"/>
              <w:ind w:left="106" w:right="187"/>
            </w:pPr>
            <w:r>
              <w:t>Up</w:t>
            </w:r>
            <w:r>
              <w:rPr>
                <w:spacing w:val="-4"/>
              </w:rPr>
              <w:t xml:space="preserve"> </w:t>
            </w:r>
            <w:r>
              <w:t>to</w:t>
            </w:r>
            <w:r>
              <w:rPr>
                <w:spacing w:val="-4"/>
              </w:rPr>
              <w:t xml:space="preserve"> </w:t>
            </w:r>
            <w:r>
              <w:t>8</w:t>
            </w:r>
            <w:r>
              <w:rPr>
                <w:spacing w:val="-5"/>
              </w:rPr>
              <w:t xml:space="preserve"> </w:t>
            </w:r>
            <w:r>
              <w:t>experimental</w:t>
            </w:r>
            <w:r>
              <w:rPr>
                <w:spacing w:val="-4"/>
              </w:rPr>
              <w:t xml:space="preserve"> </w:t>
            </w:r>
            <w:r>
              <w:t>artworks:</w:t>
            </w:r>
            <w:r>
              <w:rPr>
                <w:spacing w:val="-5"/>
              </w:rPr>
              <w:t xml:space="preserve"> </w:t>
            </w:r>
            <w:r>
              <w:t>2D,</w:t>
            </w:r>
            <w:r>
              <w:rPr>
                <w:spacing w:val="-5"/>
              </w:rPr>
              <w:t xml:space="preserve"> </w:t>
            </w:r>
            <w:r>
              <w:t>3D,</w:t>
            </w:r>
            <w:r>
              <w:rPr>
                <w:spacing w:val="-5"/>
              </w:rPr>
              <w:t xml:space="preserve"> </w:t>
            </w:r>
            <w:r>
              <w:t>digital</w:t>
            </w:r>
            <w:r>
              <w:rPr>
                <w:spacing w:val="-4"/>
              </w:rPr>
              <w:t xml:space="preserve"> </w:t>
            </w:r>
            <w:r>
              <w:t>(static)</w:t>
            </w:r>
            <w:r>
              <w:rPr>
                <w:spacing w:val="-4"/>
              </w:rPr>
              <w:t xml:space="preserve"> </w:t>
            </w:r>
            <w:r>
              <w:t xml:space="preserve">and/or </w:t>
            </w:r>
            <w:r>
              <w:rPr>
                <w:spacing w:val="-2"/>
              </w:rPr>
              <w:t>time-based</w:t>
            </w:r>
          </w:p>
          <w:p w14:paraId="4994743C" w14:textId="77777777" w:rsidR="00D07533" w:rsidRDefault="00D07533" w:rsidP="00315A41">
            <w:pPr>
              <w:pStyle w:val="TableParagraph"/>
              <w:spacing w:before="40"/>
              <w:ind w:left="106"/>
            </w:pPr>
            <w:r>
              <w:rPr>
                <w:spacing w:val="-5"/>
              </w:rPr>
              <w:t>AND</w:t>
            </w:r>
          </w:p>
          <w:p w14:paraId="5F3BFD35" w14:textId="77777777" w:rsidR="00D07533" w:rsidRDefault="00D07533" w:rsidP="00315A41">
            <w:pPr>
              <w:pStyle w:val="TableParagraph"/>
              <w:spacing w:before="66"/>
              <w:ind w:left="106"/>
              <w:rPr>
                <w:b/>
              </w:rPr>
            </w:pPr>
            <w:r>
              <w:rPr>
                <w:b/>
              </w:rPr>
              <w:t>Planning</w:t>
            </w:r>
            <w:r>
              <w:rPr>
                <w:b/>
                <w:spacing w:val="-9"/>
              </w:rPr>
              <w:t xml:space="preserve"> </w:t>
            </w:r>
            <w:r>
              <w:rPr>
                <w:b/>
              </w:rPr>
              <w:t>and</w:t>
            </w:r>
            <w:r>
              <w:rPr>
                <w:b/>
                <w:spacing w:val="-8"/>
              </w:rPr>
              <w:t xml:space="preserve"> </w:t>
            </w:r>
            <w:r>
              <w:rPr>
                <w:b/>
                <w:spacing w:val="-2"/>
              </w:rPr>
              <w:t>evaluations</w:t>
            </w:r>
          </w:p>
          <w:p w14:paraId="1B6DCB2C" w14:textId="77777777" w:rsidR="00D07533" w:rsidRDefault="00D07533" w:rsidP="00315A41">
            <w:pPr>
              <w:pStyle w:val="TableParagraph"/>
              <w:spacing w:before="68"/>
              <w:ind w:left="106"/>
            </w:pPr>
            <w:r>
              <w:t>One</w:t>
            </w:r>
            <w:r>
              <w:rPr>
                <w:spacing w:val="-6"/>
              </w:rPr>
              <w:t xml:space="preserve"> </w:t>
            </w:r>
            <w:r>
              <w:t>of</w:t>
            </w:r>
            <w:r>
              <w:rPr>
                <w:spacing w:val="-4"/>
              </w:rPr>
              <w:t xml:space="preserve"> </w:t>
            </w:r>
            <w:r>
              <w:t>the</w:t>
            </w:r>
            <w:r>
              <w:rPr>
                <w:spacing w:val="-4"/>
              </w:rPr>
              <w:t xml:space="preserve"> </w:t>
            </w:r>
            <w:r>
              <w:rPr>
                <w:spacing w:val="-2"/>
              </w:rPr>
              <w:t>following:</w:t>
            </w:r>
          </w:p>
          <w:p w14:paraId="5E18268F" w14:textId="77777777" w:rsidR="00D07533" w:rsidRDefault="00D07533" w:rsidP="00315A41">
            <w:pPr>
              <w:pStyle w:val="TableParagraph"/>
              <w:spacing w:before="65"/>
              <w:ind w:left="277" w:right="105" w:hanging="171"/>
            </w:pPr>
            <w:r>
              <w:t>Multimodal</w:t>
            </w:r>
            <w:r>
              <w:rPr>
                <w:spacing w:val="-5"/>
              </w:rPr>
              <w:t xml:space="preserve"> </w:t>
            </w:r>
            <w:r>
              <w:t>(at</w:t>
            </w:r>
            <w:r>
              <w:rPr>
                <w:spacing w:val="-5"/>
              </w:rPr>
              <w:t xml:space="preserve"> </w:t>
            </w:r>
            <w:r>
              <w:t>least</w:t>
            </w:r>
            <w:r>
              <w:rPr>
                <w:spacing w:val="-4"/>
              </w:rPr>
              <w:t xml:space="preserve"> </w:t>
            </w:r>
            <w:r>
              <w:t>two</w:t>
            </w:r>
            <w:r>
              <w:rPr>
                <w:spacing w:val="-3"/>
              </w:rPr>
              <w:t xml:space="preserve"> </w:t>
            </w:r>
            <w:r>
              <w:t>modes</w:t>
            </w:r>
            <w:r>
              <w:rPr>
                <w:spacing w:val="-5"/>
              </w:rPr>
              <w:t xml:space="preserve"> </w:t>
            </w:r>
            <w:r>
              <w:t>delivered</w:t>
            </w:r>
            <w:r>
              <w:rPr>
                <w:spacing w:val="-5"/>
              </w:rPr>
              <w:t xml:space="preserve"> </w:t>
            </w:r>
            <w:r>
              <w:t>at</w:t>
            </w:r>
            <w:r>
              <w:rPr>
                <w:spacing w:val="-4"/>
              </w:rPr>
              <w:t xml:space="preserve"> </w:t>
            </w:r>
            <w:r>
              <w:t>the</w:t>
            </w:r>
            <w:r>
              <w:rPr>
                <w:spacing w:val="-4"/>
              </w:rPr>
              <w:t xml:space="preserve"> </w:t>
            </w:r>
            <w:r>
              <w:t>same</w:t>
            </w:r>
            <w:r>
              <w:rPr>
                <w:spacing w:val="-4"/>
              </w:rPr>
              <w:t xml:space="preserve"> </w:t>
            </w:r>
            <w:r>
              <w:t>time): up to 5 minutes, 8 A4 pages, or equivalent digital media</w:t>
            </w:r>
          </w:p>
          <w:p w14:paraId="5F8C120A" w14:textId="77777777" w:rsidR="00D07533" w:rsidRDefault="00D07533" w:rsidP="00315A41">
            <w:pPr>
              <w:pStyle w:val="TableParagraph"/>
              <w:spacing w:before="40"/>
              <w:ind w:left="106"/>
            </w:pPr>
            <w:r>
              <w:t>Written:</w:t>
            </w:r>
            <w:r>
              <w:rPr>
                <w:spacing w:val="-5"/>
              </w:rPr>
              <w:t xml:space="preserve"> </w:t>
            </w:r>
            <w:r>
              <w:t>up</w:t>
            </w:r>
            <w:r>
              <w:rPr>
                <w:spacing w:val="-6"/>
              </w:rPr>
              <w:t xml:space="preserve"> </w:t>
            </w:r>
            <w:r>
              <w:t>to</w:t>
            </w:r>
            <w:r>
              <w:rPr>
                <w:spacing w:val="-4"/>
              </w:rPr>
              <w:t xml:space="preserve"> </w:t>
            </w:r>
            <w:r>
              <w:t>600</w:t>
            </w:r>
            <w:r>
              <w:rPr>
                <w:spacing w:val="-6"/>
              </w:rPr>
              <w:t xml:space="preserve"> </w:t>
            </w:r>
            <w:r>
              <w:rPr>
                <w:spacing w:val="-4"/>
              </w:rPr>
              <w:t>words</w:t>
            </w:r>
          </w:p>
          <w:p w14:paraId="1B9CFE86" w14:textId="77777777" w:rsidR="00D07533" w:rsidRDefault="00D07533" w:rsidP="00315A41">
            <w:pPr>
              <w:pStyle w:val="TableParagraph"/>
              <w:spacing w:before="40"/>
            </w:pPr>
            <w:r>
              <w:t>Spoken:</w:t>
            </w:r>
            <w:r>
              <w:rPr>
                <w:spacing w:val="-6"/>
              </w:rPr>
              <w:t xml:space="preserve"> </w:t>
            </w:r>
            <w:r>
              <w:t>up</w:t>
            </w:r>
            <w:r>
              <w:rPr>
                <w:spacing w:val="-6"/>
              </w:rPr>
              <w:t xml:space="preserve"> </w:t>
            </w:r>
            <w:r>
              <w:t>to</w:t>
            </w:r>
            <w:r>
              <w:rPr>
                <w:spacing w:val="-6"/>
              </w:rPr>
              <w:t xml:space="preserve"> </w:t>
            </w:r>
            <w:r>
              <w:t>4</w:t>
            </w:r>
            <w:r>
              <w:rPr>
                <w:spacing w:val="-6"/>
              </w:rPr>
              <w:t xml:space="preserve"> </w:t>
            </w:r>
            <w:r>
              <w:t>minutes,</w:t>
            </w:r>
            <w:r>
              <w:rPr>
                <w:spacing w:val="-5"/>
              </w:rPr>
              <w:t xml:space="preserve"> </w:t>
            </w:r>
            <w:r>
              <w:t>or</w:t>
            </w:r>
            <w:r>
              <w:rPr>
                <w:spacing w:val="-7"/>
              </w:rPr>
              <w:t xml:space="preserve"> </w:t>
            </w:r>
            <w:r>
              <w:t>signed</w:t>
            </w:r>
            <w:r>
              <w:rPr>
                <w:spacing w:val="-6"/>
              </w:rPr>
              <w:t xml:space="preserve"> </w:t>
            </w:r>
            <w:r>
              <w:rPr>
                <w:spacing w:val="-2"/>
              </w:rPr>
              <w:t>equivalent</w:t>
            </w:r>
          </w:p>
        </w:tc>
      </w:tr>
      <w:tr w:rsidR="00D07533" w14:paraId="75F6911D" w14:textId="77777777" w:rsidTr="00D07533">
        <w:trPr>
          <w:trHeight w:val="1497"/>
        </w:trPr>
        <w:tc>
          <w:tcPr>
            <w:tcW w:w="1210" w:type="dxa"/>
          </w:tcPr>
          <w:p w14:paraId="6D85CE68" w14:textId="77777777" w:rsidR="00D07533" w:rsidRDefault="00D07533" w:rsidP="00315A41">
            <w:pPr>
              <w:pStyle w:val="TableParagraph"/>
              <w:spacing w:before="98" w:line="261" w:lineRule="auto"/>
              <w:ind w:right="283"/>
            </w:pPr>
            <w:r>
              <w:rPr>
                <w:spacing w:val="-2"/>
              </w:rPr>
              <w:t>Resolved artwork</w:t>
            </w:r>
          </w:p>
        </w:tc>
        <w:tc>
          <w:tcPr>
            <w:tcW w:w="2795" w:type="dxa"/>
          </w:tcPr>
          <w:p w14:paraId="414C4E50" w14:textId="77777777" w:rsidR="00D07533" w:rsidRDefault="00D07533" w:rsidP="00315A41">
            <w:pPr>
              <w:pStyle w:val="TableParagraph"/>
              <w:spacing w:before="97"/>
              <w:ind w:right="164"/>
            </w:pPr>
            <w:r>
              <w:t>Students make a resolved artwork</w:t>
            </w:r>
            <w:r>
              <w:rPr>
                <w:spacing w:val="-13"/>
              </w:rPr>
              <w:t xml:space="preserve"> </w:t>
            </w:r>
            <w:r>
              <w:t>that</w:t>
            </w:r>
            <w:r>
              <w:rPr>
                <w:spacing w:val="-12"/>
              </w:rPr>
              <w:t xml:space="preserve"> </w:t>
            </w:r>
            <w:r>
              <w:t xml:space="preserve">communicates purpose and context relating to the focus of the </w:t>
            </w:r>
            <w:r>
              <w:rPr>
                <w:spacing w:val="-2"/>
              </w:rPr>
              <w:t>unit.</w:t>
            </w:r>
          </w:p>
        </w:tc>
        <w:tc>
          <w:tcPr>
            <w:tcW w:w="5733" w:type="dxa"/>
          </w:tcPr>
          <w:p w14:paraId="27652782" w14:textId="77777777" w:rsidR="00D07533" w:rsidRDefault="00D07533" w:rsidP="00315A41">
            <w:pPr>
              <w:pStyle w:val="TableParagraph"/>
              <w:spacing w:before="98"/>
              <w:rPr>
                <w:b/>
              </w:rPr>
            </w:pPr>
            <w:r>
              <w:rPr>
                <w:b/>
              </w:rPr>
              <w:t>Resolved</w:t>
            </w:r>
            <w:r>
              <w:rPr>
                <w:b/>
                <w:spacing w:val="-10"/>
              </w:rPr>
              <w:t xml:space="preserve"> </w:t>
            </w:r>
            <w:r>
              <w:rPr>
                <w:b/>
                <w:spacing w:val="-2"/>
              </w:rPr>
              <w:t>artwork</w:t>
            </w:r>
          </w:p>
          <w:p w14:paraId="6EA974E6" w14:textId="77777777" w:rsidR="00D07533" w:rsidRDefault="00D07533" w:rsidP="00315A41">
            <w:pPr>
              <w:pStyle w:val="TableParagraph"/>
              <w:spacing w:before="65"/>
              <w:ind w:left="277" w:hanging="171"/>
            </w:pPr>
            <w:r>
              <w:t>2D,</w:t>
            </w:r>
            <w:r>
              <w:rPr>
                <w:spacing w:val="-5"/>
              </w:rPr>
              <w:t xml:space="preserve"> </w:t>
            </w:r>
            <w:r>
              <w:t>3D,</w:t>
            </w:r>
            <w:r>
              <w:rPr>
                <w:spacing w:val="-5"/>
              </w:rPr>
              <w:t xml:space="preserve"> </w:t>
            </w:r>
            <w:r>
              <w:t>digital</w:t>
            </w:r>
            <w:r>
              <w:rPr>
                <w:spacing w:val="-5"/>
              </w:rPr>
              <w:t xml:space="preserve"> </w:t>
            </w:r>
            <w:r>
              <w:t>(static)</w:t>
            </w:r>
            <w:r>
              <w:rPr>
                <w:spacing w:val="-4"/>
              </w:rPr>
              <w:t xml:space="preserve"> </w:t>
            </w:r>
            <w:r>
              <w:t>and/or</w:t>
            </w:r>
            <w:r>
              <w:rPr>
                <w:spacing w:val="-5"/>
              </w:rPr>
              <w:t xml:space="preserve"> </w:t>
            </w:r>
            <w:r>
              <w:t>time-based</w:t>
            </w:r>
            <w:r>
              <w:rPr>
                <w:spacing w:val="-5"/>
              </w:rPr>
              <w:t xml:space="preserve"> </w:t>
            </w:r>
            <w:r>
              <w:t>media:</w:t>
            </w:r>
            <w:r>
              <w:rPr>
                <w:spacing w:val="-5"/>
              </w:rPr>
              <w:t xml:space="preserve"> </w:t>
            </w:r>
            <w:r>
              <w:t>up</w:t>
            </w:r>
            <w:r>
              <w:rPr>
                <w:spacing w:val="-4"/>
              </w:rPr>
              <w:t xml:space="preserve"> </w:t>
            </w:r>
            <w:r>
              <w:t>to</w:t>
            </w:r>
            <w:r>
              <w:rPr>
                <w:spacing w:val="-4"/>
              </w:rPr>
              <w:t xml:space="preserve"> </w:t>
            </w:r>
            <w:r>
              <w:t xml:space="preserve">4 </w:t>
            </w:r>
            <w:r>
              <w:rPr>
                <w:spacing w:val="-2"/>
              </w:rPr>
              <w:t>artwork/s</w:t>
            </w:r>
          </w:p>
        </w:tc>
      </w:tr>
    </w:tbl>
    <w:p w14:paraId="4E9E514F" w14:textId="6C2FAF2C" w:rsidR="00D07533" w:rsidRDefault="00D07533" w:rsidP="005469AA">
      <w:pPr>
        <w:pStyle w:val="BodyText"/>
        <w:spacing w:before="1"/>
        <w:jc w:val="both"/>
      </w:pPr>
    </w:p>
    <w:p w14:paraId="7C600917" w14:textId="77777777" w:rsidR="00D07533" w:rsidRDefault="00D07533">
      <w:r>
        <w:br w:type="page"/>
      </w:r>
    </w:p>
    <w:p w14:paraId="76120713" w14:textId="4EC22875" w:rsidR="000F3111" w:rsidRDefault="000F3111" w:rsidP="00D07533">
      <w:pPr>
        <w:pStyle w:val="Heading3"/>
      </w:pPr>
      <w:r>
        <w:rPr>
          <w:noProof/>
        </w:rPr>
        <w:lastRenderedPageBreak/>
        <mc:AlternateContent>
          <mc:Choice Requires="wps">
            <w:drawing>
              <wp:anchor distT="0" distB="0" distL="114300" distR="114300" simplePos="0" relativeHeight="251713568" behindDoc="0" locked="0" layoutInCell="1" allowOverlap="1" wp14:anchorId="5E98CAC5" wp14:editId="2D6CF462">
                <wp:simplePos x="0" y="0"/>
                <wp:positionH relativeFrom="column">
                  <wp:posOffset>-678180</wp:posOffset>
                </wp:positionH>
                <wp:positionV relativeFrom="paragraph">
                  <wp:posOffset>-943756</wp:posOffset>
                </wp:positionV>
                <wp:extent cx="7570695" cy="965916"/>
                <wp:effectExtent l="0" t="0" r="0" b="0"/>
                <wp:wrapNone/>
                <wp:docPr id="1442728458"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71E04B17" w14:textId="129804ED" w:rsidR="000F3111" w:rsidRPr="005432E5" w:rsidRDefault="000F3111" w:rsidP="005432E5">
                            <w:pPr>
                              <w:pStyle w:val="Heading2"/>
                              <w:rPr>
                                <w:i/>
                                <w:iCs/>
                              </w:rPr>
                            </w:pPr>
                            <w:bookmarkStart w:id="98" w:name="_Toc199936456"/>
                            <w:r w:rsidRPr="005432E5">
                              <w:t xml:space="preserve">Cert III in Music – CUA30920 | </w:t>
                            </w:r>
                            <w:r w:rsidRPr="005432E5">
                              <w:rPr>
                                <w:i/>
                                <w:iCs/>
                              </w:rPr>
                              <w:t>VET Subject</w:t>
                            </w:r>
                            <w:bookmarkEnd w:id="9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8CAC5" id="_x0000_s1043" type="#_x0000_t202" style="position:absolute;margin-left:-53.4pt;margin-top:-74.3pt;width:596.1pt;height:76.05pt;z-index:2517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" fillcolor="#164b4f" stroked="f" strokeweight=".5pt">
                <v:textbox>
                  <w:txbxContent>
                    <w:p w14:paraId="71E04B17" w14:textId="129804ED" w:rsidR="000F3111" w:rsidRPr="005432E5" w:rsidRDefault="000F3111" w:rsidP="005432E5">
                      <w:pPr>
                        <w:pStyle w:val="Heading2"/>
                        <w:rPr>
                          <w:i/>
                          <w:iCs/>
                        </w:rPr>
                      </w:pPr>
                      <w:bookmarkStart w:id="121" w:name="_Toc199936456"/>
                      <w:r w:rsidRPr="005432E5">
                        <w:t xml:space="preserve">Cert III in Music – CUA30920 | </w:t>
                      </w:r>
                      <w:r w:rsidRPr="005432E5">
                        <w:rPr>
                          <w:i/>
                          <w:iCs/>
                        </w:rPr>
                        <w:t>VET Subject</w:t>
                      </w:r>
                      <w:bookmarkEnd w:id="121"/>
                    </w:p>
                  </w:txbxContent>
                </v:textbox>
              </v:shape>
            </w:pict>
          </mc:Fallback>
        </mc:AlternateContent>
      </w:r>
    </w:p>
    <w:p w14:paraId="047E0707" w14:textId="0584B28B" w:rsidR="000F3111" w:rsidRDefault="000F3111" w:rsidP="00D07533">
      <w:pPr>
        <w:pStyle w:val="Heading3"/>
      </w:pPr>
    </w:p>
    <w:p w14:paraId="4BB99212" w14:textId="2CA657AB" w:rsidR="00D07533" w:rsidRDefault="00D07533" w:rsidP="00D07533">
      <w:pPr>
        <w:pStyle w:val="Heading3"/>
      </w:pPr>
      <w:r>
        <w:t>Rationale</w:t>
      </w:r>
    </w:p>
    <w:p w14:paraId="031942F2" w14:textId="1F563B96" w:rsidR="00D07533" w:rsidRDefault="002B0432" w:rsidP="00B70DD6">
      <w:pPr>
        <w:pStyle w:val="BodyText"/>
        <w:spacing w:before="1"/>
        <w:rPr>
          <w:spacing w:val="-2"/>
        </w:rPr>
      </w:pPr>
      <w:r>
        <w:t>This is a stand-alone VET subject</w:t>
      </w:r>
      <w:r w:rsidR="003813B0" w:rsidRPr="003813B0">
        <w:t xml:space="preserve"> delivered through COSAMP (RTO 41549)</w:t>
      </w:r>
      <w:r>
        <w:t>, studied over a 2-year period, commencing in Year 11. Upon successful completion, a nationally-accredited Certificate III will be awarded by an external Registered Training Organisation</w:t>
      </w:r>
      <w:r>
        <w:rPr>
          <w:spacing w:val="-2"/>
        </w:rPr>
        <w:t xml:space="preserve"> </w:t>
      </w:r>
      <w:r>
        <w:t>(RTO)</w:t>
      </w:r>
      <w:r>
        <w:rPr>
          <w:spacing w:val="-2"/>
        </w:rPr>
        <w:t xml:space="preserve"> </w:t>
      </w:r>
      <w:r>
        <w:t>or</w:t>
      </w:r>
      <w:r>
        <w:rPr>
          <w:spacing w:val="-3"/>
        </w:rPr>
        <w:t xml:space="preserve"> </w:t>
      </w:r>
      <w:r>
        <w:t>a</w:t>
      </w:r>
      <w:r>
        <w:rPr>
          <w:spacing w:val="-3"/>
        </w:rPr>
        <w:t xml:space="preserve"> </w:t>
      </w:r>
      <w:r>
        <w:t>Statement</w:t>
      </w:r>
      <w:r>
        <w:rPr>
          <w:spacing w:val="-3"/>
        </w:rPr>
        <w:t xml:space="preserve"> </w:t>
      </w:r>
      <w:r>
        <w:t>of</w:t>
      </w:r>
      <w:r>
        <w:rPr>
          <w:spacing w:val="-3"/>
        </w:rPr>
        <w:t xml:space="preserve"> </w:t>
      </w:r>
      <w:r>
        <w:t>Attainment</w:t>
      </w:r>
      <w:r>
        <w:rPr>
          <w:spacing w:val="-2"/>
        </w:rPr>
        <w:t xml:space="preserve"> </w:t>
      </w:r>
      <w:r>
        <w:t>will</w:t>
      </w:r>
      <w:r>
        <w:rPr>
          <w:spacing w:val="-3"/>
        </w:rPr>
        <w:t xml:space="preserve"> </w:t>
      </w:r>
      <w:r>
        <w:t>be</w:t>
      </w:r>
      <w:r>
        <w:rPr>
          <w:spacing w:val="-2"/>
        </w:rPr>
        <w:t xml:space="preserve"> </w:t>
      </w:r>
      <w:r>
        <w:t>issued</w:t>
      </w:r>
      <w:r>
        <w:rPr>
          <w:spacing w:val="-3"/>
        </w:rPr>
        <w:t xml:space="preserve"> </w:t>
      </w:r>
      <w:r>
        <w:t>if only</w:t>
      </w:r>
      <w:r>
        <w:rPr>
          <w:spacing w:val="-3"/>
        </w:rPr>
        <w:t xml:space="preserve"> </w:t>
      </w:r>
      <w:r>
        <w:t>partial</w:t>
      </w:r>
      <w:r>
        <w:rPr>
          <w:spacing w:val="-2"/>
        </w:rPr>
        <w:t xml:space="preserve"> </w:t>
      </w:r>
      <w:r>
        <w:t>completion</w:t>
      </w:r>
      <w:r>
        <w:rPr>
          <w:spacing w:val="-2"/>
        </w:rPr>
        <w:t xml:space="preserve"> </w:t>
      </w:r>
      <w:r>
        <w:t>of</w:t>
      </w:r>
      <w:r>
        <w:rPr>
          <w:spacing w:val="-2"/>
        </w:rPr>
        <w:t xml:space="preserve"> </w:t>
      </w:r>
      <w:r>
        <w:t>the</w:t>
      </w:r>
      <w:r>
        <w:rPr>
          <w:spacing w:val="-2"/>
        </w:rPr>
        <w:t xml:space="preserve"> </w:t>
      </w:r>
      <w:r>
        <w:t>course</w:t>
      </w:r>
      <w:r>
        <w:rPr>
          <w:spacing w:val="-3"/>
        </w:rPr>
        <w:t xml:space="preserve"> </w:t>
      </w:r>
      <w:r>
        <w:t xml:space="preserve">is </w:t>
      </w:r>
      <w:r>
        <w:rPr>
          <w:spacing w:val="-2"/>
        </w:rPr>
        <w:t>achieved</w:t>
      </w:r>
      <w:r w:rsidR="00CC6542">
        <w:rPr>
          <w:spacing w:val="-2"/>
        </w:rPr>
        <w:t>.</w:t>
      </w:r>
    </w:p>
    <w:p w14:paraId="0C0E6126" w14:textId="77777777" w:rsidR="00CC6542" w:rsidRPr="005570AD" w:rsidRDefault="00CC6542" w:rsidP="00CC6542">
      <w:pPr>
        <w:pStyle w:val="BodyText"/>
        <w:spacing w:before="1"/>
      </w:pPr>
    </w:p>
    <w:p w14:paraId="7B29F73B" w14:textId="12D297A3" w:rsidR="00D07533" w:rsidRDefault="002B0432" w:rsidP="00D07533">
      <w:pPr>
        <w:pStyle w:val="Heading3"/>
      </w:pPr>
      <w:r>
        <w:t>For whom is the course intended?</w:t>
      </w:r>
    </w:p>
    <w:p w14:paraId="0CF7357A" w14:textId="34511B61" w:rsidR="001E0095" w:rsidRDefault="001E0095" w:rsidP="001E0095">
      <w:pPr>
        <w:pStyle w:val="BodyText"/>
        <w:spacing w:before="1"/>
        <w:ind w:right="295"/>
      </w:pPr>
      <w:r>
        <w:t>The</w:t>
      </w:r>
      <w:r>
        <w:rPr>
          <w:spacing w:val="-3"/>
        </w:rPr>
        <w:t xml:space="preserve"> </w:t>
      </w:r>
      <w:r w:rsidR="00197B2E">
        <w:t xml:space="preserve">Certificate III in Music </w:t>
      </w:r>
      <w:r>
        <w:t>prepares</w:t>
      </w:r>
      <w:r>
        <w:rPr>
          <w:spacing w:val="-3"/>
        </w:rPr>
        <w:t xml:space="preserve"> </w:t>
      </w:r>
      <w:r>
        <w:t>students</w:t>
      </w:r>
      <w:r>
        <w:rPr>
          <w:spacing w:val="-3"/>
        </w:rPr>
        <w:t xml:space="preserve"> </w:t>
      </w:r>
      <w:r>
        <w:t>for</w:t>
      </w:r>
      <w:r>
        <w:rPr>
          <w:spacing w:val="-3"/>
        </w:rPr>
        <w:t xml:space="preserve"> </w:t>
      </w:r>
      <w:r>
        <w:t>entry</w:t>
      </w:r>
      <w:r>
        <w:rPr>
          <w:spacing w:val="-3"/>
        </w:rPr>
        <w:t xml:space="preserve"> </w:t>
      </w:r>
      <w:r>
        <w:t>into</w:t>
      </w:r>
      <w:r>
        <w:rPr>
          <w:spacing w:val="-2"/>
        </w:rPr>
        <w:t xml:space="preserve"> </w:t>
      </w:r>
      <w:r>
        <w:t>a</w:t>
      </w:r>
      <w:r>
        <w:rPr>
          <w:spacing w:val="-3"/>
        </w:rPr>
        <w:t xml:space="preserve"> </w:t>
      </w:r>
      <w:r>
        <w:t>range</w:t>
      </w:r>
      <w:r>
        <w:rPr>
          <w:spacing w:val="-3"/>
        </w:rPr>
        <w:t xml:space="preserve"> </w:t>
      </w:r>
      <w:r>
        <w:t>of</w:t>
      </w:r>
      <w:r>
        <w:rPr>
          <w:spacing w:val="-3"/>
        </w:rPr>
        <w:t xml:space="preserve"> </w:t>
      </w:r>
      <w:r>
        <w:t>music</w:t>
      </w:r>
      <w:r>
        <w:rPr>
          <w:spacing w:val="-2"/>
        </w:rPr>
        <w:t xml:space="preserve"> </w:t>
      </w:r>
      <w:r>
        <w:t>related</w:t>
      </w:r>
      <w:r>
        <w:rPr>
          <w:spacing w:val="-2"/>
        </w:rPr>
        <w:t xml:space="preserve"> </w:t>
      </w:r>
      <w:r>
        <w:t>courses and</w:t>
      </w:r>
      <w:r>
        <w:rPr>
          <w:spacing w:val="-1"/>
        </w:rPr>
        <w:t xml:space="preserve"> </w:t>
      </w:r>
      <w:r>
        <w:t>with the necessary</w:t>
      </w:r>
      <w:r>
        <w:rPr>
          <w:spacing w:val="-1"/>
        </w:rPr>
        <w:t xml:space="preserve"> </w:t>
      </w:r>
      <w:r>
        <w:t>minimum</w:t>
      </w:r>
      <w:r>
        <w:rPr>
          <w:spacing w:val="-1"/>
        </w:rPr>
        <w:t xml:space="preserve"> </w:t>
      </w:r>
      <w:r>
        <w:t>qualifications</w:t>
      </w:r>
      <w:r>
        <w:rPr>
          <w:spacing w:val="-1"/>
        </w:rPr>
        <w:t xml:space="preserve"> </w:t>
      </w:r>
      <w:r>
        <w:t>to work</w:t>
      </w:r>
      <w:r>
        <w:rPr>
          <w:spacing w:val="-1"/>
        </w:rPr>
        <w:t xml:space="preserve"> </w:t>
      </w:r>
      <w:r>
        <w:t>directly</w:t>
      </w:r>
      <w:r>
        <w:rPr>
          <w:spacing w:val="-1"/>
        </w:rPr>
        <w:t xml:space="preserve"> </w:t>
      </w:r>
      <w:r>
        <w:t>in this</w:t>
      </w:r>
      <w:r>
        <w:rPr>
          <w:spacing w:val="-1"/>
        </w:rPr>
        <w:t xml:space="preserve"> </w:t>
      </w:r>
      <w:r>
        <w:t>field if</w:t>
      </w:r>
      <w:r>
        <w:rPr>
          <w:spacing w:val="-1"/>
        </w:rPr>
        <w:t xml:space="preserve"> </w:t>
      </w:r>
      <w:r>
        <w:t>so desired. Graduates</w:t>
      </w:r>
      <w:r>
        <w:rPr>
          <w:spacing w:val="-1"/>
        </w:rPr>
        <w:t xml:space="preserve"> </w:t>
      </w:r>
      <w:r>
        <w:t>would be able to seek mutual recognition in other courses incorporating the same or equivalent units or competence. The course is for any student with an interest in all forms of music technology including electronic music, sound mixing, recording studios, computer music, midi and music recording in film and television and other media applications.</w:t>
      </w:r>
    </w:p>
    <w:p w14:paraId="02CB4172" w14:textId="77777777" w:rsidR="001E0095" w:rsidRDefault="001E0095" w:rsidP="001E0095">
      <w:pPr>
        <w:pStyle w:val="BodyText"/>
        <w:spacing w:before="158"/>
      </w:pPr>
      <w:r>
        <w:t>This</w:t>
      </w:r>
      <w:r>
        <w:rPr>
          <w:spacing w:val="-9"/>
        </w:rPr>
        <w:t xml:space="preserve"> </w:t>
      </w:r>
      <w:r>
        <w:t>certificate</w:t>
      </w:r>
      <w:r>
        <w:rPr>
          <w:spacing w:val="-8"/>
        </w:rPr>
        <w:t xml:space="preserve"> </w:t>
      </w:r>
      <w:r>
        <w:t>may</w:t>
      </w:r>
      <w:r>
        <w:rPr>
          <w:spacing w:val="-7"/>
        </w:rPr>
        <w:t xml:space="preserve"> </w:t>
      </w:r>
      <w:r>
        <w:t>contribute</w:t>
      </w:r>
      <w:r>
        <w:rPr>
          <w:spacing w:val="-7"/>
        </w:rPr>
        <w:t xml:space="preserve"> </w:t>
      </w:r>
      <w:r>
        <w:t>to</w:t>
      </w:r>
      <w:r>
        <w:rPr>
          <w:spacing w:val="-6"/>
        </w:rPr>
        <w:t xml:space="preserve"> </w:t>
      </w:r>
      <w:r>
        <w:t>the</w:t>
      </w:r>
      <w:r>
        <w:rPr>
          <w:spacing w:val="-8"/>
        </w:rPr>
        <w:t xml:space="preserve"> </w:t>
      </w:r>
      <w:r>
        <w:t>calculation</w:t>
      </w:r>
      <w:r>
        <w:rPr>
          <w:spacing w:val="-7"/>
        </w:rPr>
        <w:t xml:space="preserve"> </w:t>
      </w:r>
      <w:r>
        <w:t>of</w:t>
      </w:r>
      <w:r>
        <w:rPr>
          <w:spacing w:val="-7"/>
        </w:rPr>
        <w:t xml:space="preserve"> </w:t>
      </w:r>
      <w:r>
        <w:t>a</w:t>
      </w:r>
      <w:r>
        <w:rPr>
          <w:spacing w:val="-8"/>
        </w:rPr>
        <w:t xml:space="preserve"> </w:t>
      </w:r>
      <w:r>
        <w:t>student’s</w:t>
      </w:r>
      <w:r>
        <w:rPr>
          <w:spacing w:val="-8"/>
        </w:rPr>
        <w:t xml:space="preserve"> </w:t>
      </w:r>
      <w:r>
        <w:rPr>
          <w:spacing w:val="-2"/>
        </w:rPr>
        <w:t>ATAR.</w:t>
      </w:r>
    </w:p>
    <w:p w14:paraId="4A9A67C3" w14:textId="77777777" w:rsidR="001E0095" w:rsidRDefault="001E0095" w:rsidP="001E0095">
      <w:pPr>
        <w:pStyle w:val="BodyText"/>
        <w:spacing w:before="28"/>
      </w:pPr>
    </w:p>
    <w:p w14:paraId="208B8A45" w14:textId="77777777" w:rsidR="001E0095" w:rsidRDefault="001E0095" w:rsidP="001E0095">
      <w:pPr>
        <w:pStyle w:val="BodyText"/>
        <w:spacing w:line="249" w:lineRule="auto"/>
      </w:pPr>
      <w:r>
        <w:t>This</w:t>
      </w:r>
      <w:r>
        <w:rPr>
          <w:spacing w:val="-3"/>
        </w:rPr>
        <w:t xml:space="preserve"> </w:t>
      </w:r>
      <w:r>
        <w:t>qualification</w:t>
      </w:r>
      <w:r>
        <w:rPr>
          <w:spacing w:val="-3"/>
        </w:rPr>
        <w:t xml:space="preserve"> </w:t>
      </w:r>
      <w:r>
        <w:t>will</w:t>
      </w:r>
      <w:r>
        <w:rPr>
          <w:spacing w:val="-2"/>
        </w:rPr>
        <w:t xml:space="preserve"> </w:t>
      </w:r>
      <w:r>
        <w:t>attract</w:t>
      </w:r>
      <w:r>
        <w:rPr>
          <w:spacing w:val="-3"/>
        </w:rPr>
        <w:t xml:space="preserve"> </w:t>
      </w:r>
      <w:r>
        <w:t>7</w:t>
      </w:r>
      <w:r>
        <w:rPr>
          <w:spacing w:val="-2"/>
        </w:rPr>
        <w:t xml:space="preserve"> </w:t>
      </w:r>
      <w:r>
        <w:t>credit</w:t>
      </w:r>
      <w:r>
        <w:rPr>
          <w:spacing w:val="-2"/>
        </w:rPr>
        <w:t xml:space="preserve"> </w:t>
      </w:r>
      <w:r>
        <w:t>points</w:t>
      </w:r>
      <w:r>
        <w:rPr>
          <w:spacing w:val="-3"/>
        </w:rPr>
        <w:t xml:space="preserve"> </w:t>
      </w:r>
      <w:r>
        <w:t>towards</w:t>
      </w:r>
      <w:r>
        <w:rPr>
          <w:spacing w:val="-1"/>
        </w:rPr>
        <w:t xml:space="preserve"> </w:t>
      </w:r>
      <w:r>
        <w:t>a</w:t>
      </w:r>
      <w:r>
        <w:rPr>
          <w:spacing w:val="-3"/>
        </w:rPr>
        <w:t xml:space="preserve"> </w:t>
      </w:r>
      <w:r>
        <w:t>student’s</w:t>
      </w:r>
      <w:r>
        <w:rPr>
          <w:spacing w:val="-3"/>
        </w:rPr>
        <w:t xml:space="preserve"> </w:t>
      </w:r>
      <w:r>
        <w:t>Queensland</w:t>
      </w:r>
      <w:r>
        <w:rPr>
          <w:spacing w:val="-2"/>
        </w:rPr>
        <w:t xml:space="preserve"> </w:t>
      </w:r>
      <w:r>
        <w:t>Certificate</w:t>
      </w:r>
      <w:r>
        <w:rPr>
          <w:spacing w:val="-2"/>
        </w:rPr>
        <w:t xml:space="preserve"> </w:t>
      </w:r>
      <w:r>
        <w:t>of</w:t>
      </w:r>
      <w:r>
        <w:rPr>
          <w:spacing w:val="-3"/>
        </w:rPr>
        <w:t xml:space="preserve"> </w:t>
      </w:r>
      <w:r>
        <w:t>Education</w:t>
      </w:r>
      <w:r>
        <w:rPr>
          <w:spacing w:val="-2"/>
        </w:rPr>
        <w:t xml:space="preserve"> </w:t>
      </w:r>
      <w:r>
        <w:t>on</w:t>
      </w:r>
      <w:r>
        <w:rPr>
          <w:spacing w:val="-3"/>
        </w:rPr>
        <w:t xml:space="preserve"> </w:t>
      </w:r>
      <w:r>
        <w:t>full completion of the qualification.</w:t>
      </w:r>
    </w:p>
    <w:p w14:paraId="280A42F1" w14:textId="19617465" w:rsidR="00D07533" w:rsidRDefault="00D07533" w:rsidP="002B0432">
      <w:pPr>
        <w:pStyle w:val="BodyText"/>
        <w:spacing w:before="1"/>
        <w:ind w:right="339"/>
      </w:pPr>
    </w:p>
    <w:p w14:paraId="7FA7A972" w14:textId="4F71188F" w:rsidR="001E0095" w:rsidRPr="00910817" w:rsidRDefault="001E0095" w:rsidP="001E0095">
      <w:pPr>
        <w:pStyle w:val="Heading3"/>
      </w:pPr>
      <w:r>
        <w:t>What will I study in the course?</w:t>
      </w:r>
    </w:p>
    <w:p w14:paraId="1467C650" w14:textId="60B03979" w:rsidR="002326BB" w:rsidRDefault="00AA55F2" w:rsidP="00EA2235">
      <w:pPr>
        <w:pStyle w:val="BodyText"/>
        <w:numPr>
          <w:ilvl w:val="0"/>
          <w:numId w:val="129"/>
        </w:numPr>
        <w:spacing w:before="1"/>
        <w:jc w:val="both"/>
      </w:pPr>
      <w:r>
        <w:t>Analogue and Digital audio engineering, focusing on recording techniques and operation of Digital Audio Workstations.</w:t>
      </w:r>
    </w:p>
    <w:p w14:paraId="1B064970" w14:textId="52717363" w:rsidR="00AA55F2" w:rsidRDefault="006644E8" w:rsidP="00EA2235">
      <w:pPr>
        <w:pStyle w:val="BodyText"/>
        <w:numPr>
          <w:ilvl w:val="0"/>
          <w:numId w:val="129"/>
        </w:numPr>
        <w:spacing w:before="1"/>
        <w:jc w:val="both"/>
      </w:pPr>
      <w:r>
        <w:t>Sound editing techniques.</w:t>
      </w:r>
    </w:p>
    <w:p w14:paraId="59FAD0D6" w14:textId="147F9954" w:rsidR="006644E8" w:rsidRDefault="006644E8" w:rsidP="00EA2235">
      <w:pPr>
        <w:pStyle w:val="BodyText"/>
        <w:numPr>
          <w:ilvl w:val="0"/>
          <w:numId w:val="129"/>
        </w:numPr>
        <w:spacing w:before="1"/>
        <w:jc w:val="both"/>
      </w:pPr>
      <w:r>
        <w:t>Effective use of Logic Pro recording software in the music studio and other associated music software.</w:t>
      </w:r>
    </w:p>
    <w:p w14:paraId="275C87F2" w14:textId="0283BD0B" w:rsidR="006644E8" w:rsidRDefault="006644E8" w:rsidP="00EA2235">
      <w:pPr>
        <w:pStyle w:val="BodyText"/>
        <w:numPr>
          <w:ilvl w:val="0"/>
          <w:numId w:val="129"/>
        </w:numPr>
        <w:spacing w:before="1"/>
        <w:jc w:val="both"/>
      </w:pPr>
      <w:r>
        <w:t>Managing live audio projects.</w:t>
      </w:r>
    </w:p>
    <w:p w14:paraId="51B9F427" w14:textId="669463AA" w:rsidR="006644E8" w:rsidRDefault="007C4E30" w:rsidP="00EA2235">
      <w:pPr>
        <w:pStyle w:val="BodyText"/>
        <w:numPr>
          <w:ilvl w:val="0"/>
          <w:numId w:val="129"/>
        </w:numPr>
        <w:spacing w:before="1"/>
        <w:jc w:val="both"/>
      </w:pPr>
      <w:r>
        <w:t>Health, Safety and Security measures in the Music Industry.</w:t>
      </w:r>
    </w:p>
    <w:p w14:paraId="20A3B719" w14:textId="2C849E18" w:rsidR="007C4E30" w:rsidRDefault="007C4E30" w:rsidP="00EA2235">
      <w:pPr>
        <w:pStyle w:val="BodyText"/>
        <w:numPr>
          <w:ilvl w:val="0"/>
          <w:numId w:val="129"/>
        </w:numPr>
        <w:spacing w:before="1"/>
        <w:jc w:val="both"/>
      </w:pPr>
      <w:r>
        <w:t>How to use MIDI devices and/or software to perform music.</w:t>
      </w:r>
    </w:p>
    <w:p w14:paraId="1CABBBB5" w14:textId="08A88F18" w:rsidR="007C4E30" w:rsidRDefault="007C4E30" w:rsidP="00EA2235">
      <w:pPr>
        <w:pStyle w:val="BodyText"/>
        <w:numPr>
          <w:ilvl w:val="0"/>
          <w:numId w:val="129"/>
        </w:numPr>
        <w:spacing w:before="1"/>
        <w:jc w:val="both"/>
      </w:pPr>
      <w:r>
        <w:t>How to manage your own work and learning.</w:t>
      </w:r>
    </w:p>
    <w:p w14:paraId="60E6CDAF" w14:textId="77777777" w:rsidR="00D34763" w:rsidRDefault="00D34763" w:rsidP="00D34763">
      <w:pPr>
        <w:pStyle w:val="BodyText"/>
        <w:spacing w:before="1"/>
        <w:jc w:val="both"/>
      </w:pPr>
    </w:p>
    <w:p w14:paraId="42B61932" w14:textId="464C7857" w:rsidR="00D34763" w:rsidRPr="00910817" w:rsidRDefault="00D34763" w:rsidP="00D34763">
      <w:pPr>
        <w:pStyle w:val="Heading3"/>
      </w:pPr>
      <w:r>
        <w:t>What sort of skills will I need to cope with the course?</w:t>
      </w:r>
    </w:p>
    <w:p w14:paraId="356830E2" w14:textId="7652DF33" w:rsidR="00D34763" w:rsidRDefault="008A29F0" w:rsidP="00EA2235">
      <w:pPr>
        <w:pStyle w:val="BodyText"/>
        <w:numPr>
          <w:ilvl w:val="0"/>
          <w:numId w:val="130"/>
        </w:numPr>
        <w:spacing w:before="1"/>
        <w:jc w:val="both"/>
      </w:pPr>
      <w:r>
        <w:t>A broad understanding of Multi-Media applications.</w:t>
      </w:r>
    </w:p>
    <w:p w14:paraId="799A7855" w14:textId="647A0229" w:rsidR="008A29F0" w:rsidRDefault="008A29F0" w:rsidP="00EA2235">
      <w:pPr>
        <w:pStyle w:val="BodyText"/>
        <w:numPr>
          <w:ilvl w:val="0"/>
          <w:numId w:val="130"/>
        </w:numPr>
        <w:spacing w:before="1"/>
        <w:jc w:val="both"/>
      </w:pPr>
      <w:r>
        <w:t xml:space="preserve">Independent motivation and the ability to work under </w:t>
      </w:r>
      <w:proofErr w:type="spellStart"/>
      <w:r>
        <w:t>self direction</w:t>
      </w:r>
      <w:proofErr w:type="spellEnd"/>
      <w:r>
        <w:t>.</w:t>
      </w:r>
    </w:p>
    <w:p w14:paraId="3905CA97" w14:textId="73A3B4FD" w:rsidR="008A29F0" w:rsidRDefault="008A29F0" w:rsidP="00EA2235">
      <w:pPr>
        <w:pStyle w:val="BodyText"/>
        <w:numPr>
          <w:ilvl w:val="0"/>
          <w:numId w:val="130"/>
        </w:numPr>
        <w:spacing w:before="1"/>
        <w:jc w:val="both"/>
      </w:pPr>
      <w:r>
        <w:t>Basic foundat</w:t>
      </w:r>
      <w:r w:rsidR="00FF4FA2">
        <w:t>ions in Music Theory, equating to a pass in Year 9 Music or equivalent.</w:t>
      </w:r>
    </w:p>
    <w:p w14:paraId="7BD8A163" w14:textId="1DBE4D86" w:rsidR="00FF4FA2" w:rsidRDefault="00FF4FA2" w:rsidP="00EA2235">
      <w:pPr>
        <w:pStyle w:val="BodyText"/>
        <w:numPr>
          <w:ilvl w:val="0"/>
          <w:numId w:val="130"/>
        </w:numPr>
        <w:spacing w:before="1"/>
        <w:jc w:val="both"/>
      </w:pPr>
      <w:r>
        <w:t>An interest in Music and Sound Technology.</w:t>
      </w:r>
    </w:p>
    <w:p w14:paraId="24361BEF" w14:textId="47073058" w:rsidR="00FF4FA2" w:rsidRDefault="00FF4FA2" w:rsidP="00EA2235">
      <w:pPr>
        <w:pStyle w:val="BodyText"/>
        <w:numPr>
          <w:ilvl w:val="0"/>
          <w:numId w:val="130"/>
        </w:numPr>
        <w:spacing w:before="1"/>
        <w:jc w:val="both"/>
      </w:pPr>
      <w:r>
        <w:t>Willingness to participate in extra</w:t>
      </w:r>
      <w:r w:rsidR="003C504D">
        <w:t>curricular events.</w:t>
      </w:r>
    </w:p>
    <w:p w14:paraId="36421265" w14:textId="4CEF2E4A" w:rsidR="003C504D" w:rsidRDefault="003C504D" w:rsidP="00EA2235">
      <w:pPr>
        <w:pStyle w:val="BodyText"/>
        <w:numPr>
          <w:ilvl w:val="0"/>
          <w:numId w:val="130"/>
        </w:numPr>
        <w:spacing w:before="1"/>
        <w:jc w:val="both"/>
      </w:pPr>
      <w:r>
        <w:t>An ability to play and read music can useful, but not essential.</w:t>
      </w:r>
    </w:p>
    <w:p w14:paraId="6B82939D" w14:textId="77777777" w:rsidR="001C680A" w:rsidRDefault="001C680A" w:rsidP="001C680A">
      <w:pPr>
        <w:pStyle w:val="BodyText"/>
        <w:spacing w:before="1"/>
        <w:ind w:left="360"/>
        <w:jc w:val="both"/>
      </w:pPr>
    </w:p>
    <w:p w14:paraId="35347B46" w14:textId="6C6888A0" w:rsidR="00A06C16" w:rsidRPr="00910817" w:rsidRDefault="00A06C16" w:rsidP="001C680A">
      <w:pPr>
        <w:pStyle w:val="Heading3"/>
      </w:pPr>
      <w:r>
        <w:t>Course Structure</w:t>
      </w:r>
    </w:p>
    <w:p w14:paraId="26E6F98D" w14:textId="77777777" w:rsidR="00DA428F" w:rsidRDefault="00DA428F" w:rsidP="001C680A">
      <w:pPr>
        <w:pStyle w:val="BodyText"/>
        <w:ind w:right="3167"/>
      </w:pPr>
      <w:r>
        <w:t>As</w:t>
      </w:r>
      <w:r>
        <w:rPr>
          <w:spacing w:val="-4"/>
        </w:rPr>
        <w:t xml:space="preserve"> </w:t>
      </w:r>
      <w:r>
        <w:t>a</w:t>
      </w:r>
      <w:r>
        <w:rPr>
          <w:spacing w:val="-4"/>
        </w:rPr>
        <w:t xml:space="preserve"> </w:t>
      </w:r>
      <w:r>
        <w:t>guide,</w:t>
      </w:r>
      <w:r>
        <w:rPr>
          <w:spacing w:val="-4"/>
        </w:rPr>
        <w:t xml:space="preserve"> </w:t>
      </w:r>
      <w:r>
        <w:t>the</w:t>
      </w:r>
      <w:r>
        <w:rPr>
          <w:spacing w:val="-4"/>
        </w:rPr>
        <w:t xml:space="preserve"> </w:t>
      </w:r>
      <w:r>
        <w:t>following</w:t>
      </w:r>
      <w:r>
        <w:rPr>
          <w:spacing w:val="-4"/>
        </w:rPr>
        <w:t xml:space="preserve"> </w:t>
      </w:r>
      <w:r>
        <w:t>Core</w:t>
      </w:r>
      <w:r>
        <w:rPr>
          <w:spacing w:val="-4"/>
        </w:rPr>
        <w:t xml:space="preserve"> </w:t>
      </w:r>
      <w:r>
        <w:t>Units</w:t>
      </w:r>
      <w:r>
        <w:rPr>
          <w:spacing w:val="-4"/>
        </w:rPr>
        <w:t xml:space="preserve"> </w:t>
      </w:r>
      <w:r>
        <w:t>will</w:t>
      </w:r>
      <w:r>
        <w:rPr>
          <w:spacing w:val="-2"/>
        </w:rPr>
        <w:t xml:space="preserve"> </w:t>
      </w:r>
      <w:r>
        <w:t>be</w:t>
      </w:r>
      <w:r>
        <w:rPr>
          <w:spacing w:val="-4"/>
        </w:rPr>
        <w:t xml:space="preserve"> </w:t>
      </w:r>
      <w:r>
        <w:t>studied</w:t>
      </w:r>
      <w:r>
        <w:rPr>
          <w:spacing w:val="-3"/>
        </w:rPr>
        <w:t xml:space="preserve"> </w:t>
      </w:r>
      <w:r>
        <w:t>in</w:t>
      </w:r>
      <w:r>
        <w:rPr>
          <w:spacing w:val="-2"/>
        </w:rPr>
        <w:t xml:space="preserve"> </w:t>
      </w:r>
      <w:r>
        <w:t>this</w:t>
      </w:r>
      <w:r>
        <w:rPr>
          <w:spacing w:val="-4"/>
        </w:rPr>
        <w:t xml:space="preserve"> </w:t>
      </w:r>
      <w:r>
        <w:t>qualification. These units are mandatory:</w:t>
      </w:r>
    </w:p>
    <w:tbl>
      <w:tblPr>
        <w:tblW w:w="0" w:type="auto"/>
        <w:tblInd w:w="-5" w:type="dxa"/>
        <w:tblLayout w:type="fixed"/>
        <w:tblCellMar>
          <w:left w:w="0" w:type="dxa"/>
          <w:right w:w="0" w:type="dxa"/>
        </w:tblCellMar>
        <w:tblLook w:val="01E0" w:firstRow="1" w:lastRow="1" w:firstColumn="1" w:lastColumn="1" w:noHBand="0" w:noVBand="0"/>
      </w:tblPr>
      <w:tblGrid>
        <w:gridCol w:w="1580"/>
        <w:gridCol w:w="7825"/>
      </w:tblGrid>
      <w:tr w:rsidR="00DA428F" w14:paraId="3756FC5F" w14:textId="77777777" w:rsidTr="00DA428F">
        <w:trPr>
          <w:trHeight w:val="289"/>
        </w:trPr>
        <w:tc>
          <w:tcPr>
            <w:tcW w:w="1580" w:type="dxa"/>
            <w:tcBorders>
              <w:top w:val="single" w:sz="4" w:space="0" w:color="000000"/>
              <w:left w:val="single" w:sz="4" w:space="0" w:color="000000"/>
            </w:tcBorders>
            <w:shd w:val="clear" w:color="auto" w:fill="FFFFBD"/>
          </w:tcPr>
          <w:p w14:paraId="06006893" w14:textId="77777777" w:rsidR="00DA428F" w:rsidRDefault="00DA428F" w:rsidP="00315A41">
            <w:pPr>
              <w:pStyle w:val="TableParagraph"/>
              <w:ind w:left="4"/>
            </w:pPr>
            <w:r>
              <w:rPr>
                <w:spacing w:val="-2"/>
              </w:rPr>
              <w:t>CUAID314</w:t>
            </w:r>
          </w:p>
        </w:tc>
        <w:tc>
          <w:tcPr>
            <w:tcW w:w="7825" w:type="dxa"/>
            <w:tcBorders>
              <w:top w:val="single" w:sz="4" w:space="0" w:color="000000"/>
              <w:right w:val="single" w:sz="4" w:space="0" w:color="000000"/>
            </w:tcBorders>
            <w:shd w:val="clear" w:color="auto" w:fill="FFFFBD"/>
          </w:tcPr>
          <w:p w14:paraId="58B8746A" w14:textId="77777777" w:rsidR="00DA428F" w:rsidRDefault="00DA428F" w:rsidP="00315A41">
            <w:pPr>
              <w:pStyle w:val="TableParagraph"/>
              <w:ind w:left="268"/>
            </w:pPr>
            <w:r>
              <w:t>Plan</w:t>
            </w:r>
            <w:r>
              <w:rPr>
                <w:spacing w:val="-6"/>
              </w:rPr>
              <w:t xml:space="preserve"> </w:t>
            </w:r>
            <w:r>
              <w:t>a</w:t>
            </w:r>
            <w:r>
              <w:rPr>
                <w:spacing w:val="-6"/>
              </w:rPr>
              <w:t xml:space="preserve"> </w:t>
            </w:r>
            <w:r>
              <w:t>career</w:t>
            </w:r>
            <w:r>
              <w:rPr>
                <w:spacing w:val="-3"/>
              </w:rPr>
              <w:t xml:space="preserve"> </w:t>
            </w:r>
            <w:r>
              <w:t>in</w:t>
            </w:r>
            <w:r>
              <w:rPr>
                <w:spacing w:val="-5"/>
              </w:rPr>
              <w:t xml:space="preserve"> </w:t>
            </w:r>
            <w:r>
              <w:t>the</w:t>
            </w:r>
            <w:r>
              <w:rPr>
                <w:spacing w:val="-5"/>
              </w:rPr>
              <w:t xml:space="preserve"> </w:t>
            </w:r>
            <w:r>
              <w:t>creative</w:t>
            </w:r>
            <w:r>
              <w:rPr>
                <w:spacing w:val="-6"/>
              </w:rPr>
              <w:t xml:space="preserve"> </w:t>
            </w:r>
            <w:r>
              <w:t>arts</w:t>
            </w:r>
            <w:r>
              <w:rPr>
                <w:spacing w:val="-5"/>
              </w:rPr>
              <w:t xml:space="preserve"> </w:t>
            </w:r>
            <w:r>
              <w:rPr>
                <w:spacing w:val="-2"/>
              </w:rPr>
              <w:t>industry</w:t>
            </w:r>
          </w:p>
        </w:tc>
      </w:tr>
      <w:tr w:rsidR="00DA428F" w14:paraId="30FD512D" w14:textId="77777777" w:rsidTr="00DA428F">
        <w:trPr>
          <w:trHeight w:val="268"/>
        </w:trPr>
        <w:tc>
          <w:tcPr>
            <w:tcW w:w="1580" w:type="dxa"/>
            <w:tcBorders>
              <w:left w:val="single" w:sz="4" w:space="0" w:color="000000"/>
            </w:tcBorders>
            <w:shd w:val="clear" w:color="auto" w:fill="FFFFBD"/>
          </w:tcPr>
          <w:p w14:paraId="1F1C97A3" w14:textId="77777777" w:rsidR="00DA428F" w:rsidRDefault="00DA428F" w:rsidP="00315A41">
            <w:pPr>
              <w:pStyle w:val="TableParagraph"/>
              <w:spacing w:line="248" w:lineRule="exact"/>
              <w:ind w:left="4"/>
            </w:pPr>
            <w:r>
              <w:rPr>
                <w:spacing w:val="-2"/>
              </w:rPr>
              <w:t>CUANIND313</w:t>
            </w:r>
          </w:p>
        </w:tc>
        <w:tc>
          <w:tcPr>
            <w:tcW w:w="7825" w:type="dxa"/>
            <w:tcBorders>
              <w:right w:val="single" w:sz="4" w:space="0" w:color="000000"/>
            </w:tcBorders>
            <w:shd w:val="clear" w:color="auto" w:fill="FFFFBD"/>
          </w:tcPr>
          <w:p w14:paraId="26F21ADD" w14:textId="77777777" w:rsidR="00DA428F" w:rsidRDefault="00DA428F" w:rsidP="00315A41">
            <w:pPr>
              <w:pStyle w:val="TableParagraph"/>
              <w:spacing w:line="248" w:lineRule="exact"/>
              <w:ind w:left="268"/>
            </w:pPr>
            <w:r>
              <w:t>Work</w:t>
            </w:r>
            <w:r>
              <w:rPr>
                <w:spacing w:val="-7"/>
              </w:rPr>
              <w:t xml:space="preserve"> </w:t>
            </w:r>
            <w:r>
              <w:t>effectively</w:t>
            </w:r>
            <w:r>
              <w:rPr>
                <w:spacing w:val="-7"/>
              </w:rPr>
              <w:t xml:space="preserve"> </w:t>
            </w:r>
            <w:r>
              <w:t>in</w:t>
            </w:r>
            <w:r>
              <w:rPr>
                <w:spacing w:val="-5"/>
              </w:rPr>
              <w:t xml:space="preserve"> </w:t>
            </w:r>
            <w:r>
              <w:t>the</w:t>
            </w:r>
            <w:r>
              <w:rPr>
                <w:spacing w:val="-6"/>
              </w:rPr>
              <w:t xml:space="preserve"> </w:t>
            </w:r>
            <w:r>
              <w:t>music</w:t>
            </w:r>
            <w:r>
              <w:rPr>
                <w:spacing w:val="-7"/>
              </w:rPr>
              <w:t xml:space="preserve"> </w:t>
            </w:r>
            <w:r>
              <w:rPr>
                <w:spacing w:val="-2"/>
              </w:rPr>
              <w:t>industry</w:t>
            </w:r>
          </w:p>
        </w:tc>
      </w:tr>
      <w:tr w:rsidR="00DA428F" w14:paraId="7424FAB4" w14:textId="77777777" w:rsidTr="00DA428F">
        <w:trPr>
          <w:trHeight w:val="247"/>
        </w:trPr>
        <w:tc>
          <w:tcPr>
            <w:tcW w:w="1580" w:type="dxa"/>
            <w:tcBorders>
              <w:left w:val="single" w:sz="4" w:space="0" w:color="000000"/>
              <w:bottom w:val="single" w:sz="4" w:space="0" w:color="000000"/>
            </w:tcBorders>
            <w:shd w:val="clear" w:color="auto" w:fill="FFFFBD"/>
          </w:tcPr>
          <w:p w14:paraId="011FEA5E" w14:textId="77777777" w:rsidR="00DA428F" w:rsidRDefault="00DA428F" w:rsidP="00315A41">
            <w:pPr>
              <w:pStyle w:val="TableParagraph"/>
              <w:spacing w:line="228" w:lineRule="exact"/>
              <w:ind w:left="4"/>
            </w:pPr>
            <w:r>
              <w:rPr>
                <w:spacing w:val="-2"/>
              </w:rPr>
              <w:t>CCUANIND311</w:t>
            </w:r>
          </w:p>
        </w:tc>
        <w:tc>
          <w:tcPr>
            <w:tcW w:w="7825" w:type="dxa"/>
            <w:tcBorders>
              <w:bottom w:val="single" w:sz="4" w:space="0" w:color="000000"/>
              <w:right w:val="single" w:sz="4" w:space="0" w:color="000000"/>
            </w:tcBorders>
            <w:shd w:val="clear" w:color="auto" w:fill="FFFFBD"/>
          </w:tcPr>
          <w:p w14:paraId="406EC269" w14:textId="77777777" w:rsidR="00DA428F" w:rsidRDefault="00DA428F" w:rsidP="00315A41">
            <w:pPr>
              <w:pStyle w:val="TableParagraph"/>
              <w:spacing w:line="228" w:lineRule="exact"/>
              <w:ind w:left="268"/>
            </w:pPr>
            <w:r>
              <w:rPr>
                <w:spacing w:val="-2"/>
              </w:rPr>
              <w:t>Implement</w:t>
            </w:r>
            <w:r>
              <w:rPr>
                <w:spacing w:val="5"/>
              </w:rPr>
              <w:t xml:space="preserve"> </w:t>
            </w:r>
            <w:r>
              <w:rPr>
                <w:spacing w:val="-2"/>
              </w:rPr>
              <w:t>copyright</w:t>
            </w:r>
            <w:r>
              <w:rPr>
                <w:spacing w:val="5"/>
              </w:rPr>
              <w:t xml:space="preserve"> </w:t>
            </w:r>
            <w:r>
              <w:rPr>
                <w:spacing w:val="-2"/>
              </w:rPr>
              <w:t>arrangements</w:t>
            </w:r>
          </w:p>
        </w:tc>
      </w:tr>
    </w:tbl>
    <w:p w14:paraId="68597912" w14:textId="77777777" w:rsidR="00DA428F" w:rsidRDefault="00DA428F" w:rsidP="00DA428F">
      <w:pPr>
        <w:pStyle w:val="BodyText"/>
        <w:ind w:left="140"/>
      </w:pPr>
    </w:p>
    <w:p w14:paraId="4B869B14" w14:textId="77777777" w:rsidR="00DA428F" w:rsidRDefault="00DA428F" w:rsidP="00DA428F">
      <w:pPr>
        <w:pStyle w:val="BodyText"/>
      </w:pPr>
      <w:r>
        <w:lastRenderedPageBreak/>
        <w:t>The</w:t>
      </w:r>
      <w:r>
        <w:rPr>
          <w:spacing w:val="-8"/>
        </w:rPr>
        <w:t xml:space="preserve"> </w:t>
      </w:r>
      <w:r>
        <w:t>following</w:t>
      </w:r>
      <w:r>
        <w:rPr>
          <w:spacing w:val="-7"/>
        </w:rPr>
        <w:t xml:space="preserve"> </w:t>
      </w:r>
      <w:r>
        <w:t>elective</w:t>
      </w:r>
      <w:r>
        <w:rPr>
          <w:spacing w:val="-7"/>
        </w:rPr>
        <w:t xml:space="preserve"> </w:t>
      </w:r>
      <w:r>
        <w:t>units</w:t>
      </w:r>
      <w:r>
        <w:rPr>
          <w:spacing w:val="-7"/>
        </w:rPr>
        <w:t xml:space="preserve"> </w:t>
      </w:r>
      <w:r>
        <w:t>have</w:t>
      </w:r>
      <w:r>
        <w:rPr>
          <w:spacing w:val="-8"/>
        </w:rPr>
        <w:t xml:space="preserve"> </w:t>
      </w:r>
      <w:r>
        <w:t>been</w:t>
      </w:r>
      <w:r>
        <w:rPr>
          <w:spacing w:val="-8"/>
        </w:rPr>
        <w:t xml:space="preserve"> </w:t>
      </w:r>
      <w:r>
        <w:t>selected</w:t>
      </w:r>
      <w:r>
        <w:rPr>
          <w:spacing w:val="-7"/>
        </w:rPr>
        <w:t xml:space="preserve"> </w:t>
      </w:r>
      <w:r>
        <w:t>to</w:t>
      </w:r>
      <w:r>
        <w:rPr>
          <w:spacing w:val="-6"/>
        </w:rPr>
        <w:t xml:space="preserve"> </w:t>
      </w:r>
      <w:r>
        <w:t>provide</w:t>
      </w:r>
      <w:r>
        <w:rPr>
          <w:spacing w:val="-8"/>
        </w:rPr>
        <w:t xml:space="preserve"> </w:t>
      </w:r>
      <w:r>
        <w:t>specialist</w:t>
      </w:r>
      <w:r>
        <w:rPr>
          <w:spacing w:val="-8"/>
        </w:rPr>
        <w:t xml:space="preserve"> </w:t>
      </w:r>
      <w:r>
        <w:t>training</w:t>
      </w:r>
      <w:r>
        <w:rPr>
          <w:spacing w:val="-7"/>
        </w:rPr>
        <w:t xml:space="preserve"> </w:t>
      </w:r>
      <w:r>
        <w:t>in</w:t>
      </w:r>
      <w:r>
        <w:rPr>
          <w:spacing w:val="-7"/>
        </w:rPr>
        <w:t xml:space="preserve"> </w:t>
      </w:r>
      <w:r>
        <w:t>sound</w:t>
      </w:r>
      <w:r>
        <w:rPr>
          <w:spacing w:val="-8"/>
        </w:rPr>
        <w:t xml:space="preserve"> </w:t>
      </w:r>
      <w:r>
        <w:rPr>
          <w:spacing w:val="-2"/>
        </w:rPr>
        <w:t>engineering:</w:t>
      </w:r>
    </w:p>
    <w:tbl>
      <w:tblPr>
        <w:tblW w:w="0" w:type="auto"/>
        <w:tblInd w:w="-5" w:type="dxa"/>
        <w:tblLayout w:type="fixed"/>
        <w:tblCellMar>
          <w:left w:w="0" w:type="dxa"/>
          <w:right w:w="0" w:type="dxa"/>
        </w:tblCellMar>
        <w:tblLook w:val="01E0" w:firstRow="1" w:lastRow="1" w:firstColumn="1" w:lastColumn="1" w:noHBand="0" w:noVBand="0"/>
      </w:tblPr>
      <w:tblGrid>
        <w:gridCol w:w="1494"/>
        <w:gridCol w:w="7912"/>
      </w:tblGrid>
      <w:tr w:rsidR="00DA428F" w14:paraId="7F14000A" w14:textId="77777777" w:rsidTr="00DA428F">
        <w:trPr>
          <w:trHeight w:val="289"/>
        </w:trPr>
        <w:tc>
          <w:tcPr>
            <w:tcW w:w="1494" w:type="dxa"/>
            <w:tcBorders>
              <w:top w:val="single" w:sz="4" w:space="0" w:color="000000"/>
              <w:left w:val="single" w:sz="4" w:space="0" w:color="000000"/>
            </w:tcBorders>
            <w:shd w:val="clear" w:color="auto" w:fill="FFFFBD"/>
          </w:tcPr>
          <w:p w14:paraId="05F82B8E" w14:textId="77777777" w:rsidR="00DA428F" w:rsidRDefault="00DA428F" w:rsidP="00315A41">
            <w:pPr>
              <w:pStyle w:val="TableParagraph"/>
              <w:ind w:left="4"/>
            </w:pPr>
            <w:r>
              <w:rPr>
                <w:spacing w:val="-2"/>
              </w:rPr>
              <w:t>CUASOU412</w:t>
            </w:r>
          </w:p>
        </w:tc>
        <w:tc>
          <w:tcPr>
            <w:tcW w:w="7912" w:type="dxa"/>
            <w:tcBorders>
              <w:top w:val="single" w:sz="4" w:space="0" w:color="000000"/>
              <w:right w:val="single" w:sz="4" w:space="0" w:color="000000"/>
            </w:tcBorders>
            <w:shd w:val="clear" w:color="auto" w:fill="FFFFBD"/>
          </w:tcPr>
          <w:p w14:paraId="1CAB9F89" w14:textId="77777777" w:rsidR="00DA428F" w:rsidRDefault="00DA428F" w:rsidP="00315A41">
            <w:pPr>
              <w:pStyle w:val="TableParagraph"/>
              <w:ind w:left="354"/>
            </w:pPr>
            <w:r>
              <w:t>Manage</w:t>
            </w:r>
            <w:r>
              <w:rPr>
                <w:spacing w:val="-8"/>
              </w:rPr>
              <w:t xml:space="preserve"> </w:t>
            </w:r>
            <w:r>
              <w:t>audio</w:t>
            </w:r>
            <w:r>
              <w:rPr>
                <w:spacing w:val="-8"/>
              </w:rPr>
              <w:t xml:space="preserve"> </w:t>
            </w:r>
            <w:r>
              <w:t>input</w:t>
            </w:r>
            <w:r>
              <w:rPr>
                <w:spacing w:val="-8"/>
              </w:rPr>
              <w:t xml:space="preserve"> </w:t>
            </w:r>
            <w:r>
              <w:rPr>
                <w:spacing w:val="-2"/>
              </w:rPr>
              <w:t>sources</w:t>
            </w:r>
          </w:p>
        </w:tc>
      </w:tr>
      <w:tr w:rsidR="00DA428F" w14:paraId="414CAF70" w14:textId="77777777" w:rsidTr="00DA428F">
        <w:trPr>
          <w:trHeight w:val="268"/>
        </w:trPr>
        <w:tc>
          <w:tcPr>
            <w:tcW w:w="1494" w:type="dxa"/>
            <w:tcBorders>
              <w:left w:val="single" w:sz="4" w:space="0" w:color="000000"/>
            </w:tcBorders>
            <w:shd w:val="clear" w:color="auto" w:fill="FFFFBD"/>
          </w:tcPr>
          <w:p w14:paraId="3D528575" w14:textId="77777777" w:rsidR="00DA428F" w:rsidRDefault="00DA428F" w:rsidP="00315A41">
            <w:pPr>
              <w:pStyle w:val="TableParagraph"/>
              <w:spacing w:line="248" w:lineRule="exact"/>
              <w:ind w:left="4"/>
            </w:pPr>
            <w:r>
              <w:rPr>
                <w:spacing w:val="-2"/>
              </w:rPr>
              <w:t>CUASOU321</w:t>
            </w:r>
          </w:p>
        </w:tc>
        <w:tc>
          <w:tcPr>
            <w:tcW w:w="7912" w:type="dxa"/>
            <w:tcBorders>
              <w:right w:val="single" w:sz="4" w:space="0" w:color="000000"/>
            </w:tcBorders>
            <w:shd w:val="clear" w:color="auto" w:fill="FFFFBD"/>
          </w:tcPr>
          <w:p w14:paraId="21D69CDE" w14:textId="77777777" w:rsidR="00DA428F" w:rsidRDefault="00DA428F" w:rsidP="00315A41">
            <w:pPr>
              <w:pStyle w:val="TableParagraph"/>
              <w:spacing w:line="248" w:lineRule="exact"/>
              <w:ind w:left="354"/>
            </w:pPr>
            <w:r>
              <w:t>Mix</w:t>
            </w:r>
            <w:r>
              <w:rPr>
                <w:spacing w:val="-6"/>
              </w:rPr>
              <w:t xml:space="preserve"> </w:t>
            </w:r>
            <w:r>
              <w:t>music</w:t>
            </w:r>
            <w:r>
              <w:rPr>
                <w:spacing w:val="-6"/>
              </w:rPr>
              <w:t xml:space="preserve"> </w:t>
            </w:r>
            <w:r>
              <w:t>in</w:t>
            </w:r>
            <w:r>
              <w:rPr>
                <w:spacing w:val="-5"/>
              </w:rPr>
              <w:t xml:space="preserve"> </w:t>
            </w:r>
            <w:r>
              <w:t>studio</w:t>
            </w:r>
            <w:r>
              <w:rPr>
                <w:spacing w:val="-4"/>
              </w:rPr>
              <w:t xml:space="preserve"> </w:t>
            </w:r>
            <w:r>
              <w:rPr>
                <w:spacing w:val="-2"/>
              </w:rPr>
              <w:t>environments</w:t>
            </w:r>
          </w:p>
        </w:tc>
      </w:tr>
      <w:tr w:rsidR="00DA428F" w14:paraId="3548BED8" w14:textId="77777777" w:rsidTr="00DA428F">
        <w:trPr>
          <w:trHeight w:val="268"/>
        </w:trPr>
        <w:tc>
          <w:tcPr>
            <w:tcW w:w="1494" w:type="dxa"/>
            <w:tcBorders>
              <w:left w:val="single" w:sz="4" w:space="0" w:color="000000"/>
            </w:tcBorders>
            <w:shd w:val="clear" w:color="auto" w:fill="FFFFBD"/>
          </w:tcPr>
          <w:p w14:paraId="35F33DC5" w14:textId="77777777" w:rsidR="00DA428F" w:rsidRDefault="00DA428F" w:rsidP="00315A41">
            <w:pPr>
              <w:pStyle w:val="TableParagraph"/>
              <w:spacing w:line="248" w:lineRule="exact"/>
              <w:ind w:left="4"/>
            </w:pPr>
            <w:r>
              <w:rPr>
                <w:spacing w:val="-2"/>
              </w:rPr>
              <w:t>CUASOU317</w:t>
            </w:r>
          </w:p>
        </w:tc>
        <w:tc>
          <w:tcPr>
            <w:tcW w:w="7912" w:type="dxa"/>
            <w:tcBorders>
              <w:right w:val="single" w:sz="4" w:space="0" w:color="000000"/>
            </w:tcBorders>
            <w:shd w:val="clear" w:color="auto" w:fill="FFFFBD"/>
          </w:tcPr>
          <w:p w14:paraId="4F957F7D" w14:textId="77777777" w:rsidR="00DA428F" w:rsidRDefault="00DA428F" w:rsidP="00315A41">
            <w:pPr>
              <w:pStyle w:val="TableParagraph"/>
              <w:spacing w:line="248" w:lineRule="exact"/>
              <w:ind w:left="354"/>
            </w:pPr>
            <w:r>
              <w:t>Record</w:t>
            </w:r>
            <w:r>
              <w:rPr>
                <w:spacing w:val="-6"/>
              </w:rPr>
              <w:t xml:space="preserve"> </w:t>
            </w:r>
            <w:r>
              <w:t>and</w:t>
            </w:r>
            <w:r>
              <w:rPr>
                <w:spacing w:val="-5"/>
              </w:rPr>
              <w:t xml:space="preserve"> </w:t>
            </w:r>
            <w:r>
              <w:t>mix</w:t>
            </w:r>
            <w:r>
              <w:rPr>
                <w:spacing w:val="-6"/>
              </w:rPr>
              <w:t xml:space="preserve"> </w:t>
            </w:r>
            <w:r>
              <w:t>basic</w:t>
            </w:r>
            <w:r>
              <w:rPr>
                <w:spacing w:val="-5"/>
              </w:rPr>
              <w:t xml:space="preserve"> </w:t>
            </w:r>
            <w:r>
              <w:t>music</w:t>
            </w:r>
            <w:r>
              <w:rPr>
                <w:spacing w:val="-7"/>
              </w:rPr>
              <w:t xml:space="preserve"> </w:t>
            </w:r>
            <w:r>
              <w:rPr>
                <w:spacing w:val="-4"/>
              </w:rPr>
              <w:t>demos</w:t>
            </w:r>
          </w:p>
        </w:tc>
      </w:tr>
      <w:tr w:rsidR="00DA428F" w14:paraId="2F8666B2" w14:textId="77777777" w:rsidTr="00DA428F">
        <w:trPr>
          <w:trHeight w:val="268"/>
        </w:trPr>
        <w:tc>
          <w:tcPr>
            <w:tcW w:w="1494" w:type="dxa"/>
            <w:tcBorders>
              <w:left w:val="single" w:sz="4" w:space="0" w:color="000000"/>
            </w:tcBorders>
            <w:shd w:val="clear" w:color="auto" w:fill="FFFFBD"/>
          </w:tcPr>
          <w:p w14:paraId="42CE358B" w14:textId="77777777" w:rsidR="00DA428F" w:rsidRDefault="00DA428F" w:rsidP="00315A41">
            <w:pPr>
              <w:pStyle w:val="TableParagraph"/>
              <w:spacing w:line="248" w:lineRule="exact"/>
              <w:ind w:left="4"/>
            </w:pPr>
            <w:r>
              <w:rPr>
                <w:spacing w:val="-2"/>
              </w:rPr>
              <w:t>CUASOU306</w:t>
            </w:r>
          </w:p>
        </w:tc>
        <w:tc>
          <w:tcPr>
            <w:tcW w:w="7912" w:type="dxa"/>
            <w:tcBorders>
              <w:right w:val="single" w:sz="4" w:space="0" w:color="000000"/>
            </w:tcBorders>
            <w:shd w:val="clear" w:color="auto" w:fill="FFFFBD"/>
          </w:tcPr>
          <w:p w14:paraId="7BE8DD80" w14:textId="77777777" w:rsidR="00DA428F" w:rsidRDefault="00DA428F" w:rsidP="00315A41">
            <w:pPr>
              <w:pStyle w:val="TableParagraph"/>
              <w:spacing w:line="248" w:lineRule="exact"/>
              <w:ind w:left="354"/>
            </w:pPr>
            <w:r>
              <w:t>Operate</w:t>
            </w:r>
            <w:r>
              <w:rPr>
                <w:spacing w:val="-12"/>
              </w:rPr>
              <w:t xml:space="preserve"> </w:t>
            </w:r>
            <w:r>
              <w:t>sound</w:t>
            </w:r>
            <w:r>
              <w:rPr>
                <w:spacing w:val="-13"/>
              </w:rPr>
              <w:t xml:space="preserve"> </w:t>
            </w:r>
            <w:r>
              <w:t>reinforcement</w:t>
            </w:r>
            <w:r>
              <w:rPr>
                <w:spacing w:val="-12"/>
              </w:rPr>
              <w:t xml:space="preserve"> </w:t>
            </w:r>
            <w:r>
              <w:rPr>
                <w:spacing w:val="-2"/>
              </w:rPr>
              <w:t>systems</w:t>
            </w:r>
          </w:p>
        </w:tc>
      </w:tr>
      <w:tr w:rsidR="00DA428F" w14:paraId="7E031416" w14:textId="77777777" w:rsidTr="00DA428F">
        <w:trPr>
          <w:trHeight w:val="268"/>
        </w:trPr>
        <w:tc>
          <w:tcPr>
            <w:tcW w:w="1494" w:type="dxa"/>
            <w:tcBorders>
              <w:left w:val="single" w:sz="4" w:space="0" w:color="000000"/>
            </w:tcBorders>
            <w:shd w:val="clear" w:color="auto" w:fill="FFFFBD"/>
          </w:tcPr>
          <w:p w14:paraId="521E836B" w14:textId="77777777" w:rsidR="00DA428F" w:rsidRDefault="00DA428F" w:rsidP="00315A41">
            <w:pPr>
              <w:pStyle w:val="TableParagraph"/>
              <w:spacing w:line="248" w:lineRule="exact"/>
              <w:ind w:left="4"/>
            </w:pPr>
            <w:r>
              <w:rPr>
                <w:spacing w:val="-2"/>
              </w:rPr>
              <w:t>CUASOU212</w:t>
            </w:r>
          </w:p>
        </w:tc>
        <w:tc>
          <w:tcPr>
            <w:tcW w:w="7912" w:type="dxa"/>
            <w:tcBorders>
              <w:right w:val="single" w:sz="4" w:space="0" w:color="000000"/>
            </w:tcBorders>
            <w:shd w:val="clear" w:color="auto" w:fill="FFFFBD"/>
          </w:tcPr>
          <w:p w14:paraId="77A48805" w14:textId="77777777" w:rsidR="00DA428F" w:rsidRDefault="00DA428F" w:rsidP="00315A41">
            <w:pPr>
              <w:pStyle w:val="TableParagraph"/>
              <w:spacing w:line="248" w:lineRule="exact"/>
              <w:ind w:left="354"/>
            </w:pPr>
            <w:r>
              <w:t>Perform</w:t>
            </w:r>
            <w:r>
              <w:rPr>
                <w:spacing w:val="-9"/>
              </w:rPr>
              <w:t xml:space="preserve"> </w:t>
            </w:r>
            <w:r>
              <w:t>basic</w:t>
            </w:r>
            <w:r>
              <w:rPr>
                <w:spacing w:val="-8"/>
              </w:rPr>
              <w:t xml:space="preserve"> </w:t>
            </w:r>
            <w:r>
              <w:t>sound</w:t>
            </w:r>
            <w:r>
              <w:rPr>
                <w:spacing w:val="-7"/>
              </w:rPr>
              <w:t xml:space="preserve"> </w:t>
            </w:r>
            <w:r>
              <w:rPr>
                <w:spacing w:val="-2"/>
              </w:rPr>
              <w:t>editing</w:t>
            </w:r>
          </w:p>
        </w:tc>
      </w:tr>
      <w:tr w:rsidR="00DA428F" w14:paraId="7C9DDF85" w14:textId="77777777" w:rsidTr="00DA428F">
        <w:trPr>
          <w:trHeight w:val="268"/>
        </w:trPr>
        <w:tc>
          <w:tcPr>
            <w:tcW w:w="1494" w:type="dxa"/>
            <w:tcBorders>
              <w:left w:val="single" w:sz="4" w:space="0" w:color="000000"/>
            </w:tcBorders>
            <w:shd w:val="clear" w:color="auto" w:fill="FFFFBD"/>
          </w:tcPr>
          <w:p w14:paraId="57267BF6" w14:textId="77777777" w:rsidR="00DA428F" w:rsidRDefault="00DA428F" w:rsidP="00315A41">
            <w:pPr>
              <w:pStyle w:val="TableParagraph"/>
              <w:spacing w:line="248" w:lineRule="exact"/>
              <w:ind w:left="4"/>
            </w:pPr>
            <w:r>
              <w:rPr>
                <w:spacing w:val="-2"/>
              </w:rPr>
              <w:t>CUAMCP211</w:t>
            </w:r>
          </w:p>
        </w:tc>
        <w:tc>
          <w:tcPr>
            <w:tcW w:w="7912" w:type="dxa"/>
            <w:tcBorders>
              <w:right w:val="single" w:sz="4" w:space="0" w:color="000000"/>
            </w:tcBorders>
            <w:shd w:val="clear" w:color="auto" w:fill="FFFFBD"/>
          </w:tcPr>
          <w:p w14:paraId="7A6E82D3" w14:textId="77777777" w:rsidR="00DA428F" w:rsidRDefault="00DA428F" w:rsidP="00315A41">
            <w:pPr>
              <w:pStyle w:val="TableParagraph"/>
              <w:spacing w:line="248" w:lineRule="exact"/>
              <w:ind w:left="354"/>
            </w:pPr>
            <w:r>
              <w:t>Incorporate</w:t>
            </w:r>
            <w:r>
              <w:rPr>
                <w:spacing w:val="-11"/>
              </w:rPr>
              <w:t xml:space="preserve"> </w:t>
            </w:r>
            <w:r>
              <w:t>technology</w:t>
            </w:r>
            <w:r>
              <w:rPr>
                <w:spacing w:val="-11"/>
              </w:rPr>
              <w:t xml:space="preserve"> </w:t>
            </w:r>
            <w:r>
              <w:t>into</w:t>
            </w:r>
            <w:r>
              <w:rPr>
                <w:spacing w:val="-10"/>
              </w:rPr>
              <w:t xml:space="preserve"> </w:t>
            </w:r>
            <w:r>
              <w:t>music</w:t>
            </w:r>
            <w:r>
              <w:rPr>
                <w:spacing w:val="-11"/>
              </w:rPr>
              <w:t xml:space="preserve"> </w:t>
            </w:r>
            <w:r>
              <w:rPr>
                <w:spacing w:val="-2"/>
              </w:rPr>
              <w:t>making</w:t>
            </w:r>
          </w:p>
        </w:tc>
      </w:tr>
      <w:tr w:rsidR="00DA428F" w14:paraId="3CB951CB" w14:textId="77777777" w:rsidTr="00DA428F">
        <w:trPr>
          <w:trHeight w:val="247"/>
        </w:trPr>
        <w:tc>
          <w:tcPr>
            <w:tcW w:w="1494" w:type="dxa"/>
            <w:tcBorders>
              <w:left w:val="single" w:sz="4" w:space="0" w:color="000000"/>
              <w:bottom w:val="single" w:sz="4" w:space="0" w:color="000000"/>
            </w:tcBorders>
            <w:shd w:val="clear" w:color="auto" w:fill="FFFFBD"/>
          </w:tcPr>
          <w:p w14:paraId="4F94EFB8" w14:textId="77777777" w:rsidR="00DA428F" w:rsidRDefault="00DA428F" w:rsidP="00315A41">
            <w:pPr>
              <w:pStyle w:val="TableParagraph"/>
              <w:spacing w:line="228" w:lineRule="exact"/>
              <w:ind w:left="4"/>
            </w:pPr>
            <w:r>
              <w:rPr>
                <w:spacing w:val="-2"/>
              </w:rPr>
              <w:t>CUALGT311</w:t>
            </w:r>
          </w:p>
        </w:tc>
        <w:tc>
          <w:tcPr>
            <w:tcW w:w="7912" w:type="dxa"/>
            <w:tcBorders>
              <w:bottom w:val="single" w:sz="4" w:space="0" w:color="000000"/>
              <w:right w:val="single" w:sz="4" w:space="0" w:color="000000"/>
            </w:tcBorders>
            <w:shd w:val="clear" w:color="auto" w:fill="FFFFBD"/>
          </w:tcPr>
          <w:p w14:paraId="1FBD502B" w14:textId="77777777" w:rsidR="00DA428F" w:rsidRDefault="00DA428F" w:rsidP="00315A41">
            <w:pPr>
              <w:pStyle w:val="TableParagraph"/>
              <w:spacing w:line="228" w:lineRule="exact"/>
              <w:ind w:left="354"/>
            </w:pPr>
            <w:r>
              <w:t>Operate</w:t>
            </w:r>
            <w:r>
              <w:rPr>
                <w:spacing w:val="-9"/>
              </w:rPr>
              <w:t xml:space="preserve"> </w:t>
            </w:r>
            <w:r>
              <w:t>basic</w:t>
            </w:r>
            <w:r>
              <w:rPr>
                <w:spacing w:val="-8"/>
              </w:rPr>
              <w:t xml:space="preserve"> </w:t>
            </w:r>
            <w:r>
              <w:rPr>
                <w:spacing w:val="-2"/>
              </w:rPr>
              <w:t>lighting</w:t>
            </w:r>
          </w:p>
        </w:tc>
      </w:tr>
    </w:tbl>
    <w:p w14:paraId="167EE743" w14:textId="77777777" w:rsidR="003C504D" w:rsidRDefault="003C504D" w:rsidP="003C504D">
      <w:pPr>
        <w:pStyle w:val="BodyText"/>
        <w:spacing w:before="1"/>
        <w:jc w:val="both"/>
      </w:pPr>
    </w:p>
    <w:p w14:paraId="4605FC20" w14:textId="33EC0B84" w:rsidR="00DA428F" w:rsidRDefault="00DA428F" w:rsidP="00DA428F">
      <w:pPr>
        <w:pStyle w:val="Heading3"/>
      </w:pPr>
      <w:r>
        <w:t>Assessment</w:t>
      </w:r>
    </w:p>
    <w:p w14:paraId="714F2D8F" w14:textId="77777777" w:rsidR="00FC3413" w:rsidRDefault="00FC3413" w:rsidP="00FC3413">
      <w:pPr>
        <w:pStyle w:val="BodyText"/>
        <w:spacing w:before="1"/>
        <w:ind w:right="285"/>
      </w:pPr>
      <w:r>
        <w:t>This is a competency-based course. This means that students work to develop the competencies, skills and knowledge described in each Unit of Competency. To be assessed as competent, a student must demonstrate</w:t>
      </w:r>
      <w:r>
        <w:rPr>
          <w:spacing w:val="-1"/>
        </w:rPr>
        <w:t xml:space="preserve"> </w:t>
      </w:r>
      <w:r>
        <w:t>to</w:t>
      </w:r>
      <w:r>
        <w:rPr>
          <w:spacing w:val="-2"/>
        </w:rPr>
        <w:t xml:space="preserve"> </w:t>
      </w:r>
      <w:r>
        <w:t>a</w:t>
      </w:r>
      <w:r>
        <w:rPr>
          <w:spacing w:val="-3"/>
        </w:rPr>
        <w:t xml:space="preserve"> </w:t>
      </w:r>
      <w:r>
        <w:t>qualified</w:t>
      </w:r>
      <w:r>
        <w:rPr>
          <w:spacing w:val="-2"/>
        </w:rPr>
        <w:t xml:space="preserve"> </w:t>
      </w:r>
      <w:r>
        <w:t>assessor</w:t>
      </w:r>
      <w:r>
        <w:rPr>
          <w:spacing w:val="-3"/>
        </w:rPr>
        <w:t xml:space="preserve"> </w:t>
      </w:r>
      <w:r>
        <w:t>that</w:t>
      </w:r>
      <w:r>
        <w:rPr>
          <w:spacing w:val="-2"/>
        </w:rPr>
        <w:t xml:space="preserve"> </w:t>
      </w:r>
      <w:r>
        <w:t>they</w:t>
      </w:r>
      <w:r>
        <w:rPr>
          <w:spacing w:val="-2"/>
        </w:rPr>
        <w:t xml:space="preserve"> </w:t>
      </w:r>
      <w:r>
        <w:t>can</w:t>
      </w:r>
      <w:r>
        <w:rPr>
          <w:spacing w:val="-2"/>
        </w:rPr>
        <w:t xml:space="preserve"> </w:t>
      </w:r>
      <w:r>
        <w:t>effectively</w:t>
      </w:r>
      <w:r>
        <w:rPr>
          <w:spacing w:val="-2"/>
        </w:rPr>
        <w:t xml:space="preserve"> </w:t>
      </w:r>
      <w:r>
        <w:t>carry</w:t>
      </w:r>
      <w:r>
        <w:rPr>
          <w:spacing w:val="-2"/>
        </w:rPr>
        <w:t xml:space="preserve"> </w:t>
      </w:r>
      <w:r>
        <w:t>out</w:t>
      </w:r>
      <w:r>
        <w:rPr>
          <w:spacing w:val="-3"/>
        </w:rPr>
        <w:t xml:space="preserve"> </w:t>
      </w:r>
      <w:r>
        <w:t>the</w:t>
      </w:r>
      <w:r>
        <w:rPr>
          <w:spacing w:val="-3"/>
        </w:rPr>
        <w:t xml:space="preserve"> </w:t>
      </w:r>
      <w:r>
        <w:t>various</w:t>
      </w:r>
      <w:r>
        <w:rPr>
          <w:spacing w:val="-3"/>
        </w:rPr>
        <w:t xml:space="preserve"> </w:t>
      </w:r>
      <w:r>
        <w:t>tasks</w:t>
      </w:r>
      <w:r>
        <w:rPr>
          <w:spacing w:val="-3"/>
        </w:rPr>
        <w:t xml:space="preserve"> </w:t>
      </w:r>
      <w:r>
        <w:t>and</w:t>
      </w:r>
      <w:r>
        <w:rPr>
          <w:spacing w:val="-1"/>
        </w:rPr>
        <w:t xml:space="preserve"> </w:t>
      </w:r>
      <w:r>
        <w:t>combinations</w:t>
      </w:r>
      <w:r>
        <w:rPr>
          <w:spacing w:val="-3"/>
        </w:rPr>
        <w:t xml:space="preserve"> </w:t>
      </w:r>
      <w:r>
        <w:t>of tasks listed to the standard required in the appropriate industry. There is no level awarded in competency- based assessment. Students are assessed as either 'competent' or 'not yet competent'. Students will be progressively assessed in individual Units of Competency. When a student achieves a Unit of Competency it is signed off by the assessor on a Student Profile Sheet.</w:t>
      </w:r>
    </w:p>
    <w:p w14:paraId="0593BF5D" w14:textId="77777777" w:rsidR="00FC3413" w:rsidRDefault="00FC3413" w:rsidP="00FC3413">
      <w:pPr>
        <w:pStyle w:val="BodyText"/>
        <w:spacing w:before="268"/>
        <w:ind w:right="249"/>
      </w:pPr>
      <w:r>
        <w:t>Assessment of the units of competency/modules is competency-based and must be conducted in</w:t>
      </w:r>
      <w:r>
        <w:rPr>
          <w:spacing w:val="40"/>
        </w:rPr>
        <w:t xml:space="preserve"> </w:t>
      </w:r>
      <w:r>
        <w:t>accordance with the national assessment principles. Competency-based assessment is the process of collecting evidence and making judgments on whether or not a student can consistently demonstrate knowledge</w:t>
      </w:r>
      <w:r>
        <w:rPr>
          <w:spacing w:val="-2"/>
        </w:rPr>
        <w:t xml:space="preserve"> </w:t>
      </w:r>
      <w:r>
        <w:t>and</w:t>
      </w:r>
      <w:r>
        <w:rPr>
          <w:spacing w:val="-3"/>
        </w:rPr>
        <w:t xml:space="preserve"> </w:t>
      </w:r>
      <w:r>
        <w:t>skill,</w:t>
      </w:r>
      <w:r>
        <w:rPr>
          <w:spacing w:val="-1"/>
        </w:rPr>
        <w:t xml:space="preserve"> </w:t>
      </w:r>
      <w:r>
        <w:t>and</w:t>
      </w:r>
      <w:r>
        <w:rPr>
          <w:spacing w:val="-2"/>
        </w:rPr>
        <w:t xml:space="preserve"> </w:t>
      </w:r>
      <w:r>
        <w:t>the</w:t>
      </w:r>
      <w:r>
        <w:rPr>
          <w:spacing w:val="-3"/>
        </w:rPr>
        <w:t xml:space="preserve"> </w:t>
      </w:r>
      <w:r>
        <w:t>application</w:t>
      </w:r>
      <w:r>
        <w:rPr>
          <w:spacing w:val="-3"/>
        </w:rPr>
        <w:t xml:space="preserve"> </w:t>
      </w:r>
      <w:r>
        <w:t>of</w:t>
      </w:r>
      <w:r>
        <w:rPr>
          <w:spacing w:val="-3"/>
        </w:rPr>
        <w:t xml:space="preserve"> </w:t>
      </w:r>
      <w:r>
        <w:t>that</w:t>
      </w:r>
      <w:r>
        <w:rPr>
          <w:spacing w:val="-2"/>
        </w:rPr>
        <w:t xml:space="preserve"> </w:t>
      </w:r>
      <w:r>
        <w:t>knowledge</w:t>
      </w:r>
      <w:r>
        <w:rPr>
          <w:spacing w:val="-2"/>
        </w:rPr>
        <w:t xml:space="preserve"> </w:t>
      </w:r>
      <w:r>
        <w:t>and</w:t>
      </w:r>
      <w:r>
        <w:rPr>
          <w:spacing w:val="-2"/>
        </w:rPr>
        <w:t xml:space="preserve"> </w:t>
      </w:r>
      <w:r>
        <w:t>skill</w:t>
      </w:r>
      <w:r>
        <w:rPr>
          <w:spacing w:val="-3"/>
        </w:rPr>
        <w:t xml:space="preserve"> </w:t>
      </w:r>
      <w:r>
        <w:t>to</w:t>
      </w:r>
      <w:r>
        <w:rPr>
          <w:spacing w:val="-1"/>
        </w:rPr>
        <w:t xml:space="preserve"> </w:t>
      </w:r>
      <w:r>
        <w:t>the</w:t>
      </w:r>
      <w:r>
        <w:rPr>
          <w:spacing w:val="-2"/>
        </w:rPr>
        <w:t xml:space="preserve"> </w:t>
      </w:r>
      <w:r>
        <w:t>standard</w:t>
      </w:r>
      <w:r>
        <w:rPr>
          <w:spacing w:val="-3"/>
        </w:rPr>
        <w:t xml:space="preserve"> </w:t>
      </w:r>
      <w:r>
        <w:t>of</w:t>
      </w:r>
      <w:r>
        <w:rPr>
          <w:spacing w:val="-2"/>
        </w:rPr>
        <w:t xml:space="preserve"> </w:t>
      </w:r>
      <w:r>
        <w:t>performance</w:t>
      </w:r>
      <w:r>
        <w:rPr>
          <w:spacing w:val="-3"/>
        </w:rPr>
        <w:t xml:space="preserve"> </w:t>
      </w:r>
      <w:r>
        <w:t>required in the workplace. Elements of competency do not have to be assessed individually. Holistic assessment techniques can be used, and integrated assessment is encouraged. Where the nature of the competency is such that it is not possible to assess it using demonstration/observation, forms of assessment such as simulations, tests, work-based projects or assignments may be utilised.</w:t>
      </w:r>
    </w:p>
    <w:p w14:paraId="1021025E" w14:textId="77777777" w:rsidR="00FC3413" w:rsidRDefault="00FC3413" w:rsidP="00FC3413">
      <w:pPr>
        <w:pStyle w:val="BodyText"/>
      </w:pPr>
    </w:p>
    <w:p w14:paraId="08853E45" w14:textId="6E640E64" w:rsidR="00DA428F" w:rsidRDefault="00FC3413" w:rsidP="00FC3413">
      <w:pPr>
        <w:pStyle w:val="BodyText"/>
        <w:ind w:right="267"/>
      </w:pPr>
      <w:r>
        <w:t>Assessment methods encompass a range of techniques, which include, but are not limited to, the use of: direct</w:t>
      </w:r>
      <w:r>
        <w:rPr>
          <w:spacing w:val="-3"/>
        </w:rPr>
        <w:t xml:space="preserve"> </w:t>
      </w:r>
      <w:r>
        <w:t>observation</w:t>
      </w:r>
      <w:r>
        <w:rPr>
          <w:spacing w:val="-4"/>
        </w:rPr>
        <w:t xml:space="preserve"> </w:t>
      </w:r>
      <w:r>
        <w:t>of</w:t>
      </w:r>
      <w:r>
        <w:rPr>
          <w:spacing w:val="-4"/>
        </w:rPr>
        <w:t xml:space="preserve"> </w:t>
      </w:r>
      <w:r>
        <w:t>performance,</w:t>
      </w:r>
      <w:r>
        <w:rPr>
          <w:spacing w:val="-4"/>
        </w:rPr>
        <w:t xml:space="preserve"> </w:t>
      </w:r>
      <w:r>
        <w:t>simulations</w:t>
      </w:r>
      <w:r>
        <w:rPr>
          <w:spacing w:val="-4"/>
        </w:rPr>
        <w:t xml:space="preserve"> </w:t>
      </w:r>
      <w:r>
        <w:t>of</w:t>
      </w:r>
      <w:r>
        <w:rPr>
          <w:spacing w:val="-4"/>
        </w:rPr>
        <w:t xml:space="preserve"> </w:t>
      </w:r>
      <w:r>
        <w:t>workplace</w:t>
      </w:r>
      <w:r>
        <w:rPr>
          <w:spacing w:val="-4"/>
        </w:rPr>
        <w:t xml:space="preserve"> </w:t>
      </w:r>
      <w:r>
        <w:t>activities,</w:t>
      </w:r>
      <w:r>
        <w:rPr>
          <w:spacing w:val="-4"/>
        </w:rPr>
        <w:t xml:space="preserve"> </w:t>
      </w:r>
      <w:r>
        <w:t>oral</w:t>
      </w:r>
      <w:r>
        <w:rPr>
          <w:spacing w:val="-4"/>
        </w:rPr>
        <w:t xml:space="preserve"> </w:t>
      </w:r>
      <w:r>
        <w:t>questioning,</w:t>
      </w:r>
      <w:r>
        <w:rPr>
          <w:spacing w:val="-2"/>
        </w:rPr>
        <w:t xml:space="preserve"> </w:t>
      </w:r>
      <w:r>
        <w:t>practical</w:t>
      </w:r>
      <w:r>
        <w:rPr>
          <w:spacing w:val="-4"/>
        </w:rPr>
        <w:t xml:space="preserve"> </w:t>
      </w:r>
      <w:r>
        <w:t>exercises, projects/assignment, work portfolios etc.</w:t>
      </w:r>
    </w:p>
    <w:p w14:paraId="166276B5" w14:textId="77777777" w:rsidR="00FC3413" w:rsidRDefault="00FC3413" w:rsidP="00FC3413">
      <w:pPr>
        <w:pStyle w:val="BodyText"/>
        <w:ind w:right="267"/>
      </w:pPr>
    </w:p>
    <w:p w14:paraId="6ED13CA6" w14:textId="4F579641" w:rsidR="00FC3413" w:rsidRDefault="00FC3413" w:rsidP="00FC3413">
      <w:pPr>
        <w:pStyle w:val="Heading3"/>
      </w:pPr>
      <w:r>
        <w:t>Possible Pathways and Applications</w:t>
      </w:r>
    </w:p>
    <w:p w14:paraId="28D0D6E8" w14:textId="6E81CCBD" w:rsidR="00FC3413" w:rsidRDefault="001A127C" w:rsidP="001C680A">
      <w:pPr>
        <w:spacing w:after="0"/>
      </w:pPr>
      <w:r>
        <w:t>This course articulates in the following Certificate courses:</w:t>
      </w:r>
    </w:p>
    <w:p w14:paraId="631371CC" w14:textId="3037C352" w:rsidR="001A127C" w:rsidRDefault="001A127C" w:rsidP="00EA2235">
      <w:pPr>
        <w:pStyle w:val="ListParagraph"/>
        <w:numPr>
          <w:ilvl w:val="0"/>
          <w:numId w:val="131"/>
        </w:numPr>
        <w:spacing w:after="0"/>
      </w:pPr>
      <w:r>
        <w:t>Certificate IV in Music</w:t>
      </w:r>
    </w:p>
    <w:p w14:paraId="5335425E" w14:textId="4CD61A09" w:rsidR="001A127C" w:rsidRDefault="001A127C" w:rsidP="00EA2235">
      <w:pPr>
        <w:pStyle w:val="ListParagraph"/>
        <w:numPr>
          <w:ilvl w:val="0"/>
          <w:numId w:val="131"/>
        </w:numPr>
        <w:spacing w:after="0"/>
      </w:pPr>
      <w:r>
        <w:t>Certificate IV in Sound Production</w:t>
      </w:r>
    </w:p>
    <w:p w14:paraId="0189DB31" w14:textId="42A9AC17" w:rsidR="00A365E6" w:rsidRDefault="00A365E6" w:rsidP="00EA2235">
      <w:pPr>
        <w:pStyle w:val="ListParagraph"/>
        <w:numPr>
          <w:ilvl w:val="0"/>
          <w:numId w:val="131"/>
        </w:numPr>
        <w:spacing w:after="0"/>
      </w:pPr>
      <w:r>
        <w:t>Certificate IV in Music Business</w:t>
      </w:r>
    </w:p>
    <w:p w14:paraId="4928C719" w14:textId="1754A530" w:rsidR="00A365E6" w:rsidRDefault="00A365E6" w:rsidP="00EA2235">
      <w:pPr>
        <w:pStyle w:val="ListParagraph"/>
        <w:numPr>
          <w:ilvl w:val="0"/>
          <w:numId w:val="131"/>
        </w:numPr>
        <w:spacing w:after="0"/>
      </w:pPr>
      <w:r>
        <w:t>Diploma of Sound Production</w:t>
      </w:r>
    </w:p>
    <w:p w14:paraId="51542EFD" w14:textId="53D4D83B" w:rsidR="00A365E6" w:rsidRDefault="00A365E6" w:rsidP="00EA2235">
      <w:pPr>
        <w:pStyle w:val="ListParagraph"/>
        <w:numPr>
          <w:ilvl w:val="0"/>
          <w:numId w:val="131"/>
        </w:numPr>
        <w:spacing w:after="0"/>
      </w:pPr>
      <w:r>
        <w:t>Diploma of Music Business</w:t>
      </w:r>
    </w:p>
    <w:p w14:paraId="4AF63005" w14:textId="61919792" w:rsidR="00A365E6" w:rsidRDefault="00A365E6" w:rsidP="00EA2235">
      <w:pPr>
        <w:pStyle w:val="ListParagraph"/>
        <w:numPr>
          <w:ilvl w:val="0"/>
          <w:numId w:val="131"/>
        </w:numPr>
        <w:spacing w:after="0"/>
      </w:pPr>
      <w:r>
        <w:t>Advanced Diploma of Music Business</w:t>
      </w:r>
    </w:p>
    <w:p w14:paraId="620CC98F" w14:textId="293EBD3E" w:rsidR="00A365E6" w:rsidRDefault="00A365E6" w:rsidP="00EA2235">
      <w:pPr>
        <w:pStyle w:val="ListParagraph"/>
        <w:numPr>
          <w:ilvl w:val="0"/>
          <w:numId w:val="131"/>
        </w:numPr>
        <w:spacing w:after="0"/>
      </w:pPr>
      <w:r>
        <w:t>Advanced Diploma of Sound Production</w:t>
      </w:r>
    </w:p>
    <w:p w14:paraId="6FDF3642" w14:textId="012CC3A8" w:rsidR="00A365E6" w:rsidRDefault="00F40B10" w:rsidP="00EA2235">
      <w:pPr>
        <w:pStyle w:val="ListParagraph"/>
        <w:numPr>
          <w:ilvl w:val="0"/>
          <w:numId w:val="131"/>
        </w:numPr>
        <w:spacing w:after="0"/>
      </w:pPr>
      <w:r>
        <w:t>Bachelor Degrees in Music Technology (Griffith Conservato</w:t>
      </w:r>
      <w:r w:rsidR="00033DF9">
        <w:t>rium) – Portfolio &amp; Interview</w:t>
      </w:r>
    </w:p>
    <w:p w14:paraId="6958F415" w14:textId="62232301" w:rsidR="009C052C" w:rsidRDefault="00033DF9" w:rsidP="00EA2235">
      <w:pPr>
        <w:pStyle w:val="ListParagraph"/>
        <w:numPr>
          <w:ilvl w:val="0"/>
          <w:numId w:val="131"/>
        </w:numPr>
        <w:spacing w:after="0"/>
      </w:pPr>
      <w:r>
        <w:t>Bachelor of Fine Arts – Sound Design (QUT) - Portfolio &amp; Intervie</w:t>
      </w:r>
      <w:r w:rsidR="009C052C">
        <w:t>w</w:t>
      </w:r>
      <w:r w:rsidR="001C680A">
        <w:t>.</w:t>
      </w:r>
    </w:p>
    <w:p w14:paraId="76B702D3" w14:textId="77777777" w:rsidR="001C680A" w:rsidRDefault="001C680A" w:rsidP="001C680A">
      <w:pPr>
        <w:spacing w:after="0"/>
      </w:pPr>
    </w:p>
    <w:p w14:paraId="06BD2E96" w14:textId="74BEC7AB" w:rsidR="009C052C" w:rsidRDefault="009C052C" w:rsidP="009C052C">
      <w:pPr>
        <w:pStyle w:val="Heading3"/>
      </w:pPr>
      <w:r>
        <w:t>Required Equipment</w:t>
      </w:r>
    </w:p>
    <w:p w14:paraId="300C7B86" w14:textId="5C59827C" w:rsidR="009C052C" w:rsidRPr="009C052C" w:rsidRDefault="009C052C" w:rsidP="009C052C">
      <w:r>
        <w:t>Headphones that fit student laptops (generally 3.5mm plug).</w:t>
      </w:r>
    </w:p>
    <w:p w14:paraId="30F26F91" w14:textId="77777777" w:rsidR="00DA428F" w:rsidRPr="00DA428F" w:rsidRDefault="00DA428F" w:rsidP="00DA428F"/>
    <w:bookmarkStart w:id="99" w:name="_Toc72844381"/>
    <w:p w14:paraId="216DF6A4" w14:textId="61B14385" w:rsidR="00B36ACE" w:rsidRDefault="005432E5" w:rsidP="00785CBD">
      <w:r>
        <w:rPr>
          <w:noProof/>
        </w:rPr>
        <w:lastRenderedPageBreak/>
        <mc:AlternateContent>
          <mc:Choice Requires="wps">
            <w:drawing>
              <wp:anchor distT="0" distB="0" distL="114300" distR="114300" simplePos="0" relativeHeight="251768864" behindDoc="0" locked="0" layoutInCell="1" allowOverlap="1" wp14:anchorId="68783F13" wp14:editId="308856FC">
                <wp:simplePos x="0" y="0"/>
                <wp:positionH relativeFrom="column">
                  <wp:posOffset>-711200</wp:posOffset>
                </wp:positionH>
                <wp:positionV relativeFrom="paragraph">
                  <wp:posOffset>-906585</wp:posOffset>
                </wp:positionV>
                <wp:extent cx="7570695" cy="965916"/>
                <wp:effectExtent l="0" t="0" r="0" b="0"/>
                <wp:wrapNone/>
                <wp:docPr id="1577427202" name="Text Box 3" hidden="1"/>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3D647D54" w14:textId="3F401EB1" w:rsidR="005432E5" w:rsidRPr="00F640E5" w:rsidRDefault="005432E5" w:rsidP="005432E5">
                            <w:pPr>
                              <w:pStyle w:val="Heading1"/>
                              <w:jc w:val="center"/>
                              <w:rPr>
                                <w:rFonts w:cstheme="minorHAnsi"/>
                                <w:i/>
                                <w:iCs/>
                                <w:color w:val="FFFFFF" w:themeColor="background1"/>
                              </w:rPr>
                            </w:pPr>
                            <w:bookmarkStart w:id="100" w:name="_Toc199936457"/>
                            <w:r>
                              <w:rPr>
                                <w:rFonts w:cstheme="minorHAnsi"/>
                                <w:color w:val="FFFFFF" w:themeColor="background1"/>
                              </w:rPr>
                              <w:t>Technologies</w:t>
                            </w:r>
                            <w:bookmarkEnd w:id="10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783F13" id="_x0000_s1044" type="#_x0000_t202" style="position:absolute;margin-left:-56pt;margin-top:-71.4pt;width:596.1pt;height:76.05pt;z-index:2517688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" fillcolor="#164b4f" stroked="f" strokeweight=".5pt">
                <v:textbox>
                  <w:txbxContent>
                    <w:p w14:paraId="3D647D54" w14:textId="3F401EB1" w:rsidR="005432E5" w:rsidRPr="00F640E5" w:rsidRDefault="005432E5" w:rsidP="005432E5">
                      <w:pPr>
                        <w:pStyle w:val="Heading1"/>
                        <w:jc w:val="center"/>
                        <w:rPr>
                          <w:rFonts w:cstheme="minorHAnsi"/>
                          <w:i/>
                          <w:iCs/>
                          <w:color w:val="FFFFFF" w:themeColor="background1"/>
                        </w:rPr>
                      </w:pPr>
                      <w:bookmarkStart w:id="124" w:name="_Toc199936457"/>
                      <w:r>
                        <w:rPr>
                          <w:rFonts w:cstheme="minorHAnsi"/>
                          <w:color w:val="FFFFFF" w:themeColor="background1"/>
                        </w:rPr>
                        <w:t>Technologies</w:t>
                      </w:r>
                      <w:bookmarkEnd w:id="124"/>
                    </w:p>
                  </w:txbxContent>
                </v:textbox>
              </v:shape>
            </w:pict>
          </mc:Fallback>
        </mc:AlternateContent>
      </w:r>
      <w:r w:rsidR="004B7312">
        <w:rPr>
          <w:noProof/>
        </w:rPr>
        <w:drawing>
          <wp:anchor distT="0" distB="0" distL="114300" distR="114300" simplePos="0" relativeHeight="251671584" behindDoc="1" locked="0" layoutInCell="1" allowOverlap="1" wp14:anchorId="1E4B8492" wp14:editId="4FE52981">
            <wp:simplePos x="0" y="0"/>
            <wp:positionH relativeFrom="column">
              <wp:posOffset>-712178</wp:posOffset>
            </wp:positionH>
            <wp:positionV relativeFrom="paragraph">
              <wp:posOffset>-905608</wp:posOffset>
            </wp:positionV>
            <wp:extent cx="7614139" cy="10775108"/>
            <wp:effectExtent l="0" t="0" r="6350" b="0"/>
            <wp:wrapNone/>
            <wp:docPr id="214206581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065815" name="Picture 2142065815"/>
                    <pic:cNvPicPr/>
                  </pic:nvPicPr>
                  <pic:blipFill>
                    <a:blip r:embed="rId42">
                      <a:extLst>
                        <a:ext uri="{28A0092B-C50C-407E-A947-70E740481C1C}">
                          <a14:useLocalDpi xmlns:a14="http://schemas.microsoft.com/office/drawing/2010/main" val="0"/>
                        </a:ext>
                      </a:extLst>
                    </a:blip>
                    <a:stretch>
                      <a:fillRect/>
                    </a:stretch>
                  </pic:blipFill>
                  <pic:spPr>
                    <a:xfrm>
                      <a:off x="0" y="0"/>
                      <a:ext cx="7616482" cy="10778424"/>
                    </a:xfrm>
                    <a:prstGeom prst="rect">
                      <a:avLst/>
                    </a:prstGeom>
                  </pic:spPr>
                </pic:pic>
              </a:graphicData>
            </a:graphic>
            <wp14:sizeRelH relativeFrom="page">
              <wp14:pctWidth>0</wp14:pctWidth>
            </wp14:sizeRelH>
            <wp14:sizeRelV relativeFrom="page">
              <wp14:pctHeight>0</wp14:pctHeight>
            </wp14:sizeRelV>
          </wp:anchor>
        </w:drawing>
      </w:r>
    </w:p>
    <w:p w14:paraId="27E1B1BB" w14:textId="77777777" w:rsidR="00640718" w:rsidRDefault="00640718">
      <w:r>
        <w:br w:type="page"/>
      </w:r>
    </w:p>
    <w:bookmarkEnd w:id="99"/>
    <w:p w14:paraId="08F6F57B" w14:textId="46D6A277" w:rsidR="00640718" w:rsidRDefault="00640718" w:rsidP="00F42FD8">
      <w:pPr>
        <w:pStyle w:val="Heading3"/>
      </w:pPr>
      <w:r>
        <w:rPr>
          <w:noProof/>
        </w:rPr>
        <w:lastRenderedPageBreak/>
        <mc:AlternateContent>
          <mc:Choice Requires="wps">
            <w:drawing>
              <wp:anchor distT="0" distB="0" distL="114300" distR="114300" simplePos="0" relativeHeight="251715616" behindDoc="0" locked="0" layoutInCell="1" allowOverlap="1" wp14:anchorId="2DECAC2D" wp14:editId="4C2D5712">
                <wp:simplePos x="0" y="0"/>
                <wp:positionH relativeFrom="column">
                  <wp:posOffset>-708660</wp:posOffset>
                </wp:positionH>
                <wp:positionV relativeFrom="paragraph">
                  <wp:posOffset>-905798</wp:posOffset>
                </wp:positionV>
                <wp:extent cx="7570695" cy="965916"/>
                <wp:effectExtent l="0" t="0" r="0" b="0"/>
                <wp:wrapNone/>
                <wp:docPr id="1252288839"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05343825" w14:textId="52EE35D7" w:rsidR="00640718" w:rsidRPr="00D179F6" w:rsidRDefault="00640718" w:rsidP="005432E5">
                            <w:pPr>
                              <w:pStyle w:val="Heading2"/>
                              <w:rPr>
                                <w:i/>
                                <w:iCs/>
                              </w:rPr>
                            </w:pPr>
                            <w:bookmarkStart w:id="101" w:name="_Toc199415998"/>
                            <w:bookmarkStart w:id="102" w:name="_Toc199936458"/>
                            <w:r w:rsidRPr="005432E5">
                              <w:t xml:space="preserve">Design | </w:t>
                            </w:r>
                            <w:r w:rsidRPr="00D179F6">
                              <w:rPr>
                                <w:i/>
                                <w:iCs/>
                              </w:rPr>
                              <w:t>General Subject</w:t>
                            </w:r>
                            <w:bookmarkEnd w:id="101"/>
                            <w:bookmarkEnd w:id="10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ECAC2D" id="_x0000_s1045" type="#_x0000_t202" style="position:absolute;margin-left:-55.8pt;margin-top:-71.3pt;width:596.1pt;height:76.05pt;z-index:2517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" fillcolor="#164b4f" stroked="f" strokeweight=".5pt">
                <v:textbox>
                  <w:txbxContent>
                    <w:p w14:paraId="05343825" w14:textId="52EE35D7" w:rsidR="00640718" w:rsidRPr="00D179F6" w:rsidRDefault="00640718" w:rsidP="005432E5">
                      <w:pPr>
                        <w:pStyle w:val="Heading2"/>
                        <w:rPr>
                          <w:i/>
                          <w:iCs/>
                        </w:rPr>
                      </w:pPr>
                      <w:bookmarkStart w:id="127" w:name="_Toc199415998"/>
                      <w:bookmarkStart w:id="128" w:name="_Toc199936458"/>
                      <w:r w:rsidRPr="005432E5">
                        <w:t xml:space="preserve">Design | </w:t>
                      </w:r>
                      <w:r w:rsidRPr="00D179F6">
                        <w:rPr>
                          <w:i/>
                          <w:iCs/>
                        </w:rPr>
                        <w:t>General Subject</w:t>
                      </w:r>
                      <w:bookmarkEnd w:id="127"/>
                      <w:bookmarkEnd w:id="128"/>
                    </w:p>
                  </w:txbxContent>
                </v:textbox>
              </v:shape>
            </w:pict>
          </mc:Fallback>
        </mc:AlternateContent>
      </w:r>
    </w:p>
    <w:p w14:paraId="5EEB3CF2" w14:textId="5CE64521" w:rsidR="006D3941" w:rsidRDefault="00A55903" w:rsidP="00F42FD8">
      <w:pPr>
        <w:pStyle w:val="Heading3"/>
      </w:pPr>
      <w:r w:rsidRPr="006D3941">
        <w:t>Rationale</w:t>
      </w:r>
    </w:p>
    <w:p w14:paraId="7EF73611" w14:textId="77777777" w:rsidR="00283845" w:rsidRDefault="00283845" w:rsidP="00283845">
      <w:pPr>
        <w:pStyle w:val="BodyText"/>
        <w:spacing w:before="1"/>
        <w:ind w:right="213"/>
        <w:jc w:val="both"/>
      </w:pPr>
      <w:r>
        <w:t>The Design subject focuses on the application of design thinking to envisage creative products, services and environments</w:t>
      </w:r>
      <w:r>
        <w:rPr>
          <w:spacing w:val="-11"/>
        </w:rPr>
        <w:t xml:space="preserve"> </w:t>
      </w:r>
      <w:r>
        <w:t>in</w:t>
      </w:r>
      <w:r>
        <w:rPr>
          <w:spacing w:val="-12"/>
        </w:rPr>
        <w:t xml:space="preserve"> </w:t>
      </w:r>
      <w:r>
        <w:t>response</w:t>
      </w:r>
      <w:r>
        <w:rPr>
          <w:spacing w:val="-10"/>
        </w:rPr>
        <w:t xml:space="preserve"> </w:t>
      </w:r>
      <w:r>
        <w:t>to</w:t>
      </w:r>
      <w:r>
        <w:rPr>
          <w:spacing w:val="-11"/>
        </w:rPr>
        <w:t xml:space="preserve"> </w:t>
      </w:r>
      <w:r>
        <w:t>human</w:t>
      </w:r>
      <w:r>
        <w:rPr>
          <w:spacing w:val="-12"/>
        </w:rPr>
        <w:t xml:space="preserve"> </w:t>
      </w:r>
      <w:r>
        <w:t>needs,</w:t>
      </w:r>
      <w:r>
        <w:rPr>
          <w:spacing w:val="-11"/>
        </w:rPr>
        <w:t xml:space="preserve"> </w:t>
      </w:r>
      <w:r>
        <w:t>wants</w:t>
      </w:r>
      <w:r>
        <w:rPr>
          <w:spacing w:val="-11"/>
        </w:rPr>
        <w:t xml:space="preserve"> </w:t>
      </w:r>
      <w:r>
        <w:t>and</w:t>
      </w:r>
      <w:r>
        <w:rPr>
          <w:spacing w:val="-12"/>
        </w:rPr>
        <w:t xml:space="preserve"> </w:t>
      </w:r>
      <w:r>
        <w:t>opportunities.</w:t>
      </w:r>
      <w:r>
        <w:rPr>
          <w:spacing w:val="-12"/>
        </w:rPr>
        <w:t xml:space="preserve"> </w:t>
      </w:r>
      <w:r>
        <w:t>Designing</w:t>
      </w:r>
      <w:r>
        <w:rPr>
          <w:spacing w:val="-10"/>
        </w:rPr>
        <w:t xml:space="preserve"> </w:t>
      </w:r>
      <w:r>
        <w:t>is</w:t>
      </w:r>
      <w:r>
        <w:rPr>
          <w:spacing w:val="-11"/>
        </w:rPr>
        <w:t xml:space="preserve"> </w:t>
      </w:r>
      <w:r>
        <w:t>a</w:t>
      </w:r>
      <w:r>
        <w:rPr>
          <w:spacing w:val="-11"/>
        </w:rPr>
        <w:t xml:space="preserve"> </w:t>
      </w:r>
      <w:r>
        <w:t>complex</w:t>
      </w:r>
      <w:r>
        <w:rPr>
          <w:spacing w:val="-10"/>
        </w:rPr>
        <w:t xml:space="preserve"> </w:t>
      </w:r>
      <w:r>
        <w:t>and</w:t>
      </w:r>
      <w:r>
        <w:rPr>
          <w:spacing w:val="-12"/>
        </w:rPr>
        <w:t xml:space="preserve"> </w:t>
      </w:r>
      <w:r>
        <w:t>sophisticated form of problem-solving that uses divergent and convergent thinking strategies that can be practised and improved.</w:t>
      </w:r>
      <w:r>
        <w:rPr>
          <w:spacing w:val="-2"/>
        </w:rPr>
        <w:t xml:space="preserve"> </w:t>
      </w:r>
      <w:r>
        <w:t>Designers</w:t>
      </w:r>
      <w:r>
        <w:rPr>
          <w:spacing w:val="-1"/>
        </w:rPr>
        <w:t xml:space="preserve"> </w:t>
      </w:r>
      <w:r>
        <w:t>are</w:t>
      </w:r>
      <w:r>
        <w:rPr>
          <w:spacing w:val="-2"/>
        </w:rPr>
        <w:t xml:space="preserve"> </w:t>
      </w:r>
      <w:r>
        <w:t>separated</w:t>
      </w:r>
      <w:r>
        <w:rPr>
          <w:spacing w:val="-2"/>
        </w:rPr>
        <w:t xml:space="preserve"> </w:t>
      </w:r>
      <w:r>
        <w:t>from</w:t>
      </w:r>
      <w:r>
        <w:rPr>
          <w:spacing w:val="-1"/>
        </w:rPr>
        <w:t xml:space="preserve"> </w:t>
      </w:r>
      <w:r>
        <w:t>the</w:t>
      </w:r>
      <w:r>
        <w:rPr>
          <w:spacing w:val="-1"/>
        </w:rPr>
        <w:t xml:space="preserve"> </w:t>
      </w:r>
      <w:r>
        <w:t>constraints</w:t>
      </w:r>
      <w:r>
        <w:rPr>
          <w:spacing w:val="-1"/>
        </w:rPr>
        <w:t xml:space="preserve"> </w:t>
      </w:r>
      <w:r>
        <w:t>of</w:t>
      </w:r>
      <w:r>
        <w:rPr>
          <w:spacing w:val="-2"/>
        </w:rPr>
        <w:t xml:space="preserve"> </w:t>
      </w:r>
      <w:r>
        <w:t>production</w:t>
      </w:r>
      <w:r>
        <w:rPr>
          <w:spacing w:val="-2"/>
        </w:rPr>
        <w:t xml:space="preserve"> </w:t>
      </w:r>
      <w:r>
        <w:t>processes</w:t>
      </w:r>
      <w:r>
        <w:rPr>
          <w:spacing w:val="-1"/>
        </w:rPr>
        <w:t xml:space="preserve"> </w:t>
      </w:r>
      <w:r>
        <w:t>to</w:t>
      </w:r>
      <w:r>
        <w:rPr>
          <w:spacing w:val="-1"/>
        </w:rPr>
        <w:t xml:space="preserve"> </w:t>
      </w:r>
      <w:r>
        <w:t>allow</w:t>
      </w:r>
      <w:r>
        <w:rPr>
          <w:spacing w:val="-2"/>
        </w:rPr>
        <w:t xml:space="preserve"> </w:t>
      </w:r>
      <w:r>
        <w:t>them</w:t>
      </w:r>
      <w:r>
        <w:rPr>
          <w:spacing w:val="-2"/>
        </w:rPr>
        <w:t xml:space="preserve"> </w:t>
      </w:r>
      <w:r>
        <w:t>to</w:t>
      </w:r>
      <w:r>
        <w:rPr>
          <w:spacing w:val="-1"/>
        </w:rPr>
        <w:t xml:space="preserve"> </w:t>
      </w:r>
      <w:r>
        <w:t>appreciate and exploit new innovative ideas.</w:t>
      </w:r>
    </w:p>
    <w:p w14:paraId="6CE221FC" w14:textId="77777777" w:rsidR="00283845" w:rsidRDefault="00283845" w:rsidP="00283845">
      <w:pPr>
        <w:pStyle w:val="BodyText"/>
        <w:spacing w:before="268"/>
        <w:ind w:left="5" w:right="223"/>
        <w:jc w:val="both"/>
      </w:pPr>
      <w:r>
        <w:t>In Unit 1, students will learn about and experience designing in the context of stakeholder-centred design. They will be introduced to the range and importance of stakeholders and how the design process is used to respond</w:t>
      </w:r>
      <w:r>
        <w:rPr>
          <w:spacing w:val="-7"/>
        </w:rPr>
        <w:t xml:space="preserve"> </w:t>
      </w:r>
      <w:r>
        <w:t>to</w:t>
      </w:r>
      <w:r>
        <w:rPr>
          <w:spacing w:val="-6"/>
        </w:rPr>
        <w:t xml:space="preserve"> </w:t>
      </w:r>
      <w:r>
        <w:t>their</w:t>
      </w:r>
      <w:r>
        <w:rPr>
          <w:spacing w:val="-8"/>
        </w:rPr>
        <w:t xml:space="preserve"> </w:t>
      </w:r>
      <w:r>
        <w:t>needs</w:t>
      </w:r>
      <w:r>
        <w:rPr>
          <w:spacing w:val="-6"/>
        </w:rPr>
        <w:t xml:space="preserve"> </w:t>
      </w:r>
      <w:r>
        <w:t>and</w:t>
      </w:r>
      <w:r>
        <w:rPr>
          <w:spacing w:val="-7"/>
        </w:rPr>
        <w:t xml:space="preserve"> </w:t>
      </w:r>
      <w:r>
        <w:t>wants.</w:t>
      </w:r>
      <w:r>
        <w:rPr>
          <w:spacing w:val="-6"/>
        </w:rPr>
        <w:t xml:space="preserve"> </w:t>
      </w:r>
      <w:r>
        <w:t>In</w:t>
      </w:r>
      <w:r>
        <w:rPr>
          <w:spacing w:val="-7"/>
        </w:rPr>
        <w:t xml:space="preserve"> </w:t>
      </w:r>
      <w:r>
        <w:t>Unit</w:t>
      </w:r>
      <w:r>
        <w:rPr>
          <w:spacing w:val="-8"/>
        </w:rPr>
        <w:t xml:space="preserve"> </w:t>
      </w:r>
      <w:r>
        <w:t>2,</w:t>
      </w:r>
      <w:r>
        <w:rPr>
          <w:spacing w:val="-6"/>
        </w:rPr>
        <w:t xml:space="preserve"> </w:t>
      </w:r>
      <w:r>
        <w:t>students</w:t>
      </w:r>
      <w:r>
        <w:rPr>
          <w:spacing w:val="-6"/>
        </w:rPr>
        <w:t xml:space="preserve"> </w:t>
      </w:r>
      <w:r>
        <w:t>will</w:t>
      </w:r>
      <w:r>
        <w:rPr>
          <w:spacing w:val="-8"/>
        </w:rPr>
        <w:t xml:space="preserve"> </w:t>
      </w:r>
      <w:r>
        <w:t>learn</w:t>
      </w:r>
      <w:r>
        <w:rPr>
          <w:spacing w:val="-7"/>
        </w:rPr>
        <w:t xml:space="preserve"> </w:t>
      </w:r>
      <w:r>
        <w:t>about</w:t>
      </w:r>
      <w:r>
        <w:rPr>
          <w:spacing w:val="-7"/>
        </w:rPr>
        <w:t xml:space="preserve"> </w:t>
      </w:r>
      <w:r>
        <w:t>and</w:t>
      </w:r>
      <w:r>
        <w:rPr>
          <w:spacing w:val="-7"/>
        </w:rPr>
        <w:t xml:space="preserve"> </w:t>
      </w:r>
      <w:r>
        <w:t>experience</w:t>
      </w:r>
      <w:r>
        <w:rPr>
          <w:spacing w:val="-7"/>
        </w:rPr>
        <w:t xml:space="preserve"> </w:t>
      </w:r>
      <w:r>
        <w:t>designing</w:t>
      </w:r>
      <w:r>
        <w:rPr>
          <w:spacing w:val="-8"/>
        </w:rPr>
        <w:t xml:space="preserve"> </w:t>
      </w:r>
      <w:r>
        <w:t>in</w:t>
      </w:r>
      <w:r>
        <w:rPr>
          <w:spacing w:val="-7"/>
        </w:rPr>
        <w:t xml:space="preserve"> </w:t>
      </w:r>
      <w:r>
        <w:t>the</w:t>
      </w:r>
      <w:r>
        <w:rPr>
          <w:spacing w:val="-5"/>
        </w:rPr>
        <w:t xml:space="preserve"> </w:t>
      </w:r>
      <w:r>
        <w:t>context of commercial design, considering the role of the client and the influence of economic, social and cultural issues. They will use a collaborative design approach. In Unit 3, students will learn about and experience designing in the context of human-centred design. They will use designing with empathy as an approach as they</w:t>
      </w:r>
      <w:r>
        <w:rPr>
          <w:spacing w:val="-11"/>
        </w:rPr>
        <w:t xml:space="preserve"> </w:t>
      </w:r>
      <w:r>
        <w:t>respond</w:t>
      </w:r>
      <w:r>
        <w:rPr>
          <w:spacing w:val="-10"/>
        </w:rPr>
        <w:t xml:space="preserve"> </w:t>
      </w:r>
      <w:r>
        <w:t>to</w:t>
      </w:r>
      <w:r>
        <w:rPr>
          <w:spacing w:val="-12"/>
        </w:rPr>
        <w:t xml:space="preserve"> </w:t>
      </w:r>
      <w:r>
        <w:t>the</w:t>
      </w:r>
      <w:r>
        <w:rPr>
          <w:spacing w:val="-12"/>
        </w:rPr>
        <w:t xml:space="preserve"> </w:t>
      </w:r>
      <w:r>
        <w:t>needs</w:t>
      </w:r>
      <w:r>
        <w:rPr>
          <w:spacing w:val="-10"/>
        </w:rPr>
        <w:t xml:space="preserve"> </w:t>
      </w:r>
      <w:r>
        <w:t>and</w:t>
      </w:r>
      <w:r>
        <w:rPr>
          <w:spacing w:val="-13"/>
        </w:rPr>
        <w:t xml:space="preserve"> </w:t>
      </w:r>
      <w:r>
        <w:t>wants</w:t>
      </w:r>
      <w:r>
        <w:rPr>
          <w:spacing w:val="-11"/>
        </w:rPr>
        <w:t xml:space="preserve"> </w:t>
      </w:r>
      <w:r>
        <w:t>of</w:t>
      </w:r>
      <w:r>
        <w:rPr>
          <w:spacing w:val="-11"/>
        </w:rPr>
        <w:t xml:space="preserve"> </w:t>
      </w:r>
      <w:r>
        <w:t>a</w:t>
      </w:r>
      <w:r>
        <w:rPr>
          <w:spacing w:val="-12"/>
        </w:rPr>
        <w:t xml:space="preserve"> </w:t>
      </w:r>
      <w:r>
        <w:t>particular</w:t>
      </w:r>
      <w:r>
        <w:rPr>
          <w:spacing w:val="-11"/>
        </w:rPr>
        <w:t xml:space="preserve"> </w:t>
      </w:r>
      <w:r>
        <w:t>person.</w:t>
      </w:r>
      <w:r>
        <w:rPr>
          <w:spacing w:val="-13"/>
        </w:rPr>
        <w:t xml:space="preserve"> </w:t>
      </w:r>
      <w:r>
        <w:t>In</w:t>
      </w:r>
      <w:r>
        <w:rPr>
          <w:spacing w:val="-9"/>
        </w:rPr>
        <w:t xml:space="preserve"> </w:t>
      </w:r>
      <w:r>
        <w:t>Unit</w:t>
      </w:r>
      <w:r>
        <w:rPr>
          <w:spacing w:val="-12"/>
        </w:rPr>
        <w:t xml:space="preserve"> </w:t>
      </w:r>
      <w:r>
        <w:t>4,</w:t>
      </w:r>
      <w:r>
        <w:rPr>
          <w:spacing w:val="-12"/>
        </w:rPr>
        <w:t xml:space="preserve"> </w:t>
      </w:r>
      <w:r>
        <w:t>students</w:t>
      </w:r>
      <w:r>
        <w:rPr>
          <w:spacing w:val="-12"/>
        </w:rPr>
        <w:t xml:space="preserve"> </w:t>
      </w:r>
      <w:r>
        <w:t>will</w:t>
      </w:r>
      <w:r>
        <w:rPr>
          <w:spacing w:val="-13"/>
        </w:rPr>
        <w:t xml:space="preserve"> </w:t>
      </w:r>
      <w:r>
        <w:t>learn</w:t>
      </w:r>
      <w:r>
        <w:rPr>
          <w:spacing w:val="-11"/>
        </w:rPr>
        <w:t xml:space="preserve"> </w:t>
      </w:r>
      <w:r>
        <w:t>about</w:t>
      </w:r>
      <w:r>
        <w:rPr>
          <w:spacing w:val="-12"/>
        </w:rPr>
        <w:t xml:space="preserve"> </w:t>
      </w:r>
      <w:r>
        <w:t>and</w:t>
      </w:r>
      <w:r>
        <w:rPr>
          <w:spacing w:val="-12"/>
        </w:rPr>
        <w:t xml:space="preserve"> </w:t>
      </w:r>
      <w:r>
        <w:t>experience designing in the context of sustainable design. They will explore design opportunities and design to improve economic, social and ecological sustainability.</w:t>
      </w:r>
    </w:p>
    <w:p w14:paraId="3A3EAB78" w14:textId="77777777" w:rsidR="00283845" w:rsidRDefault="00283845" w:rsidP="00283845">
      <w:pPr>
        <w:pStyle w:val="BodyText"/>
      </w:pPr>
    </w:p>
    <w:p w14:paraId="1144FC3A" w14:textId="77777777" w:rsidR="00283845" w:rsidRDefault="00283845" w:rsidP="00283845">
      <w:pPr>
        <w:pStyle w:val="BodyText"/>
        <w:ind w:left="5" w:right="227"/>
        <w:jc w:val="both"/>
      </w:pPr>
      <w:r>
        <w:t>The teaching and learning approach uses a design process grounded in the problem-based learning framework. This approach enables students to learn about and experience design through exploring needs, wants and</w:t>
      </w:r>
      <w:r>
        <w:rPr>
          <w:spacing w:val="-1"/>
        </w:rPr>
        <w:t xml:space="preserve"> </w:t>
      </w:r>
      <w:r>
        <w:t>opportunities; developing</w:t>
      </w:r>
      <w:r>
        <w:rPr>
          <w:spacing w:val="-1"/>
        </w:rPr>
        <w:t xml:space="preserve"> </w:t>
      </w:r>
      <w:r>
        <w:t>ideas and</w:t>
      </w:r>
      <w:r>
        <w:rPr>
          <w:spacing w:val="-1"/>
        </w:rPr>
        <w:t xml:space="preserve"> </w:t>
      </w:r>
      <w:r>
        <w:t>design concepts; using</w:t>
      </w:r>
      <w:r>
        <w:rPr>
          <w:spacing w:val="-1"/>
        </w:rPr>
        <w:t xml:space="preserve"> </w:t>
      </w:r>
      <w:r>
        <w:t>sketching and</w:t>
      </w:r>
      <w:r>
        <w:rPr>
          <w:spacing w:val="-1"/>
        </w:rPr>
        <w:t xml:space="preserve"> </w:t>
      </w:r>
      <w:r>
        <w:t>low-fidelity prototyping skills; and evaluating ideas. Students communicate design proposals to suit different audiences.</w:t>
      </w:r>
    </w:p>
    <w:p w14:paraId="1E8D0A8C" w14:textId="77777777" w:rsidR="00283845" w:rsidRDefault="00283845" w:rsidP="00283845">
      <w:pPr>
        <w:pStyle w:val="BodyText"/>
        <w:spacing w:before="11"/>
        <w:rPr>
          <w:sz w:val="8"/>
        </w:rPr>
      </w:pPr>
      <w:r>
        <w:rPr>
          <w:noProof/>
        </w:rPr>
        <w:drawing>
          <wp:anchor distT="0" distB="0" distL="0" distR="0" simplePos="0" relativeHeight="251662368" behindDoc="1" locked="0" layoutInCell="1" allowOverlap="1" wp14:anchorId="39B0F209" wp14:editId="54422726">
            <wp:simplePos x="0" y="0"/>
            <wp:positionH relativeFrom="page">
              <wp:posOffset>1932017</wp:posOffset>
            </wp:positionH>
            <wp:positionV relativeFrom="paragraph">
              <wp:posOffset>84812</wp:posOffset>
            </wp:positionV>
            <wp:extent cx="3658855" cy="1714023"/>
            <wp:effectExtent l="0" t="0" r="0" b="0"/>
            <wp:wrapTopAndBottom/>
            <wp:docPr id="61" name="Image 61" descr="A diagram of a design brief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descr="A diagram of a design brief  Description automatically generated "/>
                    <pic:cNvPicPr/>
                  </pic:nvPicPr>
                  <pic:blipFill>
                    <a:blip r:embed="rId43" cstate="print"/>
                    <a:stretch>
                      <a:fillRect/>
                    </a:stretch>
                  </pic:blipFill>
                  <pic:spPr>
                    <a:xfrm>
                      <a:off x="0" y="0"/>
                      <a:ext cx="3658855" cy="1714023"/>
                    </a:xfrm>
                    <a:prstGeom prst="rect">
                      <a:avLst/>
                    </a:prstGeom>
                  </pic:spPr>
                </pic:pic>
              </a:graphicData>
            </a:graphic>
          </wp:anchor>
        </w:drawing>
      </w:r>
    </w:p>
    <w:p w14:paraId="23DA6FA8" w14:textId="77777777" w:rsidR="00283845" w:rsidRDefault="00283845" w:rsidP="00283845">
      <w:pPr>
        <w:pStyle w:val="BodyText"/>
        <w:spacing w:before="48"/>
        <w:ind w:left="5" w:right="225"/>
        <w:jc w:val="both"/>
      </w:pPr>
      <w:r>
        <w:t>Students will learn how design has influenced the economic, social and cultural environment in which they live.</w:t>
      </w:r>
      <w:r>
        <w:rPr>
          <w:spacing w:val="-5"/>
        </w:rPr>
        <w:t xml:space="preserve"> </w:t>
      </w:r>
      <w:r>
        <w:t>They</w:t>
      </w:r>
      <w:r>
        <w:rPr>
          <w:spacing w:val="-4"/>
        </w:rPr>
        <w:t xml:space="preserve"> </w:t>
      </w:r>
      <w:r>
        <w:t>will</w:t>
      </w:r>
      <w:r>
        <w:rPr>
          <w:spacing w:val="-3"/>
        </w:rPr>
        <w:t xml:space="preserve"> </w:t>
      </w:r>
      <w:r>
        <w:t>understand</w:t>
      </w:r>
      <w:r>
        <w:rPr>
          <w:spacing w:val="-3"/>
        </w:rPr>
        <w:t xml:space="preserve"> </w:t>
      </w:r>
      <w:r>
        <w:t>the</w:t>
      </w:r>
      <w:r>
        <w:rPr>
          <w:spacing w:val="-4"/>
        </w:rPr>
        <w:t xml:space="preserve"> </w:t>
      </w:r>
      <w:r>
        <w:t>agency</w:t>
      </w:r>
      <w:r>
        <w:rPr>
          <w:spacing w:val="-3"/>
        </w:rPr>
        <w:t xml:space="preserve"> </w:t>
      </w:r>
      <w:r>
        <w:t>of</w:t>
      </w:r>
      <w:r>
        <w:rPr>
          <w:spacing w:val="-3"/>
        </w:rPr>
        <w:t xml:space="preserve"> </w:t>
      </w:r>
      <w:r>
        <w:t>humans</w:t>
      </w:r>
      <w:r>
        <w:rPr>
          <w:spacing w:val="-3"/>
        </w:rPr>
        <w:t xml:space="preserve"> </w:t>
      </w:r>
      <w:r>
        <w:t>in</w:t>
      </w:r>
      <w:r>
        <w:rPr>
          <w:spacing w:val="-3"/>
        </w:rPr>
        <w:t xml:space="preserve"> </w:t>
      </w:r>
      <w:r>
        <w:t>conceiving</w:t>
      </w:r>
      <w:r>
        <w:rPr>
          <w:spacing w:val="-4"/>
        </w:rPr>
        <w:t xml:space="preserve"> </w:t>
      </w:r>
      <w:r>
        <w:t>and</w:t>
      </w:r>
      <w:r>
        <w:rPr>
          <w:spacing w:val="-4"/>
        </w:rPr>
        <w:t xml:space="preserve"> </w:t>
      </w:r>
      <w:r>
        <w:t>imagining</w:t>
      </w:r>
      <w:r>
        <w:rPr>
          <w:spacing w:val="-3"/>
        </w:rPr>
        <w:t xml:space="preserve"> </w:t>
      </w:r>
      <w:r>
        <w:t>possible</w:t>
      </w:r>
      <w:r>
        <w:rPr>
          <w:spacing w:val="-4"/>
        </w:rPr>
        <w:t xml:space="preserve"> </w:t>
      </w:r>
      <w:r>
        <w:t>futures</w:t>
      </w:r>
      <w:r>
        <w:rPr>
          <w:spacing w:val="-3"/>
        </w:rPr>
        <w:t xml:space="preserve"> </w:t>
      </w:r>
      <w:r>
        <w:t>through</w:t>
      </w:r>
      <w:r>
        <w:rPr>
          <w:spacing w:val="-3"/>
        </w:rPr>
        <w:t xml:space="preserve"> </w:t>
      </w:r>
      <w:r>
        <w:t>design. Students will develop valuable 21st century skills in critical thinking, creative thinking, communication, collaboration and teamwork, personal and social skills, and information &amp; communication technologies (ICT) skills.</w:t>
      </w:r>
      <w:r>
        <w:rPr>
          <w:spacing w:val="-11"/>
        </w:rPr>
        <w:t xml:space="preserve"> </w:t>
      </w:r>
      <w:r>
        <w:t>Collaboration,</w:t>
      </w:r>
      <w:r>
        <w:rPr>
          <w:spacing w:val="-10"/>
        </w:rPr>
        <w:t xml:space="preserve"> </w:t>
      </w:r>
      <w:r>
        <w:t>teamwork</w:t>
      </w:r>
      <w:r>
        <w:rPr>
          <w:spacing w:val="-11"/>
        </w:rPr>
        <w:t xml:space="preserve"> </w:t>
      </w:r>
      <w:r>
        <w:t>and</w:t>
      </w:r>
      <w:r>
        <w:rPr>
          <w:spacing w:val="-9"/>
        </w:rPr>
        <w:t xml:space="preserve"> </w:t>
      </w:r>
      <w:r>
        <w:t>communication</w:t>
      </w:r>
      <w:r>
        <w:rPr>
          <w:spacing w:val="-9"/>
        </w:rPr>
        <w:t xml:space="preserve"> </w:t>
      </w:r>
      <w:r>
        <w:t>are</w:t>
      </w:r>
      <w:r>
        <w:rPr>
          <w:spacing w:val="-9"/>
        </w:rPr>
        <w:t xml:space="preserve"> </w:t>
      </w:r>
      <w:r>
        <w:t>crucial</w:t>
      </w:r>
      <w:r>
        <w:rPr>
          <w:spacing w:val="-10"/>
        </w:rPr>
        <w:t xml:space="preserve"> </w:t>
      </w:r>
      <w:r>
        <w:t>skills</w:t>
      </w:r>
      <w:r>
        <w:rPr>
          <w:spacing w:val="-10"/>
        </w:rPr>
        <w:t xml:space="preserve"> </w:t>
      </w:r>
      <w:r>
        <w:t>needed</w:t>
      </w:r>
      <w:r>
        <w:rPr>
          <w:spacing w:val="-9"/>
        </w:rPr>
        <w:t xml:space="preserve"> </w:t>
      </w:r>
      <w:r>
        <w:t>to</w:t>
      </w:r>
      <w:r>
        <w:rPr>
          <w:spacing w:val="-8"/>
        </w:rPr>
        <w:t xml:space="preserve"> </w:t>
      </w:r>
      <w:r>
        <w:t>work</w:t>
      </w:r>
      <w:r>
        <w:rPr>
          <w:spacing w:val="-9"/>
        </w:rPr>
        <w:t xml:space="preserve"> </w:t>
      </w:r>
      <w:r>
        <w:t>in</w:t>
      </w:r>
      <w:r>
        <w:rPr>
          <w:spacing w:val="-9"/>
        </w:rPr>
        <w:t xml:space="preserve"> </w:t>
      </w:r>
      <w:r>
        <w:t>design</w:t>
      </w:r>
      <w:r>
        <w:rPr>
          <w:spacing w:val="-9"/>
        </w:rPr>
        <w:t xml:space="preserve"> </w:t>
      </w:r>
      <w:r>
        <w:t>teams</w:t>
      </w:r>
      <w:r>
        <w:rPr>
          <w:spacing w:val="-10"/>
        </w:rPr>
        <w:t xml:space="preserve"> </w:t>
      </w:r>
      <w:r>
        <w:t>and</w:t>
      </w:r>
      <w:r>
        <w:rPr>
          <w:spacing w:val="-9"/>
        </w:rPr>
        <w:t xml:space="preserve"> </w:t>
      </w:r>
      <w:r>
        <w:t>liaise with stakeholders. The design thinking students learn is broadly applicable to a range of professions and supports the development of critical and creative thinking.</w:t>
      </w:r>
    </w:p>
    <w:p w14:paraId="0DFA4EDC" w14:textId="77777777" w:rsidR="00283845" w:rsidRDefault="00283845" w:rsidP="00283845">
      <w:pPr>
        <w:pStyle w:val="BodyText"/>
      </w:pPr>
    </w:p>
    <w:p w14:paraId="21F10838" w14:textId="56B004B2" w:rsidR="00C0680F" w:rsidRPr="000A077B" w:rsidRDefault="00283845" w:rsidP="00283845">
      <w:pPr>
        <w:spacing w:after="0" w:line="240" w:lineRule="auto"/>
        <w:ind w:left="5" w:right="12"/>
      </w:pPr>
      <w:r>
        <w:t>Students will develop an appreciation of designers and their role in society. They will learn the value of creativity</w:t>
      </w:r>
      <w:r>
        <w:rPr>
          <w:spacing w:val="-2"/>
        </w:rPr>
        <w:t xml:space="preserve"> </w:t>
      </w:r>
      <w:r>
        <w:t>and</w:t>
      </w:r>
      <w:r>
        <w:rPr>
          <w:spacing w:val="-1"/>
        </w:rPr>
        <w:t xml:space="preserve"> </w:t>
      </w:r>
      <w:r>
        <w:t>build</w:t>
      </w:r>
      <w:r>
        <w:rPr>
          <w:spacing w:val="-2"/>
        </w:rPr>
        <w:t xml:space="preserve"> </w:t>
      </w:r>
      <w:r>
        <w:t>resilience</w:t>
      </w:r>
      <w:r>
        <w:rPr>
          <w:spacing w:val="-2"/>
        </w:rPr>
        <w:t xml:space="preserve"> </w:t>
      </w:r>
      <w:r>
        <w:t>as</w:t>
      </w:r>
      <w:r>
        <w:rPr>
          <w:spacing w:val="-1"/>
        </w:rPr>
        <w:t xml:space="preserve"> </w:t>
      </w:r>
      <w:r>
        <w:t>they</w:t>
      </w:r>
      <w:r>
        <w:rPr>
          <w:spacing w:val="-1"/>
        </w:rPr>
        <w:t xml:space="preserve"> </w:t>
      </w:r>
      <w:r>
        <w:t>experience</w:t>
      </w:r>
      <w:r>
        <w:rPr>
          <w:spacing w:val="-2"/>
        </w:rPr>
        <w:t xml:space="preserve"> </w:t>
      </w:r>
      <w:r>
        <w:t>iterative</w:t>
      </w:r>
      <w:r>
        <w:rPr>
          <w:spacing w:val="-2"/>
        </w:rPr>
        <w:t xml:space="preserve"> </w:t>
      </w:r>
      <w:r>
        <w:t>design</w:t>
      </w:r>
      <w:r>
        <w:rPr>
          <w:spacing w:val="-1"/>
        </w:rPr>
        <w:t xml:space="preserve"> </w:t>
      </w:r>
      <w:r>
        <w:t>processes,</w:t>
      </w:r>
      <w:r>
        <w:rPr>
          <w:spacing w:val="-2"/>
        </w:rPr>
        <w:t xml:space="preserve"> </w:t>
      </w:r>
      <w:r>
        <w:t>where</w:t>
      </w:r>
      <w:r>
        <w:rPr>
          <w:spacing w:val="-2"/>
        </w:rPr>
        <w:t xml:space="preserve"> </w:t>
      </w:r>
      <w:r>
        <w:t>the</w:t>
      </w:r>
      <w:r>
        <w:rPr>
          <w:spacing w:val="-2"/>
        </w:rPr>
        <w:t xml:space="preserve"> </w:t>
      </w:r>
      <w:r>
        <w:t>best</w:t>
      </w:r>
      <w:r>
        <w:rPr>
          <w:spacing w:val="-1"/>
        </w:rPr>
        <w:t xml:space="preserve"> </w:t>
      </w:r>
      <w:r>
        <w:t>ideas</w:t>
      </w:r>
      <w:r>
        <w:rPr>
          <w:spacing w:val="-1"/>
        </w:rPr>
        <w:t xml:space="preserve"> </w:t>
      </w:r>
      <w:r>
        <w:t>may</w:t>
      </w:r>
      <w:r>
        <w:rPr>
          <w:spacing w:val="-2"/>
        </w:rPr>
        <w:t xml:space="preserve"> </w:t>
      </w:r>
      <w:r>
        <w:t>be</w:t>
      </w:r>
      <w:r>
        <w:rPr>
          <w:spacing w:val="-1"/>
        </w:rPr>
        <w:t xml:space="preserve"> </w:t>
      </w:r>
      <w:r>
        <w:t>the result</w:t>
      </w:r>
      <w:r>
        <w:rPr>
          <w:spacing w:val="-13"/>
        </w:rPr>
        <w:t xml:space="preserve"> </w:t>
      </w:r>
      <w:r>
        <w:t>of</w:t>
      </w:r>
      <w:r>
        <w:rPr>
          <w:spacing w:val="-12"/>
        </w:rPr>
        <w:t xml:space="preserve"> </w:t>
      </w:r>
      <w:r>
        <w:t>trial</w:t>
      </w:r>
      <w:r>
        <w:rPr>
          <w:spacing w:val="-13"/>
        </w:rPr>
        <w:t xml:space="preserve"> </w:t>
      </w:r>
      <w:r>
        <w:t>and</w:t>
      </w:r>
      <w:r>
        <w:rPr>
          <w:spacing w:val="-12"/>
        </w:rPr>
        <w:t xml:space="preserve"> </w:t>
      </w:r>
      <w:r>
        <w:t>error</w:t>
      </w:r>
      <w:r>
        <w:rPr>
          <w:spacing w:val="-13"/>
        </w:rPr>
        <w:t xml:space="preserve"> </w:t>
      </w:r>
      <w:r>
        <w:t>and</w:t>
      </w:r>
      <w:r>
        <w:rPr>
          <w:spacing w:val="-12"/>
        </w:rPr>
        <w:t xml:space="preserve"> </w:t>
      </w:r>
      <w:r>
        <w:t>a</w:t>
      </w:r>
      <w:r>
        <w:rPr>
          <w:spacing w:val="-13"/>
        </w:rPr>
        <w:t xml:space="preserve"> </w:t>
      </w:r>
      <w:r>
        <w:t>willingness</w:t>
      </w:r>
      <w:r>
        <w:rPr>
          <w:spacing w:val="-12"/>
        </w:rPr>
        <w:t xml:space="preserve"> </w:t>
      </w:r>
      <w:r>
        <w:t>to</w:t>
      </w:r>
      <w:r>
        <w:rPr>
          <w:spacing w:val="-12"/>
        </w:rPr>
        <w:t xml:space="preserve"> </w:t>
      </w:r>
      <w:r>
        <w:t>take</w:t>
      </w:r>
      <w:r>
        <w:rPr>
          <w:spacing w:val="-13"/>
        </w:rPr>
        <w:t xml:space="preserve"> </w:t>
      </w:r>
      <w:r>
        <w:t>risks</w:t>
      </w:r>
      <w:r>
        <w:rPr>
          <w:spacing w:val="-12"/>
        </w:rPr>
        <w:t xml:space="preserve"> </w:t>
      </w:r>
      <w:r>
        <w:t>and</w:t>
      </w:r>
      <w:r>
        <w:rPr>
          <w:spacing w:val="-13"/>
        </w:rPr>
        <w:t xml:space="preserve"> </w:t>
      </w:r>
      <w:r>
        <w:t>experiment</w:t>
      </w:r>
      <w:r>
        <w:rPr>
          <w:spacing w:val="-12"/>
        </w:rPr>
        <w:t xml:space="preserve"> </w:t>
      </w:r>
      <w:r>
        <w:t>with</w:t>
      </w:r>
      <w:r>
        <w:rPr>
          <w:spacing w:val="-13"/>
        </w:rPr>
        <w:t xml:space="preserve"> </w:t>
      </w:r>
      <w:r>
        <w:t>alternatives.</w:t>
      </w:r>
      <w:r>
        <w:rPr>
          <w:spacing w:val="-12"/>
        </w:rPr>
        <w:t xml:space="preserve"> </w:t>
      </w:r>
      <w:r>
        <w:t>Design</w:t>
      </w:r>
      <w:r>
        <w:rPr>
          <w:spacing w:val="-12"/>
        </w:rPr>
        <w:t xml:space="preserve"> </w:t>
      </w:r>
      <w:r>
        <w:t>equips</w:t>
      </w:r>
      <w:r>
        <w:rPr>
          <w:spacing w:val="-13"/>
        </w:rPr>
        <w:t xml:space="preserve"> </w:t>
      </w:r>
      <w:r>
        <w:t>students with highly transferrable, future focused thinking skills relevant to a global context.</w:t>
      </w:r>
    </w:p>
    <w:p w14:paraId="08E0EB1C" w14:textId="266FD858" w:rsidR="00C0680F" w:rsidRPr="006D3941" w:rsidRDefault="00C0680F" w:rsidP="00F42FD8">
      <w:pPr>
        <w:pStyle w:val="Heading3"/>
      </w:pPr>
      <w:r w:rsidRPr="006D3941">
        <w:t>Pathways</w:t>
      </w:r>
    </w:p>
    <w:p w14:paraId="60D4501A" w14:textId="77777777" w:rsidR="005B4B74" w:rsidRDefault="005B4B74" w:rsidP="005B4B74">
      <w:pPr>
        <w:pStyle w:val="BodyText"/>
        <w:spacing w:before="1"/>
        <w:ind w:right="225"/>
        <w:jc w:val="both"/>
      </w:pPr>
      <w:r>
        <w:t xml:space="preserve">Design is a general subject suited to students who are interested in pathways beyond school that lead to tertiary studies, vocational education or work. A course of study in Design can establish a basis for further </w:t>
      </w:r>
      <w:r>
        <w:lastRenderedPageBreak/>
        <w:t>education</w:t>
      </w:r>
      <w:r>
        <w:rPr>
          <w:spacing w:val="-13"/>
        </w:rPr>
        <w:t xml:space="preserve"> </w:t>
      </w:r>
      <w:r>
        <w:t>and</w:t>
      </w:r>
      <w:r>
        <w:rPr>
          <w:spacing w:val="-12"/>
        </w:rPr>
        <w:t xml:space="preserve"> </w:t>
      </w:r>
      <w:r>
        <w:t>employment</w:t>
      </w:r>
      <w:r>
        <w:rPr>
          <w:spacing w:val="-13"/>
        </w:rPr>
        <w:t xml:space="preserve"> </w:t>
      </w:r>
      <w:r>
        <w:t>in</w:t>
      </w:r>
      <w:r>
        <w:rPr>
          <w:spacing w:val="-12"/>
        </w:rPr>
        <w:t xml:space="preserve"> </w:t>
      </w:r>
      <w:r>
        <w:t>the</w:t>
      </w:r>
      <w:r>
        <w:rPr>
          <w:spacing w:val="-13"/>
        </w:rPr>
        <w:t xml:space="preserve"> </w:t>
      </w:r>
      <w:r>
        <w:t>fields</w:t>
      </w:r>
      <w:r>
        <w:rPr>
          <w:spacing w:val="-12"/>
        </w:rPr>
        <w:t xml:space="preserve"> </w:t>
      </w:r>
      <w:r>
        <w:t>of</w:t>
      </w:r>
      <w:r>
        <w:rPr>
          <w:spacing w:val="-13"/>
        </w:rPr>
        <w:t xml:space="preserve"> </w:t>
      </w:r>
      <w:r>
        <w:t>architecture,</w:t>
      </w:r>
      <w:r>
        <w:rPr>
          <w:spacing w:val="-12"/>
        </w:rPr>
        <w:t xml:space="preserve"> </w:t>
      </w:r>
      <w:r>
        <w:t>digital</w:t>
      </w:r>
      <w:r>
        <w:rPr>
          <w:spacing w:val="-12"/>
        </w:rPr>
        <w:t xml:space="preserve"> </w:t>
      </w:r>
      <w:r>
        <w:t>media</w:t>
      </w:r>
      <w:r>
        <w:rPr>
          <w:spacing w:val="-13"/>
        </w:rPr>
        <w:t xml:space="preserve"> </w:t>
      </w:r>
      <w:r>
        <w:t>design,</w:t>
      </w:r>
      <w:r>
        <w:rPr>
          <w:spacing w:val="-12"/>
        </w:rPr>
        <w:t xml:space="preserve"> </w:t>
      </w:r>
      <w:r>
        <w:t>application</w:t>
      </w:r>
      <w:r>
        <w:rPr>
          <w:spacing w:val="-13"/>
        </w:rPr>
        <w:t xml:space="preserve"> </w:t>
      </w:r>
      <w:r>
        <w:t>(app)</w:t>
      </w:r>
      <w:r>
        <w:rPr>
          <w:spacing w:val="-12"/>
        </w:rPr>
        <w:t xml:space="preserve"> </w:t>
      </w:r>
      <w:r>
        <w:t>design,</w:t>
      </w:r>
      <w:r>
        <w:rPr>
          <w:spacing w:val="-13"/>
        </w:rPr>
        <w:t xml:space="preserve"> </w:t>
      </w:r>
      <w:r>
        <w:t>website design, fashion design, graphic design, industrial design, interior design and landscape architecture.</w:t>
      </w:r>
    </w:p>
    <w:p w14:paraId="3361842A" w14:textId="77777777" w:rsidR="005B4B74" w:rsidRDefault="005B4B74" w:rsidP="005B4B74">
      <w:pPr>
        <w:pStyle w:val="BodyText"/>
        <w:spacing w:before="1"/>
        <w:ind w:right="225"/>
        <w:jc w:val="both"/>
      </w:pPr>
    </w:p>
    <w:p w14:paraId="7FE540C1" w14:textId="4F7DFACC" w:rsidR="00B34571" w:rsidRDefault="00B34571" w:rsidP="00B34571">
      <w:pPr>
        <w:pStyle w:val="Heading3"/>
      </w:pPr>
      <w:bookmarkStart w:id="103" w:name="_Toc72844384"/>
      <w:r w:rsidRPr="005B4B74">
        <w:t xml:space="preserve">Course </w:t>
      </w:r>
      <w:r w:rsidR="00D556FC">
        <w:t>S</w:t>
      </w:r>
      <w:r w:rsidRPr="005B4B74">
        <w:t>tructure</w:t>
      </w:r>
      <w:bookmarkEnd w:id="103"/>
    </w:p>
    <w:tbl>
      <w:tblPr>
        <w:tblW w:w="973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5"/>
        <w:gridCol w:w="2434"/>
        <w:gridCol w:w="2434"/>
        <w:gridCol w:w="2435"/>
      </w:tblGrid>
      <w:tr w:rsidR="001D6BDA" w14:paraId="2F87890F" w14:textId="77777777" w:rsidTr="001D6BDA">
        <w:trPr>
          <w:trHeight w:val="268"/>
        </w:trPr>
        <w:tc>
          <w:tcPr>
            <w:tcW w:w="2435" w:type="dxa"/>
            <w:tcBorders>
              <w:bottom w:val="single" w:sz="18" w:space="0" w:color="2C6069"/>
              <w:right w:val="nil"/>
            </w:tcBorders>
            <w:shd w:val="clear" w:color="auto" w:fill="7E7E7E"/>
          </w:tcPr>
          <w:p w14:paraId="57EC04FA" w14:textId="77777777" w:rsidR="001D6BDA" w:rsidRDefault="001D6BDA" w:rsidP="00315A41">
            <w:pPr>
              <w:pStyle w:val="TableParagraph"/>
              <w:spacing w:line="248" w:lineRule="exact"/>
              <w:rPr>
                <w:b/>
              </w:rPr>
            </w:pPr>
            <w:r>
              <w:rPr>
                <w:b/>
                <w:color w:val="FFFFFF"/>
              </w:rPr>
              <w:t>Unit</w:t>
            </w:r>
            <w:r>
              <w:rPr>
                <w:b/>
                <w:color w:val="FFFFFF"/>
                <w:spacing w:val="-7"/>
              </w:rPr>
              <w:t xml:space="preserve"> </w:t>
            </w:r>
            <w:r>
              <w:rPr>
                <w:b/>
                <w:color w:val="FFFFFF"/>
                <w:spacing w:val="-10"/>
              </w:rPr>
              <w:t>1</w:t>
            </w:r>
          </w:p>
        </w:tc>
        <w:tc>
          <w:tcPr>
            <w:tcW w:w="2434" w:type="dxa"/>
            <w:tcBorders>
              <w:left w:val="nil"/>
              <w:bottom w:val="single" w:sz="18" w:space="0" w:color="2C6069"/>
              <w:right w:val="nil"/>
            </w:tcBorders>
            <w:shd w:val="clear" w:color="auto" w:fill="7E7E7E"/>
          </w:tcPr>
          <w:p w14:paraId="1487BE12" w14:textId="77777777" w:rsidR="001D6BDA" w:rsidRDefault="001D6BDA" w:rsidP="00315A41">
            <w:pPr>
              <w:pStyle w:val="TableParagraph"/>
              <w:spacing w:line="248" w:lineRule="exact"/>
              <w:ind w:left="111"/>
              <w:rPr>
                <w:b/>
              </w:rPr>
            </w:pPr>
            <w:r>
              <w:rPr>
                <w:b/>
                <w:color w:val="FFFFFF"/>
              </w:rPr>
              <w:t>Unit</w:t>
            </w:r>
            <w:r>
              <w:rPr>
                <w:b/>
                <w:color w:val="FFFFFF"/>
                <w:spacing w:val="-7"/>
              </w:rPr>
              <w:t xml:space="preserve"> </w:t>
            </w:r>
            <w:r>
              <w:rPr>
                <w:b/>
                <w:color w:val="FFFFFF"/>
                <w:spacing w:val="-10"/>
              </w:rPr>
              <w:t>2</w:t>
            </w:r>
          </w:p>
        </w:tc>
        <w:tc>
          <w:tcPr>
            <w:tcW w:w="2434" w:type="dxa"/>
            <w:tcBorders>
              <w:left w:val="nil"/>
              <w:bottom w:val="single" w:sz="18" w:space="0" w:color="2C6069"/>
              <w:right w:val="nil"/>
            </w:tcBorders>
            <w:shd w:val="clear" w:color="auto" w:fill="7E7E7E"/>
          </w:tcPr>
          <w:p w14:paraId="36936473" w14:textId="77777777" w:rsidR="001D6BDA" w:rsidRDefault="001D6BDA" w:rsidP="00315A41">
            <w:pPr>
              <w:pStyle w:val="TableParagraph"/>
              <w:spacing w:line="248" w:lineRule="exact"/>
              <w:ind w:left="111"/>
              <w:rPr>
                <w:b/>
              </w:rPr>
            </w:pPr>
            <w:r>
              <w:rPr>
                <w:b/>
                <w:color w:val="FFFFFF"/>
              </w:rPr>
              <w:t>Unit</w:t>
            </w:r>
            <w:r>
              <w:rPr>
                <w:b/>
                <w:color w:val="FFFFFF"/>
                <w:spacing w:val="-7"/>
              </w:rPr>
              <w:t xml:space="preserve"> </w:t>
            </w:r>
            <w:r>
              <w:rPr>
                <w:b/>
                <w:color w:val="FFFFFF"/>
                <w:spacing w:val="-10"/>
              </w:rPr>
              <w:t>3</w:t>
            </w:r>
          </w:p>
        </w:tc>
        <w:tc>
          <w:tcPr>
            <w:tcW w:w="2435" w:type="dxa"/>
            <w:tcBorders>
              <w:left w:val="nil"/>
              <w:bottom w:val="single" w:sz="18" w:space="0" w:color="2C6069"/>
            </w:tcBorders>
            <w:shd w:val="clear" w:color="auto" w:fill="7E7E7E"/>
          </w:tcPr>
          <w:p w14:paraId="4F815430" w14:textId="77777777" w:rsidR="001D6BDA" w:rsidRDefault="001D6BDA" w:rsidP="00315A41">
            <w:pPr>
              <w:pStyle w:val="TableParagraph"/>
              <w:spacing w:line="248" w:lineRule="exact"/>
              <w:ind w:left="111"/>
              <w:rPr>
                <w:b/>
              </w:rPr>
            </w:pPr>
            <w:r>
              <w:rPr>
                <w:b/>
                <w:color w:val="FFFFFF"/>
              </w:rPr>
              <w:t>Unit</w:t>
            </w:r>
            <w:r>
              <w:rPr>
                <w:b/>
                <w:color w:val="FFFFFF"/>
                <w:spacing w:val="-7"/>
              </w:rPr>
              <w:t xml:space="preserve"> </w:t>
            </w:r>
            <w:r>
              <w:rPr>
                <w:b/>
                <w:color w:val="FFFFFF"/>
                <w:spacing w:val="-10"/>
              </w:rPr>
              <w:t>4</w:t>
            </w:r>
          </w:p>
        </w:tc>
      </w:tr>
      <w:tr w:rsidR="001D6BDA" w14:paraId="2294A732" w14:textId="77777777" w:rsidTr="001D6BDA">
        <w:trPr>
          <w:trHeight w:val="1354"/>
        </w:trPr>
        <w:tc>
          <w:tcPr>
            <w:tcW w:w="2435" w:type="dxa"/>
            <w:tcBorders>
              <w:top w:val="single" w:sz="18" w:space="0" w:color="2C6069"/>
            </w:tcBorders>
          </w:tcPr>
          <w:p w14:paraId="7DA1D332" w14:textId="77777777" w:rsidR="001D6BDA" w:rsidRDefault="001D6BDA" w:rsidP="00315A41">
            <w:pPr>
              <w:pStyle w:val="TableParagraph"/>
              <w:rPr>
                <w:b/>
              </w:rPr>
            </w:pPr>
            <w:r>
              <w:rPr>
                <w:b/>
                <w:spacing w:val="-2"/>
              </w:rPr>
              <w:t>Stakeholder-</w:t>
            </w:r>
            <w:proofErr w:type="spellStart"/>
            <w:r>
              <w:rPr>
                <w:b/>
                <w:spacing w:val="-2"/>
              </w:rPr>
              <w:t>centred</w:t>
            </w:r>
            <w:proofErr w:type="spellEnd"/>
            <w:r>
              <w:rPr>
                <w:b/>
                <w:spacing w:val="-2"/>
              </w:rPr>
              <w:t xml:space="preserve"> design</w:t>
            </w:r>
          </w:p>
          <w:p w14:paraId="443021B2" w14:textId="77777777" w:rsidR="001D6BDA" w:rsidRDefault="001D6BDA" w:rsidP="00EA2235">
            <w:pPr>
              <w:pStyle w:val="TableParagraph"/>
              <w:numPr>
                <w:ilvl w:val="0"/>
                <w:numId w:val="135"/>
              </w:numPr>
              <w:tabs>
                <w:tab w:val="left" w:pos="467"/>
              </w:tabs>
              <w:ind w:right="334"/>
            </w:pPr>
            <w:r>
              <w:t>Topic</w:t>
            </w:r>
            <w:r>
              <w:rPr>
                <w:spacing w:val="-13"/>
              </w:rPr>
              <w:t xml:space="preserve"> </w:t>
            </w:r>
            <w:r>
              <w:t>1:</w:t>
            </w:r>
            <w:r>
              <w:rPr>
                <w:spacing w:val="-12"/>
              </w:rPr>
              <w:t xml:space="preserve"> </w:t>
            </w:r>
            <w:r>
              <w:t>Designing for others</w:t>
            </w:r>
          </w:p>
        </w:tc>
        <w:tc>
          <w:tcPr>
            <w:tcW w:w="2434" w:type="dxa"/>
            <w:tcBorders>
              <w:top w:val="single" w:sz="18" w:space="0" w:color="2C6069"/>
            </w:tcBorders>
          </w:tcPr>
          <w:p w14:paraId="05897F50" w14:textId="77777777" w:rsidR="001D6BDA" w:rsidRDefault="001D6BDA" w:rsidP="00315A41">
            <w:pPr>
              <w:pStyle w:val="TableParagraph"/>
              <w:ind w:left="106" w:right="577"/>
              <w:rPr>
                <w:b/>
              </w:rPr>
            </w:pPr>
            <w:r>
              <w:rPr>
                <w:b/>
              </w:rPr>
              <w:t>Commercial</w:t>
            </w:r>
            <w:r>
              <w:rPr>
                <w:b/>
                <w:spacing w:val="-13"/>
              </w:rPr>
              <w:t xml:space="preserve"> </w:t>
            </w:r>
            <w:r>
              <w:rPr>
                <w:b/>
              </w:rPr>
              <w:t xml:space="preserve">design </w:t>
            </w:r>
            <w:r>
              <w:rPr>
                <w:b/>
                <w:spacing w:val="-2"/>
              </w:rPr>
              <w:t>influences</w:t>
            </w:r>
          </w:p>
          <w:p w14:paraId="06E5C4C8" w14:textId="77777777" w:rsidR="001D6BDA" w:rsidRDefault="001D6BDA" w:rsidP="00EA2235">
            <w:pPr>
              <w:pStyle w:val="TableParagraph"/>
              <w:numPr>
                <w:ilvl w:val="0"/>
                <w:numId w:val="134"/>
              </w:numPr>
              <w:tabs>
                <w:tab w:val="left" w:pos="276"/>
              </w:tabs>
              <w:ind w:right="107"/>
            </w:pPr>
            <w:r>
              <w:t>Topic</w:t>
            </w:r>
            <w:r>
              <w:rPr>
                <w:spacing w:val="-13"/>
              </w:rPr>
              <w:t xml:space="preserve"> </w:t>
            </w:r>
            <w:r>
              <w:t>1:</w:t>
            </w:r>
            <w:r>
              <w:rPr>
                <w:spacing w:val="-12"/>
              </w:rPr>
              <w:t xml:space="preserve"> </w:t>
            </w:r>
            <w:r>
              <w:t>Responding</w:t>
            </w:r>
            <w:r>
              <w:rPr>
                <w:spacing w:val="-13"/>
              </w:rPr>
              <w:t xml:space="preserve"> </w:t>
            </w:r>
            <w:r>
              <w:t>to needs and wants</w:t>
            </w:r>
          </w:p>
        </w:tc>
        <w:tc>
          <w:tcPr>
            <w:tcW w:w="2434" w:type="dxa"/>
            <w:tcBorders>
              <w:top w:val="single" w:sz="18" w:space="0" w:color="2C6069"/>
            </w:tcBorders>
          </w:tcPr>
          <w:p w14:paraId="37BAE048" w14:textId="77777777" w:rsidR="001D6BDA" w:rsidRDefault="001D6BDA" w:rsidP="00315A41">
            <w:pPr>
              <w:pStyle w:val="TableParagraph"/>
              <w:ind w:left="106"/>
              <w:rPr>
                <w:b/>
              </w:rPr>
            </w:pPr>
            <w:r>
              <w:rPr>
                <w:b/>
                <w:spacing w:val="-2"/>
              </w:rPr>
              <w:t>Human-</w:t>
            </w:r>
            <w:proofErr w:type="spellStart"/>
            <w:r>
              <w:rPr>
                <w:b/>
                <w:spacing w:val="-2"/>
              </w:rPr>
              <w:t>centred</w:t>
            </w:r>
            <w:proofErr w:type="spellEnd"/>
            <w:r>
              <w:rPr>
                <w:b/>
                <w:spacing w:val="6"/>
              </w:rPr>
              <w:t xml:space="preserve"> </w:t>
            </w:r>
            <w:r>
              <w:rPr>
                <w:b/>
                <w:spacing w:val="-2"/>
              </w:rPr>
              <w:t>design</w:t>
            </w:r>
          </w:p>
          <w:p w14:paraId="173B09C4" w14:textId="77777777" w:rsidR="001D6BDA" w:rsidRDefault="001D6BDA" w:rsidP="00EA2235">
            <w:pPr>
              <w:pStyle w:val="TableParagraph"/>
              <w:numPr>
                <w:ilvl w:val="0"/>
                <w:numId w:val="133"/>
              </w:numPr>
              <w:tabs>
                <w:tab w:val="left" w:pos="276"/>
              </w:tabs>
              <w:ind w:right="524"/>
            </w:pPr>
            <w:r>
              <w:t>Topic</w:t>
            </w:r>
            <w:r>
              <w:rPr>
                <w:spacing w:val="-13"/>
              </w:rPr>
              <w:t xml:space="preserve"> </w:t>
            </w:r>
            <w:r>
              <w:t>1:</w:t>
            </w:r>
            <w:r>
              <w:rPr>
                <w:spacing w:val="-12"/>
              </w:rPr>
              <w:t xml:space="preserve"> </w:t>
            </w:r>
            <w:r>
              <w:t>Designing with empathy</w:t>
            </w:r>
          </w:p>
        </w:tc>
        <w:tc>
          <w:tcPr>
            <w:tcW w:w="2435" w:type="dxa"/>
            <w:tcBorders>
              <w:top w:val="single" w:sz="18" w:space="0" w:color="2C6069"/>
            </w:tcBorders>
          </w:tcPr>
          <w:p w14:paraId="4EF2755A" w14:textId="77777777" w:rsidR="001D6BDA" w:rsidRDefault="001D6BDA" w:rsidP="00315A41">
            <w:pPr>
              <w:pStyle w:val="TableParagraph"/>
              <w:ind w:left="106" w:right="611"/>
              <w:rPr>
                <w:b/>
              </w:rPr>
            </w:pPr>
            <w:r>
              <w:rPr>
                <w:b/>
              </w:rPr>
              <w:t>Sustainable</w:t>
            </w:r>
            <w:r>
              <w:rPr>
                <w:b/>
                <w:spacing w:val="-13"/>
              </w:rPr>
              <w:t xml:space="preserve"> </w:t>
            </w:r>
            <w:r>
              <w:rPr>
                <w:b/>
              </w:rPr>
              <w:t xml:space="preserve">design </w:t>
            </w:r>
            <w:r>
              <w:rPr>
                <w:b/>
                <w:spacing w:val="-2"/>
              </w:rPr>
              <w:t>influences</w:t>
            </w:r>
          </w:p>
          <w:p w14:paraId="468CCCAB" w14:textId="77777777" w:rsidR="001D6BDA" w:rsidRDefault="001D6BDA" w:rsidP="00EA2235">
            <w:pPr>
              <w:pStyle w:val="TableParagraph"/>
              <w:numPr>
                <w:ilvl w:val="0"/>
                <w:numId w:val="132"/>
              </w:numPr>
              <w:tabs>
                <w:tab w:val="left" w:pos="277"/>
              </w:tabs>
              <w:ind w:right="107"/>
            </w:pPr>
            <w:r>
              <w:t>Topic</w:t>
            </w:r>
            <w:r>
              <w:rPr>
                <w:spacing w:val="-13"/>
              </w:rPr>
              <w:t xml:space="preserve"> </w:t>
            </w:r>
            <w:r>
              <w:t>1:</w:t>
            </w:r>
            <w:r>
              <w:rPr>
                <w:spacing w:val="-12"/>
              </w:rPr>
              <w:t xml:space="preserve"> </w:t>
            </w:r>
            <w:r>
              <w:t>Responding</w:t>
            </w:r>
            <w:r>
              <w:rPr>
                <w:spacing w:val="-13"/>
              </w:rPr>
              <w:t xml:space="preserve"> </w:t>
            </w:r>
            <w:r>
              <w:t xml:space="preserve">to </w:t>
            </w:r>
            <w:r>
              <w:rPr>
                <w:spacing w:val="-2"/>
              </w:rPr>
              <w:t>opportunities</w:t>
            </w:r>
          </w:p>
        </w:tc>
      </w:tr>
    </w:tbl>
    <w:p w14:paraId="2071CA2B" w14:textId="77777777" w:rsidR="001C680A" w:rsidRDefault="001C680A" w:rsidP="001C680A">
      <w:pPr>
        <w:pStyle w:val="BodyText"/>
        <w:spacing w:before="1"/>
        <w:ind w:right="225"/>
        <w:jc w:val="both"/>
      </w:pPr>
      <w:bookmarkStart w:id="104" w:name="_Toc72844385"/>
    </w:p>
    <w:p w14:paraId="6E4D5970" w14:textId="7E138351" w:rsidR="00B34571" w:rsidRPr="003C6D42" w:rsidRDefault="00B34571" w:rsidP="00F63C13">
      <w:pPr>
        <w:pStyle w:val="Heading3"/>
      </w:pPr>
      <w:r w:rsidRPr="003C6D42">
        <w:t>Assessment</w:t>
      </w:r>
      <w:bookmarkEnd w:id="104"/>
    </w:p>
    <w:p w14:paraId="54CD97B6" w14:textId="4E88D693" w:rsidR="009D1779" w:rsidRDefault="009D1779" w:rsidP="009D1779">
      <w:pPr>
        <w:pStyle w:val="BodyText"/>
        <w:ind w:right="215"/>
        <w:jc w:val="both"/>
      </w:pPr>
      <w:bookmarkStart w:id="105" w:name="_Toc72844386"/>
      <w:r>
        <w:t>Students should have opportunities in Units 1 and 2 to experience and respond to the types of assessment they will encounter in Units 3 and 4.</w:t>
      </w:r>
    </w:p>
    <w:tbl>
      <w:tblPr>
        <w:tblStyle w:val="TableGrid"/>
        <w:tblW w:w="0" w:type="auto"/>
        <w:tblLook w:val="04A0" w:firstRow="1" w:lastRow="0" w:firstColumn="1" w:lastColumn="0" w:noHBand="0" w:noVBand="1"/>
      </w:tblPr>
      <w:tblGrid>
        <w:gridCol w:w="4106"/>
        <w:gridCol w:w="762"/>
        <w:gridCol w:w="4199"/>
        <w:gridCol w:w="669"/>
      </w:tblGrid>
      <w:tr w:rsidR="00B34571" w:rsidRPr="00390406" w14:paraId="61317430" w14:textId="77777777" w:rsidTr="00F42FD8">
        <w:tc>
          <w:tcPr>
            <w:tcW w:w="4868" w:type="dxa"/>
            <w:gridSpan w:val="2"/>
            <w:tcBorders>
              <w:top w:val="single" w:sz="4" w:space="0" w:color="auto"/>
              <w:left w:val="single" w:sz="4" w:space="0" w:color="auto"/>
              <w:bottom w:val="single" w:sz="12" w:space="0" w:color="174B50"/>
              <w:right w:val="single" w:sz="4" w:space="0" w:color="auto"/>
            </w:tcBorders>
            <w:shd w:val="clear" w:color="auto" w:fill="7F7F7F" w:themeFill="text1" w:themeFillTint="80"/>
          </w:tcPr>
          <w:bookmarkEnd w:id="105"/>
          <w:p w14:paraId="6EF21387" w14:textId="0CBF2639" w:rsidR="00B34571" w:rsidRPr="00390406" w:rsidRDefault="002B34BC" w:rsidP="00536A3B">
            <w:pPr>
              <w:rPr>
                <w:b/>
                <w:bCs/>
                <w:color w:val="FFFFFF" w:themeColor="background1"/>
                <w:szCs w:val="22"/>
              </w:rPr>
            </w:pPr>
            <w:r>
              <w:rPr>
                <w:b/>
                <w:bCs/>
                <w:color w:val="FFFFFF" w:themeColor="background1"/>
                <w:szCs w:val="22"/>
              </w:rPr>
              <w:t>U</w:t>
            </w:r>
            <w:r w:rsidR="00B34571" w:rsidRPr="00390406">
              <w:rPr>
                <w:b/>
                <w:bCs/>
                <w:color w:val="FFFFFF" w:themeColor="background1"/>
                <w:szCs w:val="22"/>
              </w:rPr>
              <w:t>nit 3</w:t>
            </w:r>
          </w:p>
        </w:tc>
        <w:tc>
          <w:tcPr>
            <w:tcW w:w="4868" w:type="dxa"/>
            <w:gridSpan w:val="2"/>
            <w:tcBorders>
              <w:top w:val="single" w:sz="4" w:space="0" w:color="auto"/>
              <w:left w:val="single" w:sz="4" w:space="0" w:color="auto"/>
              <w:bottom w:val="single" w:sz="12" w:space="0" w:color="174B50"/>
              <w:right w:val="single" w:sz="4" w:space="0" w:color="auto"/>
            </w:tcBorders>
            <w:shd w:val="clear" w:color="auto" w:fill="7F7F7F" w:themeFill="text1" w:themeFillTint="80"/>
          </w:tcPr>
          <w:p w14:paraId="57E4021A" w14:textId="77777777" w:rsidR="00B34571" w:rsidRPr="00390406" w:rsidRDefault="00B34571" w:rsidP="00536A3B">
            <w:pPr>
              <w:rPr>
                <w:b/>
                <w:bCs/>
                <w:color w:val="FFFFFF" w:themeColor="background1"/>
                <w:szCs w:val="22"/>
              </w:rPr>
            </w:pPr>
            <w:r w:rsidRPr="00390406">
              <w:rPr>
                <w:b/>
                <w:bCs/>
                <w:color w:val="FFFFFF" w:themeColor="background1"/>
                <w:szCs w:val="22"/>
              </w:rPr>
              <w:t>Unit 4</w:t>
            </w:r>
          </w:p>
        </w:tc>
      </w:tr>
      <w:tr w:rsidR="00B34571" w:rsidRPr="00390406" w14:paraId="78C5903A" w14:textId="77777777" w:rsidTr="00F42FD8">
        <w:tc>
          <w:tcPr>
            <w:tcW w:w="4106" w:type="dxa"/>
            <w:tcBorders>
              <w:top w:val="single" w:sz="12" w:space="0" w:color="174B50"/>
            </w:tcBorders>
          </w:tcPr>
          <w:p w14:paraId="4BFA8BA0" w14:textId="2EEADC61" w:rsidR="00B34571" w:rsidRPr="00390406" w:rsidRDefault="00B34571" w:rsidP="00536A3B">
            <w:pPr>
              <w:rPr>
                <w:szCs w:val="22"/>
              </w:rPr>
            </w:pPr>
            <w:r w:rsidRPr="00390406">
              <w:rPr>
                <w:szCs w:val="22"/>
              </w:rPr>
              <w:t>Summative internal assessment 1 (IA1)</w:t>
            </w:r>
          </w:p>
          <w:p w14:paraId="65CB543C" w14:textId="08D7028A" w:rsidR="00B34571" w:rsidRPr="00390406" w:rsidRDefault="00D641E4" w:rsidP="00D77F7A">
            <w:pPr>
              <w:pStyle w:val="ListParagraph"/>
              <w:numPr>
                <w:ilvl w:val="0"/>
                <w:numId w:val="2"/>
              </w:numPr>
              <w:rPr>
                <w:szCs w:val="22"/>
              </w:rPr>
            </w:pPr>
            <w:r>
              <w:rPr>
                <w:szCs w:val="22"/>
              </w:rPr>
              <w:t>Examination – design challenge</w:t>
            </w:r>
          </w:p>
          <w:p w14:paraId="446B7D34" w14:textId="77777777" w:rsidR="00B34571" w:rsidRPr="00390406" w:rsidRDefault="00B34571" w:rsidP="00536A3B">
            <w:pPr>
              <w:pStyle w:val="ListParagraph"/>
              <w:ind w:left="170"/>
              <w:rPr>
                <w:szCs w:val="22"/>
              </w:rPr>
            </w:pPr>
          </w:p>
        </w:tc>
        <w:tc>
          <w:tcPr>
            <w:tcW w:w="762" w:type="dxa"/>
            <w:tcBorders>
              <w:top w:val="single" w:sz="12" w:space="0" w:color="174B50"/>
            </w:tcBorders>
          </w:tcPr>
          <w:p w14:paraId="6AAF13F2" w14:textId="36127B17" w:rsidR="00B34571" w:rsidRPr="00390406" w:rsidRDefault="009D1779" w:rsidP="00536A3B">
            <w:pPr>
              <w:rPr>
                <w:szCs w:val="22"/>
              </w:rPr>
            </w:pPr>
            <w:r>
              <w:rPr>
                <w:szCs w:val="22"/>
              </w:rPr>
              <w:t>20</w:t>
            </w:r>
            <w:r w:rsidR="00B34571" w:rsidRPr="00390406">
              <w:rPr>
                <w:szCs w:val="22"/>
              </w:rPr>
              <w:t>%</w:t>
            </w:r>
          </w:p>
        </w:tc>
        <w:tc>
          <w:tcPr>
            <w:tcW w:w="4199" w:type="dxa"/>
            <w:tcBorders>
              <w:top w:val="single" w:sz="12" w:space="0" w:color="174B50"/>
            </w:tcBorders>
          </w:tcPr>
          <w:p w14:paraId="7CC2B89F" w14:textId="664C354C" w:rsidR="00B34571" w:rsidRPr="00390406" w:rsidRDefault="00B34571" w:rsidP="00536A3B">
            <w:pPr>
              <w:rPr>
                <w:szCs w:val="22"/>
              </w:rPr>
            </w:pPr>
            <w:r w:rsidRPr="00390406">
              <w:rPr>
                <w:szCs w:val="22"/>
              </w:rPr>
              <w:t>Summative internal assessment 3 (IA3)</w:t>
            </w:r>
          </w:p>
          <w:p w14:paraId="55319915" w14:textId="7C7126CF" w:rsidR="00B34571" w:rsidRPr="00390406" w:rsidRDefault="00FE1899" w:rsidP="00D77F7A">
            <w:pPr>
              <w:pStyle w:val="ListParagraph"/>
              <w:numPr>
                <w:ilvl w:val="0"/>
                <w:numId w:val="1"/>
              </w:numPr>
              <w:rPr>
                <w:szCs w:val="22"/>
              </w:rPr>
            </w:pPr>
            <w:r>
              <w:rPr>
                <w:szCs w:val="22"/>
              </w:rPr>
              <w:t>Project</w:t>
            </w:r>
          </w:p>
        </w:tc>
        <w:tc>
          <w:tcPr>
            <w:tcW w:w="669" w:type="dxa"/>
            <w:tcBorders>
              <w:top w:val="single" w:sz="12" w:space="0" w:color="174B50"/>
            </w:tcBorders>
          </w:tcPr>
          <w:p w14:paraId="6ACA9511" w14:textId="05BA1903" w:rsidR="00B34571" w:rsidRPr="00390406" w:rsidRDefault="00FE1899" w:rsidP="00536A3B">
            <w:pPr>
              <w:rPr>
                <w:szCs w:val="22"/>
              </w:rPr>
            </w:pPr>
            <w:r>
              <w:rPr>
                <w:szCs w:val="22"/>
              </w:rPr>
              <w:t>2</w:t>
            </w:r>
            <w:r w:rsidR="00B34571">
              <w:rPr>
                <w:szCs w:val="22"/>
              </w:rPr>
              <w:t>5</w:t>
            </w:r>
            <w:r w:rsidR="00B34571" w:rsidRPr="00390406">
              <w:rPr>
                <w:szCs w:val="22"/>
              </w:rPr>
              <w:t>%</w:t>
            </w:r>
          </w:p>
        </w:tc>
      </w:tr>
      <w:tr w:rsidR="00B34571" w:rsidRPr="00D712DB" w14:paraId="1FED2FFF" w14:textId="77777777" w:rsidTr="00536A3B">
        <w:tc>
          <w:tcPr>
            <w:tcW w:w="4106" w:type="dxa"/>
          </w:tcPr>
          <w:p w14:paraId="49702362" w14:textId="575E5228" w:rsidR="00B34571" w:rsidRPr="00390406" w:rsidRDefault="00B34571" w:rsidP="00536A3B">
            <w:pPr>
              <w:rPr>
                <w:szCs w:val="22"/>
              </w:rPr>
            </w:pPr>
            <w:r w:rsidRPr="00390406">
              <w:rPr>
                <w:szCs w:val="22"/>
              </w:rPr>
              <w:t>Summative internal assessment 2 (IA2)</w:t>
            </w:r>
          </w:p>
          <w:p w14:paraId="6E0A3B45" w14:textId="624AD0CD" w:rsidR="00B34571" w:rsidRPr="00390406" w:rsidRDefault="00FE1899" w:rsidP="00D77F7A">
            <w:pPr>
              <w:pStyle w:val="ListParagraph"/>
              <w:numPr>
                <w:ilvl w:val="0"/>
                <w:numId w:val="1"/>
              </w:numPr>
              <w:rPr>
                <w:szCs w:val="22"/>
              </w:rPr>
            </w:pPr>
            <w:r>
              <w:rPr>
                <w:szCs w:val="22"/>
              </w:rPr>
              <w:t>Project</w:t>
            </w:r>
          </w:p>
        </w:tc>
        <w:tc>
          <w:tcPr>
            <w:tcW w:w="762" w:type="dxa"/>
          </w:tcPr>
          <w:p w14:paraId="1990A9A6" w14:textId="361E66EE" w:rsidR="00B34571" w:rsidRPr="00390406" w:rsidRDefault="00FE1899" w:rsidP="00536A3B">
            <w:pPr>
              <w:rPr>
                <w:szCs w:val="22"/>
              </w:rPr>
            </w:pPr>
            <w:r>
              <w:rPr>
                <w:szCs w:val="22"/>
              </w:rPr>
              <w:t>3</w:t>
            </w:r>
            <w:r w:rsidR="009D1779">
              <w:rPr>
                <w:szCs w:val="22"/>
              </w:rPr>
              <w:t>0</w:t>
            </w:r>
            <w:r w:rsidR="00B34571" w:rsidRPr="00390406">
              <w:rPr>
                <w:szCs w:val="22"/>
              </w:rPr>
              <w:t>%</w:t>
            </w:r>
          </w:p>
        </w:tc>
        <w:tc>
          <w:tcPr>
            <w:tcW w:w="4199" w:type="dxa"/>
          </w:tcPr>
          <w:p w14:paraId="044D07B1" w14:textId="742310B6" w:rsidR="00B34571" w:rsidRPr="00390406" w:rsidRDefault="00B34571" w:rsidP="00536A3B">
            <w:pPr>
              <w:rPr>
                <w:szCs w:val="22"/>
              </w:rPr>
            </w:pPr>
            <w:r w:rsidRPr="00390406">
              <w:rPr>
                <w:szCs w:val="22"/>
              </w:rPr>
              <w:t>Summative external assessment (EA)</w:t>
            </w:r>
          </w:p>
          <w:p w14:paraId="2C0101B2" w14:textId="77777777" w:rsidR="00B34571" w:rsidRDefault="00B34571" w:rsidP="00D77F7A">
            <w:pPr>
              <w:pStyle w:val="ListParagraph"/>
              <w:numPr>
                <w:ilvl w:val="0"/>
                <w:numId w:val="1"/>
              </w:numPr>
              <w:rPr>
                <w:szCs w:val="22"/>
              </w:rPr>
            </w:pPr>
            <w:r w:rsidRPr="00390406">
              <w:rPr>
                <w:szCs w:val="22"/>
              </w:rPr>
              <w:t xml:space="preserve">Examination – </w:t>
            </w:r>
            <w:r w:rsidR="00FE1899">
              <w:rPr>
                <w:szCs w:val="22"/>
              </w:rPr>
              <w:t>design challenge</w:t>
            </w:r>
          </w:p>
          <w:p w14:paraId="1A2CBF62" w14:textId="79181596" w:rsidR="0077567B" w:rsidRPr="00390406" w:rsidRDefault="0077567B" w:rsidP="0077567B">
            <w:pPr>
              <w:pStyle w:val="ListParagraph"/>
              <w:ind w:left="170"/>
              <w:rPr>
                <w:szCs w:val="22"/>
              </w:rPr>
            </w:pPr>
          </w:p>
        </w:tc>
        <w:tc>
          <w:tcPr>
            <w:tcW w:w="669" w:type="dxa"/>
          </w:tcPr>
          <w:p w14:paraId="41B6E147" w14:textId="77777777" w:rsidR="00B34571" w:rsidRPr="00D712DB" w:rsidRDefault="00B34571" w:rsidP="00536A3B">
            <w:pPr>
              <w:rPr>
                <w:szCs w:val="22"/>
              </w:rPr>
            </w:pPr>
            <w:r>
              <w:rPr>
                <w:szCs w:val="22"/>
              </w:rPr>
              <w:t>25</w:t>
            </w:r>
            <w:r w:rsidRPr="00390406">
              <w:rPr>
                <w:szCs w:val="22"/>
              </w:rPr>
              <w:t>%</w:t>
            </w:r>
          </w:p>
        </w:tc>
      </w:tr>
    </w:tbl>
    <w:p w14:paraId="37714041" w14:textId="77777777" w:rsidR="008A0742" w:rsidRDefault="008A0742" w:rsidP="00F42FD8">
      <w:pPr>
        <w:spacing w:after="0"/>
        <w:jc w:val="center"/>
        <w:rPr>
          <w:szCs w:val="22"/>
        </w:rPr>
      </w:pPr>
    </w:p>
    <w:p w14:paraId="728E0CB0" w14:textId="77777777" w:rsidR="00640718" w:rsidRDefault="00640718">
      <w:r>
        <w:br w:type="page"/>
      </w:r>
    </w:p>
    <w:p w14:paraId="153FF6F7" w14:textId="53967B1E" w:rsidR="00640718" w:rsidRDefault="00640718" w:rsidP="00254A96">
      <w:pPr>
        <w:pStyle w:val="Heading3"/>
        <w:rPr>
          <w:rFonts w:eastAsia="Calibri"/>
        </w:rPr>
      </w:pPr>
      <w:r>
        <w:rPr>
          <w:noProof/>
        </w:rPr>
        <w:lastRenderedPageBreak/>
        <mc:AlternateContent>
          <mc:Choice Requires="wps">
            <w:drawing>
              <wp:anchor distT="0" distB="0" distL="114300" distR="114300" simplePos="0" relativeHeight="251717664" behindDoc="0" locked="0" layoutInCell="1" allowOverlap="1" wp14:anchorId="1A267E49" wp14:editId="79ADD5CA">
                <wp:simplePos x="0" y="0"/>
                <wp:positionH relativeFrom="column">
                  <wp:posOffset>-702945</wp:posOffset>
                </wp:positionH>
                <wp:positionV relativeFrom="paragraph">
                  <wp:posOffset>-914937</wp:posOffset>
                </wp:positionV>
                <wp:extent cx="7570695" cy="965916"/>
                <wp:effectExtent l="0" t="0" r="0" b="0"/>
                <wp:wrapNone/>
                <wp:docPr id="1651008098"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51F22145" w14:textId="11074336" w:rsidR="00640718" w:rsidRPr="00F640E5" w:rsidRDefault="00640718" w:rsidP="00640718">
                            <w:pPr>
                              <w:pStyle w:val="Heading1"/>
                              <w:jc w:val="center"/>
                              <w:rPr>
                                <w:rFonts w:cstheme="minorHAnsi"/>
                                <w:i/>
                                <w:iCs/>
                                <w:color w:val="FFFFFF" w:themeColor="background1"/>
                              </w:rPr>
                            </w:pPr>
                            <w:bookmarkStart w:id="106" w:name="_Toc199416004"/>
                            <w:bookmarkStart w:id="107" w:name="_Toc199936459"/>
                            <w:r>
                              <w:rPr>
                                <w:rFonts w:cstheme="minorHAnsi"/>
                                <w:color w:val="FFFFFF" w:themeColor="background1"/>
                              </w:rPr>
                              <w:t xml:space="preserve">Digital Solutions | </w:t>
                            </w:r>
                            <w:r>
                              <w:rPr>
                                <w:rFonts w:cstheme="minorHAnsi"/>
                                <w:i/>
                                <w:iCs/>
                                <w:color w:val="FFFFFF" w:themeColor="background1"/>
                              </w:rPr>
                              <w:t>General Subject</w:t>
                            </w:r>
                            <w:bookmarkEnd w:id="106"/>
                            <w:bookmarkEnd w:id="107"/>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267E49" id="_x0000_s1046" type="#_x0000_t202" style="position:absolute;margin-left:-55.35pt;margin-top:-72.05pt;width:596.1pt;height:76.05pt;z-index:2517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" fillcolor="#164b4f" stroked="f" strokeweight=".5pt">
                <v:textbox>
                  <w:txbxContent>
                    <w:p w14:paraId="51F22145" w14:textId="11074336" w:rsidR="00640718" w:rsidRPr="00F640E5" w:rsidRDefault="00640718" w:rsidP="00640718">
                      <w:pPr>
                        <w:pStyle w:val="Heading1"/>
                        <w:jc w:val="center"/>
                        <w:rPr>
                          <w:rFonts w:cstheme="minorHAnsi"/>
                          <w:i/>
                          <w:iCs/>
                          <w:color w:val="FFFFFF" w:themeColor="background1"/>
                        </w:rPr>
                      </w:pPr>
                      <w:bookmarkStart w:id="134" w:name="_Toc199416004"/>
                      <w:bookmarkStart w:id="135" w:name="_Toc199936459"/>
                      <w:r>
                        <w:rPr>
                          <w:rFonts w:cstheme="minorHAnsi"/>
                          <w:color w:val="FFFFFF" w:themeColor="background1"/>
                        </w:rPr>
                        <w:t xml:space="preserve">Digital Solutions | </w:t>
                      </w:r>
                      <w:r>
                        <w:rPr>
                          <w:rFonts w:cstheme="minorHAnsi"/>
                          <w:i/>
                          <w:iCs/>
                          <w:color w:val="FFFFFF" w:themeColor="background1"/>
                        </w:rPr>
                        <w:t>General Subject</w:t>
                      </w:r>
                      <w:bookmarkEnd w:id="134"/>
                      <w:bookmarkEnd w:id="135"/>
                    </w:p>
                  </w:txbxContent>
                </v:textbox>
              </v:shape>
            </w:pict>
          </mc:Fallback>
        </mc:AlternateContent>
      </w:r>
    </w:p>
    <w:p w14:paraId="5E59A69B" w14:textId="4E89BDB7" w:rsidR="00254A96" w:rsidRDefault="00254A96" w:rsidP="00254A96">
      <w:pPr>
        <w:pStyle w:val="Heading3"/>
      </w:pPr>
      <w:r w:rsidRPr="16B36753">
        <w:rPr>
          <w:rFonts w:eastAsia="Calibri"/>
        </w:rPr>
        <w:t>Rationale</w:t>
      </w:r>
    </w:p>
    <w:p w14:paraId="66DB47DB" w14:textId="77777777" w:rsidR="00C23A6F" w:rsidRDefault="00C23A6F" w:rsidP="00C23A6F">
      <w:pPr>
        <w:pStyle w:val="BodyText"/>
        <w:spacing w:before="1"/>
        <w:ind w:left="10" w:right="220" w:hanging="10"/>
        <w:jc w:val="both"/>
      </w:pPr>
      <w:r>
        <w:t>Technologies have been an integral part of society for as long as humans have had the desire to create solutions</w:t>
      </w:r>
      <w:r>
        <w:rPr>
          <w:spacing w:val="-12"/>
        </w:rPr>
        <w:t xml:space="preserve"> </w:t>
      </w:r>
      <w:r>
        <w:t>to</w:t>
      </w:r>
      <w:r>
        <w:rPr>
          <w:spacing w:val="-12"/>
        </w:rPr>
        <w:t xml:space="preserve"> </w:t>
      </w:r>
      <w:r>
        <w:t>improve</w:t>
      </w:r>
      <w:r>
        <w:rPr>
          <w:spacing w:val="-13"/>
        </w:rPr>
        <w:t xml:space="preserve"> </w:t>
      </w:r>
      <w:r>
        <w:t>their</w:t>
      </w:r>
      <w:r>
        <w:rPr>
          <w:spacing w:val="-10"/>
        </w:rPr>
        <w:t xml:space="preserve"> </w:t>
      </w:r>
      <w:r>
        <w:t>own</w:t>
      </w:r>
      <w:r>
        <w:rPr>
          <w:spacing w:val="-13"/>
        </w:rPr>
        <w:t xml:space="preserve"> </w:t>
      </w:r>
      <w:r>
        <w:t>and</w:t>
      </w:r>
      <w:r>
        <w:rPr>
          <w:spacing w:val="-11"/>
        </w:rPr>
        <w:t xml:space="preserve"> </w:t>
      </w:r>
      <w:r>
        <w:t>others’</w:t>
      </w:r>
      <w:r>
        <w:rPr>
          <w:spacing w:val="-12"/>
        </w:rPr>
        <w:t xml:space="preserve"> </w:t>
      </w:r>
      <w:r>
        <w:t>quality</w:t>
      </w:r>
      <w:r>
        <w:rPr>
          <w:spacing w:val="-12"/>
        </w:rPr>
        <w:t xml:space="preserve"> </w:t>
      </w:r>
      <w:r>
        <w:t>of</w:t>
      </w:r>
      <w:r>
        <w:rPr>
          <w:spacing w:val="-11"/>
        </w:rPr>
        <w:t xml:space="preserve"> </w:t>
      </w:r>
      <w:r>
        <w:t>life.</w:t>
      </w:r>
      <w:r>
        <w:rPr>
          <w:spacing w:val="-13"/>
        </w:rPr>
        <w:t xml:space="preserve"> </w:t>
      </w:r>
      <w:r>
        <w:t>Technologies</w:t>
      </w:r>
      <w:r>
        <w:rPr>
          <w:spacing w:val="-11"/>
        </w:rPr>
        <w:t xml:space="preserve"> </w:t>
      </w:r>
      <w:r>
        <w:t>have</w:t>
      </w:r>
      <w:r>
        <w:rPr>
          <w:spacing w:val="-12"/>
        </w:rPr>
        <w:t xml:space="preserve"> </w:t>
      </w:r>
      <w:r>
        <w:t>an</w:t>
      </w:r>
      <w:r>
        <w:rPr>
          <w:spacing w:val="-13"/>
        </w:rPr>
        <w:t xml:space="preserve"> </w:t>
      </w:r>
      <w:r>
        <w:t>impact</w:t>
      </w:r>
      <w:r>
        <w:rPr>
          <w:spacing w:val="-12"/>
        </w:rPr>
        <w:t xml:space="preserve"> </w:t>
      </w:r>
      <w:r>
        <w:t>on</w:t>
      </w:r>
      <w:r>
        <w:rPr>
          <w:spacing w:val="-12"/>
        </w:rPr>
        <w:t xml:space="preserve"> </w:t>
      </w:r>
      <w:r>
        <w:t>people</w:t>
      </w:r>
      <w:r>
        <w:rPr>
          <w:spacing w:val="-13"/>
        </w:rPr>
        <w:t xml:space="preserve"> </w:t>
      </w:r>
      <w:r>
        <w:t>and</w:t>
      </w:r>
      <w:r>
        <w:rPr>
          <w:spacing w:val="-12"/>
        </w:rPr>
        <w:t xml:space="preserve"> </w:t>
      </w:r>
      <w:r>
        <w:t>societies by transforming, restoring and sustaining the world in which we live.</w:t>
      </w:r>
    </w:p>
    <w:p w14:paraId="05608BAE" w14:textId="77777777" w:rsidR="00C23A6F" w:rsidRDefault="00C23A6F" w:rsidP="00C23A6F">
      <w:pPr>
        <w:pStyle w:val="BodyText"/>
      </w:pPr>
    </w:p>
    <w:p w14:paraId="63DB53FF" w14:textId="77777777" w:rsidR="00C23A6F" w:rsidRDefault="00C23A6F" w:rsidP="00C23A6F">
      <w:pPr>
        <w:pStyle w:val="BodyText"/>
        <w:ind w:left="1" w:right="216"/>
        <w:jc w:val="both"/>
      </w:pPr>
      <w:r>
        <w:t>Australia needs enterprising and innovative individuals with the ability to make discerning decisions concerning the development, use and impact of technologies. When developing technologies, these individuals need to be able to work independently and collaboratively to solve open-ended problems. Digital Solutions</w:t>
      </w:r>
      <w:r>
        <w:rPr>
          <w:spacing w:val="-4"/>
        </w:rPr>
        <w:t xml:space="preserve"> </w:t>
      </w:r>
      <w:r>
        <w:t>prepares</w:t>
      </w:r>
      <w:r>
        <w:rPr>
          <w:spacing w:val="-4"/>
        </w:rPr>
        <w:t xml:space="preserve"> </w:t>
      </w:r>
      <w:r>
        <w:t>students</w:t>
      </w:r>
      <w:r>
        <w:rPr>
          <w:spacing w:val="-4"/>
        </w:rPr>
        <w:t xml:space="preserve"> </w:t>
      </w:r>
      <w:r>
        <w:t>to</w:t>
      </w:r>
      <w:r>
        <w:rPr>
          <w:spacing w:val="-4"/>
        </w:rPr>
        <w:t xml:space="preserve"> </w:t>
      </w:r>
      <w:r>
        <w:t>be</w:t>
      </w:r>
      <w:r>
        <w:rPr>
          <w:spacing w:val="-4"/>
        </w:rPr>
        <w:t xml:space="preserve"> </w:t>
      </w:r>
      <w:r>
        <w:t>effective</w:t>
      </w:r>
      <w:r>
        <w:rPr>
          <w:spacing w:val="-4"/>
        </w:rPr>
        <w:t xml:space="preserve"> </w:t>
      </w:r>
      <w:r>
        <w:t>problem-solvers</w:t>
      </w:r>
      <w:r>
        <w:rPr>
          <w:spacing w:val="-4"/>
        </w:rPr>
        <w:t xml:space="preserve"> </w:t>
      </w:r>
      <w:r>
        <w:t>as</w:t>
      </w:r>
      <w:r>
        <w:rPr>
          <w:spacing w:val="-4"/>
        </w:rPr>
        <w:t xml:space="preserve"> </w:t>
      </w:r>
      <w:r>
        <w:t>they</w:t>
      </w:r>
      <w:r>
        <w:rPr>
          <w:spacing w:val="-4"/>
        </w:rPr>
        <w:t xml:space="preserve"> </w:t>
      </w:r>
      <w:r>
        <w:t>learn</w:t>
      </w:r>
      <w:r>
        <w:rPr>
          <w:spacing w:val="-4"/>
        </w:rPr>
        <w:t xml:space="preserve"> </w:t>
      </w:r>
      <w:r>
        <w:t>about</w:t>
      </w:r>
      <w:r>
        <w:rPr>
          <w:spacing w:val="-3"/>
        </w:rPr>
        <w:t xml:space="preserve"> </w:t>
      </w:r>
      <w:r>
        <w:t>and</w:t>
      </w:r>
      <w:r>
        <w:rPr>
          <w:spacing w:val="-4"/>
        </w:rPr>
        <w:t xml:space="preserve"> </w:t>
      </w:r>
      <w:r>
        <w:t>work</w:t>
      </w:r>
      <w:r>
        <w:rPr>
          <w:spacing w:val="-4"/>
        </w:rPr>
        <w:t xml:space="preserve"> </w:t>
      </w:r>
      <w:r>
        <w:t>with</w:t>
      </w:r>
      <w:r>
        <w:rPr>
          <w:spacing w:val="-4"/>
        </w:rPr>
        <w:t xml:space="preserve"> </w:t>
      </w:r>
      <w:r>
        <w:t>contemporary and emerging technologies.</w:t>
      </w:r>
    </w:p>
    <w:p w14:paraId="703249E8" w14:textId="77777777" w:rsidR="00C23A6F" w:rsidRDefault="00C23A6F" w:rsidP="00C23A6F">
      <w:pPr>
        <w:pStyle w:val="BodyText"/>
      </w:pPr>
    </w:p>
    <w:p w14:paraId="544A352D" w14:textId="77777777" w:rsidR="00C23A6F" w:rsidRDefault="00C23A6F" w:rsidP="00C23A6F">
      <w:pPr>
        <w:pStyle w:val="BodyText"/>
        <w:ind w:left="10" w:right="219" w:hanging="10"/>
        <w:jc w:val="both"/>
      </w:pPr>
      <w:r>
        <w:t>In Digital Solutions, students learn about algorithms, computer languages and user interfaces through generating</w:t>
      </w:r>
      <w:r>
        <w:rPr>
          <w:spacing w:val="-10"/>
        </w:rPr>
        <w:t xml:space="preserve"> </w:t>
      </w:r>
      <w:r>
        <w:t>digital</w:t>
      </w:r>
      <w:r>
        <w:rPr>
          <w:spacing w:val="-10"/>
        </w:rPr>
        <w:t xml:space="preserve"> </w:t>
      </w:r>
      <w:r>
        <w:t>solutions</w:t>
      </w:r>
      <w:r>
        <w:rPr>
          <w:spacing w:val="-9"/>
        </w:rPr>
        <w:t xml:space="preserve"> </w:t>
      </w:r>
      <w:r>
        <w:t>to</w:t>
      </w:r>
      <w:r>
        <w:rPr>
          <w:spacing w:val="-9"/>
        </w:rPr>
        <w:t xml:space="preserve"> </w:t>
      </w:r>
      <w:r>
        <w:t>problems.</w:t>
      </w:r>
      <w:r>
        <w:rPr>
          <w:spacing w:val="-10"/>
        </w:rPr>
        <w:t xml:space="preserve"> </w:t>
      </w:r>
      <w:r>
        <w:t>They</w:t>
      </w:r>
      <w:r>
        <w:rPr>
          <w:spacing w:val="-9"/>
        </w:rPr>
        <w:t xml:space="preserve"> </w:t>
      </w:r>
      <w:r>
        <w:t>engage</w:t>
      </w:r>
      <w:r>
        <w:rPr>
          <w:spacing w:val="-9"/>
        </w:rPr>
        <w:t xml:space="preserve"> </w:t>
      </w:r>
      <w:r>
        <w:t>with</w:t>
      </w:r>
      <w:r>
        <w:rPr>
          <w:spacing w:val="-10"/>
        </w:rPr>
        <w:t xml:space="preserve"> </w:t>
      </w:r>
      <w:r>
        <w:t>data,</w:t>
      </w:r>
      <w:r>
        <w:rPr>
          <w:spacing w:val="-10"/>
        </w:rPr>
        <w:t xml:space="preserve"> </w:t>
      </w:r>
      <w:r>
        <w:t>information</w:t>
      </w:r>
      <w:r>
        <w:rPr>
          <w:spacing w:val="-10"/>
        </w:rPr>
        <w:t xml:space="preserve"> </w:t>
      </w:r>
      <w:r>
        <w:t>and</w:t>
      </w:r>
      <w:r>
        <w:rPr>
          <w:spacing w:val="-9"/>
        </w:rPr>
        <w:t xml:space="preserve"> </w:t>
      </w:r>
      <w:r>
        <w:t>applications</w:t>
      </w:r>
      <w:r>
        <w:rPr>
          <w:spacing w:val="-9"/>
        </w:rPr>
        <w:t xml:space="preserve"> </w:t>
      </w:r>
      <w:r>
        <w:t>to</w:t>
      </w:r>
      <w:r>
        <w:rPr>
          <w:spacing w:val="-9"/>
        </w:rPr>
        <w:t xml:space="preserve"> </w:t>
      </w:r>
      <w:r>
        <w:t>create</w:t>
      </w:r>
      <w:r>
        <w:rPr>
          <w:spacing w:val="-9"/>
        </w:rPr>
        <w:t xml:space="preserve"> </w:t>
      </w:r>
      <w:r>
        <w:t>digital solutions</w:t>
      </w:r>
      <w:r>
        <w:rPr>
          <w:spacing w:val="-10"/>
        </w:rPr>
        <w:t xml:space="preserve"> </w:t>
      </w:r>
      <w:r>
        <w:t>that</w:t>
      </w:r>
      <w:r>
        <w:rPr>
          <w:spacing w:val="-9"/>
        </w:rPr>
        <w:t xml:space="preserve"> </w:t>
      </w:r>
      <w:r>
        <w:t>filter</w:t>
      </w:r>
      <w:r>
        <w:rPr>
          <w:spacing w:val="-10"/>
        </w:rPr>
        <w:t xml:space="preserve"> </w:t>
      </w:r>
      <w:r>
        <w:t>and</w:t>
      </w:r>
      <w:r>
        <w:rPr>
          <w:spacing w:val="-10"/>
        </w:rPr>
        <w:t xml:space="preserve"> </w:t>
      </w:r>
      <w:r>
        <w:t>present</w:t>
      </w:r>
      <w:r>
        <w:rPr>
          <w:spacing w:val="-11"/>
        </w:rPr>
        <w:t xml:space="preserve"> </w:t>
      </w:r>
      <w:r>
        <w:t>data</w:t>
      </w:r>
      <w:r>
        <w:rPr>
          <w:spacing w:val="-9"/>
        </w:rPr>
        <w:t xml:space="preserve"> </w:t>
      </w:r>
      <w:r>
        <w:t>in</w:t>
      </w:r>
      <w:r>
        <w:rPr>
          <w:spacing w:val="-9"/>
        </w:rPr>
        <w:t xml:space="preserve"> </w:t>
      </w:r>
      <w:r>
        <w:t>timely</w:t>
      </w:r>
      <w:r>
        <w:rPr>
          <w:spacing w:val="-10"/>
        </w:rPr>
        <w:t xml:space="preserve"> </w:t>
      </w:r>
      <w:r>
        <w:t>and</w:t>
      </w:r>
      <w:r>
        <w:rPr>
          <w:spacing w:val="-9"/>
        </w:rPr>
        <w:t xml:space="preserve"> </w:t>
      </w:r>
      <w:r>
        <w:t>efficient</w:t>
      </w:r>
      <w:r>
        <w:rPr>
          <w:spacing w:val="-11"/>
        </w:rPr>
        <w:t xml:space="preserve"> </w:t>
      </w:r>
      <w:r>
        <w:t>ways</w:t>
      </w:r>
      <w:r>
        <w:rPr>
          <w:spacing w:val="-10"/>
        </w:rPr>
        <w:t xml:space="preserve"> </w:t>
      </w:r>
      <w:r>
        <w:t>while</w:t>
      </w:r>
      <w:r>
        <w:rPr>
          <w:spacing w:val="-10"/>
        </w:rPr>
        <w:t xml:space="preserve"> </w:t>
      </w:r>
      <w:r>
        <w:t>understanding</w:t>
      </w:r>
      <w:r>
        <w:rPr>
          <w:spacing w:val="-9"/>
        </w:rPr>
        <w:t xml:space="preserve"> </w:t>
      </w:r>
      <w:r>
        <w:t>the</w:t>
      </w:r>
      <w:r>
        <w:rPr>
          <w:spacing w:val="-9"/>
        </w:rPr>
        <w:t xml:space="preserve"> </w:t>
      </w:r>
      <w:r>
        <w:t>need</w:t>
      </w:r>
      <w:r>
        <w:rPr>
          <w:spacing w:val="-10"/>
        </w:rPr>
        <w:t xml:space="preserve"> </w:t>
      </w:r>
      <w:r>
        <w:t>to</w:t>
      </w:r>
      <w:r>
        <w:rPr>
          <w:spacing w:val="-10"/>
        </w:rPr>
        <w:t xml:space="preserve"> </w:t>
      </w:r>
      <w:r>
        <w:t>encrypt</w:t>
      </w:r>
      <w:r>
        <w:rPr>
          <w:spacing w:val="-11"/>
        </w:rPr>
        <w:t xml:space="preserve"> </w:t>
      </w:r>
      <w:r>
        <w:t>and protect data. They analyse computing’s personal, local and global impact, and the issues associated with the ethical integration of technology into our daily lives.</w:t>
      </w:r>
    </w:p>
    <w:p w14:paraId="3DE6EEC4" w14:textId="77777777" w:rsidR="00C23A6F" w:rsidRDefault="00C23A6F" w:rsidP="00C23A6F">
      <w:pPr>
        <w:pStyle w:val="BodyText"/>
        <w:spacing w:before="268"/>
        <w:ind w:left="10" w:right="220" w:hanging="10"/>
        <w:jc w:val="both"/>
      </w:pPr>
      <w:r>
        <w:t>Students engage</w:t>
      </w:r>
      <w:r>
        <w:rPr>
          <w:spacing w:val="-1"/>
        </w:rPr>
        <w:t xml:space="preserve"> </w:t>
      </w:r>
      <w:r>
        <w:t>in</w:t>
      </w:r>
      <w:r>
        <w:rPr>
          <w:spacing w:val="-1"/>
        </w:rPr>
        <w:t xml:space="preserve"> </w:t>
      </w:r>
      <w:r>
        <w:t>problem-based</w:t>
      </w:r>
      <w:r>
        <w:rPr>
          <w:spacing w:val="-1"/>
        </w:rPr>
        <w:t xml:space="preserve"> </w:t>
      </w:r>
      <w:r>
        <w:t>learning</w:t>
      </w:r>
      <w:r>
        <w:rPr>
          <w:spacing w:val="-1"/>
        </w:rPr>
        <w:t xml:space="preserve"> </w:t>
      </w:r>
      <w:r>
        <w:t>that</w:t>
      </w:r>
      <w:r>
        <w:rPr>
          <w:spacing w:val="-1"/>
        </w:rPr>
        <w:t xml:space="preserve"> </w:t>
      </w:r>
      <w:r>
        <w:t>enables</w:t>
      </w:r>
      <w:r>
        <w:rPr>
          <w:spacing w:val="-1"/>
        </w:rPr>
        <w:t xml:space="preserve"> </w:t>
      </w:r>
      <w:r>
        <w:t>them</w:t>
      </w:r>
      <w:r>
        <w:rPr>
          <w:spacing w:val="-1"/>
        </w:rPr>
        <w:t xml:space="preserve"> </w:t>
      </w:r>
      <w:r>
        <w:t>to explore</w:t>
      </w:r>
      <w:r>
        <w:rPr>
          <w:spacing w:val="-1"/>
        </w:rPr>
        <w:t xml:space="preserve"> </w:t>
      </w:r>
      <w:r>
        <w:t>and</w:t>
      </w:r>
      <w:r>
        <w:rPr>
          <w:spacing w:val="-1"/>
        </w:rPr>
        <w:t xml:space="preserve"> </w:t>
      </w:r>
      <w:r>
        <w:t>develop</w:t>
      </w:r>
      <w:r>
        <w:rPr>
          <w:spacing w:val="-1"/>
        </w:rPr>
        <w:t xml:space="preserve"> </w:t>
      </w:r>
      <w:r>
        <w:t>ideas,</w:t>
      </w:r>
      <w:r>
        <w:rPr>
          <w:spacing w:val="-1"/>
        </w:rPr>
        <w:t xml:space="preserve"> </w:t>
      </w:r>
      <w:r>
        <w:t>generate digital solutions, and evaluate impacts, components and solutions. They understand that solutions enhance their world</w:t>
      </w:r>
      <w:r>
        <w:rPr>
          <w:spacing w:val="-4"/>
        </w:rPr>
        <w:t xml:space="preserve"> </w:t>
      </w:r>
      <w:r>
        <w:t>and</w:t>
      </w:r>
      <w:r>
        <w:rPr>
          <w:spacing w:val="-4"/>
        </w:rPr>
        <w:t xml:space="preserve"> </w:t>
      </w:r>
      <w:r>
        <w:t>benefit</w:t>
      </w:r>
      <w:r>
        <w:rPr>
          <w:spacing w:val="-4"/>
        </w:rPr>
        <w:t xml:space="preserve"> </w:t>
      </w:r>
      <w:r>
        <w:t>society.</w:t>
      </w:r>
      <w:r>
        <w:rPr>
          <w:spacing w:val="-3"/>
        </w:rPr>
        <w:t xml:space="preserve"> </w:t>
      </w:r>
      <w:r>
        <w:t>To</w:t>
      </w:r>
      <w:r>
        <w:rPr>
          <w:spacing w:val="-3"/>
        </w:rPr>
        <w:t xml:space="preserve"> </w:t>
      </w:r>
      <w:r>
        <w:t>generate</w:t>
      </w:r>
      <w:r>
        <w:rPr>
          <w:spacing w:val="-3"/>
        </w:rPr>
        <w:t xml:space="preserve"> </w:t>
      </w:r>
      <w:r>
        <w:t>digital</w:t>
      </w:r>
      <w:r>
        <w:rPr>
          <w:spacing w:val="-4"/>
        </w:rPr>
        <w:t xml:space="preserve"> </w:t>
      </w:r>
      <w:r>
        <w:t>solutions,</w:t>
      </w:r>
      <w:r>
        <w:rPr>
          <w:spacing w:val="-4"/>
        </w:rPr>
        <w:t xml:space="preserve"> </w:t>
      </w:r>
      <w:r>
        <w:t>students</w:t>
      </w:r>
      <w:r>
        <w:rPr>
          <w:spacing w:val="-2"/>
        </w:rPr>
        <w:t xml:space="preserve"> </w:t>
      </w:r>
      <w:r>
        <w:t>analyse</w:t>
      </w:r>
      <w:r>
        <w:rPr>
          <w:spacing w:val="-4"/>
        </w:rPr>
        <w:t xml:space="preserve"> </w:t>
      </w:r>
      <w:r>
        <w:t>problems</w:t>
      </w:r>
      <w:r>
        <w:rPr>
          <w:spacing w:val="-4"/>
        </w:rPr>
        <w:t xml:space="preserve"> </w:t>
      </w:r>
      <w:r>
        <w:t>and</w:t>
      </w:r>
      <w:r>
        <w:rPr>
          <w:spacing w:val="-4"/>
        </w:rPr>
        <w:t xml:space="preserve"> </w:t>
      </w:r>
      <w:r>
        <w:t>apply</w:t>
      </w:r>
      <w:r>
        <w:rPr>
          <w:spacing w:val="-4"/>
        </w:rPr>
        <w:t xml:space="preserve"> </w:t>
      </w:r>
      <w:r>
        <w:t>computational, design and systems thinking processes. Students understand that progress in the development of digital solutions is driven by people and their needs.</w:t>
      </w:r>
    </w:p>
    <w:p w14:paraId="5F62B2DD" w14:textId="77777777" w:rsidR="00C23A6F" w:rsidRDefault="00C23A6F" w:rsidP="00C23A6F">
      <w:pPr>
        <w:pStyle w:val="BodyText"/>
      </w:pPr>
    </w:p>
    <w:p w14:paraId="6874A412" w14:textId="77777777" w:rsidR="00C23A6F" w:rsidRDefault="00C23A6F" w:rsidP="00C23A6F">
      <w:pPr>
        <w:pStyle w:val="BodyText"/>
        <w:ind w:left="20" w:right="216" w:hanging="10"/>
        <w:jc w:val="both"/>
      </w:pPr>
      <w:r>
        <w:t>Learning in Digital Solutions provides students with opportunities to develop, generate and repurpose solutions that are relevant in a world where data and digital realms are transforming entertainment, education, business, manufacturing and many other industries. Australia’s workforce and economy requires people who are able to collaborate, use creativity to be innovative and entrepreneurial, and transform traditional approaches in exciting new ways.</w:t>
      </w:r>
    </w:p>
    <w:p w14:paraId="5DC733EF" w14:textId="77777777" w:rsidR="00C23A6F" w:rsidRDefault="00C23A6F" w:rsidP="00C23A6F">
      <w:pPr>
        <w:pStyle w:val="BodyText"/>
      </w:pPr>
    </w:p>
    <w:p w14:paraId="3E203928" w14:textId="77777777" w:rsidR="00C23A6F" w:rsidRDefault="00C23A6F" w:rsidP="00C23A6F">
      <w:pPr>
        <w:pStyle w:val="BodyText"/>
        <w:spacing w:before="1"/>
        <w:ind w:left="20" w:right="3832" w:hanging="10"/>
        <w:jc w:val="both"/>
      </w:pPr>
      <w:r>
        <w:rPr>
          <w:noProof/>
        </w:rPr>
        <w:drawing>
          <wp:anchor distT="0" distB="0" distL="0" distR="0" simplePos="0" relativeHeight="251664416" behindDoc="0" locked="0" layoutInCell="1" allowOverlap="1" wp14:anchorId="753D8B7F" wp14:editId="7E17AD19">
            <wp:simplePos x="0" y="0"/>
            <wp:positionH relativeFrom="page">
              <wp:posOffset>4774999</wp:posOffset>
            </wp:positionH>
            <wp:positionV relativeFrom="paragraph">
              <wp:posOffset>-77380</wp:posOffset>
            </wp:positionV>
            <wp:extent cx="2041420" cy="2390289"/>
            <wp:effectExtent l="0" t="0" r="0" b="0"/>
            <wp:wrapNone/>
            <wp:docPr id="62" name="Image 62" descr="A diagram of a process&#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descr="A diagram of a process&#10;&#10;AI-generated content may be incorrect."/>
                    <pic:cNvPicPr/>
                  </pic:nvPicPr>
                  <pic:blipFill>
                    <a:blip r:embed="rId44" cstate="print"/>
                    <a:stretch>
                      <a:fillRect/>
                    </a:stretch>
                  </pic:blipFill>
                  <pic:spPr>
                    <a:xfrm>
                      <a:off x="0" y="0"/>
                      <a:ext cx="2041420" cy="2390289"/>
                    </a:xfrm>
                    <a:prstGeom prst="rect">
                      <a:avLst/>
                    </a:prstGeom>
                  </pic:spPr>
                </pic:pic>
              </a:graphicData>
            </a:graphic>
          </wp:anchor>
        </w:drawing>
      </w:r>
      <w:r>
        <w:t>By using the problem-based learning framework, students develop confidence in dealing with complexity, as well as tolerance for ambiguity and persistence in working with difficult problems that may have many solutions. Students are able to communicate and work with others in order to achieve a common goal or solution. Students</w:t>
      </w:r>
      <w:r>
        <w:rPr>
          <w:spacing w:val="-3"/>
        </w:rPr>
        <w:t xml:space="preserve"> </w:t>
      </w:r>
      <w:r>
        <w:t>write</w:t>
      </w:r>
      <w:r>
        <w:rPr>
          <w:spacing w:val="-4"/>
        </w:rPr>
        <w:t xml:space="preserve"> </w:t>
      </w:r>
      <w:r>
        <w:t>computer</w:t>
      </w:r>
      <w:r>
        <w:rPr>
          <w:spacing w:val="-4"/>
        </w:rPr>
        <w:t xml:space="preserve"> </w:t>
      </w:r>
      <w:r>
        <w:t>programs</w:t>
      </w:r>
      <w:r>
        <w:rPr>
          <w:spacing w:val="-3"/>
        </w:rPr>
        <w:t xml:space="preserve"> </w:t>
      </w:r>
      <w:r>
        <w:t>to</w:t>
      </w:r>
      <w:r>
        <w:rPr>
          <w:spacing w:val="-3"/>
        </w:rPr>
        <w:t xml:space="preserve"> </w:t>
      </w:r>
      <w:r>
        <w:t>generate</w:t>
      </w:r>
      <w:r>
        <w:rPr>
          <w:spacing w:val="-3"/>
        </w:rPr>
        <w:t xml:space="preserve"> </w:t>
      </w:r>
      <w:r>
        <w:t>digital</w:t>
      </w:r>
      <w:r>
        <w:rPr>
          <w:spacing w:val="-4"/>
        </w:rPr>
        <w:t xml:space="preserve"> </w:t>
      </w:r>
      <w:r>
        <w:t>solutions</w:t>
      </w:r>
      <w:r>
        <w:rPr>
          <w:spacing w:val="-3"/>
        </w:rPr>
        <w:t xml:space="preserve"> </w:t>
      </w:r>
      <w:r>
        <w:t>that use data; require interactions with users and within systems; and affect people, the economy and environments. Solutions are generated using combinations of readily available hardware and software development environments, code libraries or specific instructions provided through programming. Some examples of digital solutions include instructions for a robotic system, an instructional game, a productivity application, products featuring interactive data, animations and websites.</w:t>
      </w:r>
    </w:p>
    <w:p w14:paraId="21B7DC27" w14:textId="4F78EBF5" w:rsidR="00254A96" w:rsidRDefault="00254A96" w:rsidP="00F63C13">
      <w:pPr>
        <w:ind w:left="10" w:hanging="10"/>
      </w:pPr>
    </w:p>
    <w:p w14:paraId="258591A5" w14:textId="7C5548FD" w:rsidR="00254A96" w:rsidRDefault="00254A96" w:rsidP="00F63C13">
      <w:pPr>
        <w:pStyle w:val="Heading3"/>
      </w:pPr>
      <w:r w:rsidRPr="16B36753">
        <w:rPr>
          <w:rFonts w:eastAsia="Calibri"/>
        </w:rPr>
        <w:lastRenderedPageBreak/>
        <w:t>Pathways</w:t>
      </w:r>
    </w:p>
    <w:p w14:paraId="1D998781" w14:textId="3374FAEB" w:rsidR="00644D45" w:rsidRDefault="00644D45" w:rsidP="00644D45">
      <w:pPr>
        <w:pStyle w:val="BodyText"/>
        <w:ind w:left="10" w:right="218" w:hanging="10"/>
        <w:jc w:val="both"/>
      </w:pPr>
      <w:r>
        <w:t>Digital Solutions is a General subject suited to students who are interested in pathways beyond school that lead</w:t>
      </w:r>
      <w:r>
        <w:rPr>
          <w:spacing w:val="-2"/>
        </w:rPr>
        <w:t xml:space="preserve"> </w:t>
      </w:r>
      <w:r>
        <w:t>to</w:t>
      </w:r>
      <w:r>
        <w:rPr>
          <w:spacing w:val="-1"/>
        </w:rPr>
        <w:t xml:space="preserve"> </w:t>
      </w:r>
      <w:r>
        <w:t>tertiary</w:t>
      </w:r>
      <w:r>
        <w:rPr>
          <w:spacing w:val="-2"/>
        </w:rPr>
        <w:t xml:space="preserve"> </w:t>
      </w:r>
      <w:r>
        <w:t>studies,</w:t>
      </w:r>
      <w:r>
        <w:rPr>
          <w:spacing w:val="-2"/>
        </w:rPr>
        <w:t xml:space="preserve"> </w:t>
      </w:r>
      <w:r>
        <w:t>vocational</w:t>
      </w:r>
      <w:r>
        <w:rPr>
          <w:spacing w:val="-2"/>
        </w:rPr>
        <w:t xml:space="preserve"> </w:t>
      </w:r>
      <w:r>
        <w:t>education</w:t>
      </w:r>
      <w:r>
        <w:rPr>
          <w:spacing w:val="-2"/>
        </w:rPr>
        <w:t xml:space="preserve"> </w:t>
      </w:r>
      <w:r>
        <w:t>or</w:t>
      </w:r>
      <w:r>
        <w:rPr>
          <w:spacing w:val="-2"/>
        </w:rPr>
        <w:t xml:space="preserve"> </w:t>
      </w:r>
      <w:r>
        <w:t>work.</w:t>
      </w:r>
      <w:r>
        <w:rPr>
          <w:spacing w:val="-2"/>
        </w:rPr>
        <w:t xml:space="preserve"> </w:t>
      </w:r>
      <w:r>
        <w:t>The</w:t>
      </w:r>
      <w:r>
        <w:rPr>
          <w:spacing w:val="-2"/>
        </w:rPr>
        <w:t xml:space="preserve"> </w:t>
      </w:r>
      <w:r>
        <w:t>subject</w:t>
      </w:r>
      <w:r>
        <w:rPr>
          <w:spacing w:val="-1"/>
        </w:rPr>
        <w:t xml:space="preserve"> </w:t>
      </w:r>
      <w:r>
        <w:t>prepares</w:t>
      </w:r>
      <w:r>
        <w:rPr>
          <w:spacing w:val="-2"/>
        </w:rPr>
        <w:t xml:space="preserve"> </w:t>
      </w:r>
      <w:r>
        <w:t>students</w:t>
      </w:r>
      <w:r>
        <w:rPr>
          <w:spacing w:val="-2"/>
        </w:rPr>
        <w:t xml:space="preserve"> </w:t>
      </w:r>
      <w:r>
        <w:t>for</w:t>
      </w:r>
      <w:r>
        <w:rPr>
          <w:spacing w:val="-2"/>
        </w:rPr>
        <w:t xml:space="preserve"> </w:t>
      </w:r>
      <w:r>
        <w:t>a</w:t>
      </w:r>
      <w:r>
        <w:rPr>
          <w:spacing w:val="-1"/>
        </w:rPr>
        <w:t xml:space="preserve"> </w:t>
      </w:r>
      <w:r>
        <w:t>range</w:t>
      </w:r>
      <w:r>
        <w:rPr>
          <w:spacing w:val="-2"/>
        </w:rPr>
        <w:t xml:space="preserve"> </w:t>
      </w:r>
      <w:r>
        <w:t>of</w:t>
      </w:r>
      <w:r>
        <w:rPr>
          <w:spacing w:val="-2"/>
        </w:rPr>
        <w:t xml:space="preserve"> </w:t>
      </w:r>
      <w:r>
        <w:t>careers</w:t>
      </w:r>
      <w:r>
        <w:rPr>
          <w:spacing w:val="-2"/>
        </w:rPr>
        <w:t xml:space="preserve"> </w:t>
      </w:r>
      <w:r>
        <w:t>in a variety of digital contexts. It develops thinking skills that are relevant for digital and non-digital real-world challenges.</w:t>
      </w:r>
      <w:r>
        <w:rPr>
          <w:spacing w:val="-13"/>
        </w:rPr>
        <w:t xml:space="preserve"> </w:t>
      </w:r>
      <w:r>
        <w:t>It</w:t>
      </w:r>
      <w:r>
        <w:rPr>
          <w:spacing w:val="-12"/>
        </w:rPr>
        <w:t xml:space="preserve"> </w:t>
      </w:r>
      <w:r>
        <w:t>prepares</w:t>
      </w:r>
      <w:r>
        <w:rPr>
          <w:spacing w:val="-13"/>
        </w:rPr>
        <w:t xml:space="preserve"> </w:t>
      </w:r>
      <w:r>
        <w:t>them</w:t>
      </w:r>
      <w:r>
        <w:rPr>
          <w:spacing w:val="-12"/>
        </w:rPr>
        <w:t xml:space="preserve"> </w:t>
      </w:r>
      <w:r>
        <w:t>to</w:t>
      </w:r>
      <w:r>
        <w:rPr>
          <w:spacing w:val="-13"/>
        </w:rPr>
        <w:t xml:space="preserve"> </w:t>
      </w:r>
      <w:r>
        <w:t>be</w:t>
      </w:r>
      <w:r>
        <w:rPr>
          <w:spacing w:val="-12"/>
        </w:rPr>
        <w:t xml:space="preserve"> </w:t>
      </w:r>
      <w:r>
        <w:t>successful</w:t>
      </w:r>
      <w:r>
        <w:rPr>
          <w:spacing w:val="-13"/>
        </w:rPr>
        <w:t xml:space="preserve"> </w:t>
      </w:r>
      <w:r>
        <w:t>in</w:t>
      </w:r>
      <w:r>
        <w:rPr>
          <w:spacing w:val="-12"/>
        </w:rPr>
        <w:t xml:space="preserve"> </w:t>
      </w:r>
      <w:r>
        <w:t>a</w:t>
      </w:r>
      <w:r>
        <w:rPr>
          <w:spacing w:val="-12"/>
        </w:rPr>
        <w:t xml:space="preserve"> </w:t>
      </w:r>
      <w:r>
        <w:t>wide</w:t>
      </w:r>
      <w:r>
        <w:rPr>
          <w:spacing w:val="-13"/>
        </w:rPr>
        <w:t xml:space="preserve"> </w:t>
      </w:r>
      <w:r>
        <w:t>range</w:t>
      </w:r>
      <w:r>
        <w:rPr>
          <w:spacing w:val="-12"/>
        </w:rPr>
        <w:t xml:space="preserve"> </w:t>
      </w:r>
      <w:r>
        <w:t>of</w:t>
      </w:r>
      <w:r>
        <w:rPr>
          <w:spacing w:val="-13"/>
        </w:rPr>
        <w:t xml:space="preserve"> </w:t>
      </w:r>
      <w:r>
        <w:t>careers</w:t>
      </w:r>
      <w:r>
        <w:rPr>
          <w:spacing w:val="-12"/>
        </w:rPr>
        <w:t xml:space="preserve"> </w:t>
      </w:r>
      <w:r>
        <w:t>and</w:t>
      </w:r>
      <w:r>
        <w:rPr>
          <w:spacing w:val="-13"/>
        </w:rPr>
        <w:t xml:space="preserve"> </w:t>
      </w:r>
      <w:r>
        <w:t>provides</w:t>
      </w:r>
      <w:r>
        <w:rPr>
          <w:spacing w:val="-12"/>
        </w:rPr>
        <w:t xml:space="preserve"> </w:t>
      </w:r>
      <w:r>
        <w:t>them</w:t>
      </w:r>
      <w:r>
        <w:rPr>
          <w:spacing w:val="-12"/>
        </w:rPr>
        <w:t xml:space="preserve"> </w:t>
      </w:r>
      <w:r>
        <w:t>with</w:t>
      </w:r>
      <w:r>
        <w:rPr>
          <w:spacing w:val="-13"/>
        </w:rPr>
        <w:t xml:space="preserve"> </w:t>
      </w:r>
      <w:r>
        <w:t>skills</w:t>
      </w:r>
      <w:r>
        <w:rPr>
          <w:spacing w:val="-12"/>
        </w:rPr>
        <w:t xml:space="preserve"> </w:t>
      </w:r>
      <w:r>
        <w:t>to</w:t>
      </w:r>
      <w:r>
        <w:rPr>
          <w:spacing w:val="-13"/>
        </w:rPr>
        <w:t xml:space="preserve"> </w:t>
      </w:r>
      <w:r>
        <w:t>engage in and improve the society in which we work and play. A course of study in Digital Solutions can establish a basis</w:t>
      </w:r>
      <w:r>
        <w:rPr>
          <w:spacing w:val="-13"/>
        </w:rPr>
        <w:t xml:space="preserve"> </w:t>
      </w:r>
      <w:r>
        <w:t>for</w:t>
      </w:r>
      <w:r>
        <w:rPr>
          <w:spacing w:val="-12"/>
        </w:rPr>
        <w:t xml:space="preserve"> </w:t>
      </w:r>
      <w:r>
        <w:t>further</w:t>
      </w:r>
      <w:r>
        <w:rPr>
          <w:spacing w:val="-13"/>
        </w:rPr>
        <w:t xml:space="preserve"> </w:t>
      </w:r>
      <w:r>
        <w:t>education</w:t>
      </w:r>
      <w:r>
        <w:rPr>
          <w:spacing w:val="-12"/>
        </w:rPr>
        <w:t xml:space="preserve"> </w:t>
      </w:r>
      <w:r>
        <w:t>and</w:t>
      </w:r>
      <w:r>
        <w:rPr>
          <w:spacing w:val="-13"/>
        </w:rPr>
        <w:t xml:space="preserve"> </w:t>
      </w:r>
      <w:r>
        <w:t>employment</w:t>
      </w:r>
      <w:r>
        <w:rPr>
          <w:spacing w:val="-12"/>
        </w:rPr>
        <w:t xml:space="preserve"> </w:t>
      </w:r>
      <w:r>
        <w:t>in</w:t>
      </w:r>
      <w:r>
        <w:rPr>
          <w:spacing w:val="-13"/>
        </w:rPr>
        <w:t xml:space="preserve"> </w:t>
      </w:r>
      <w:r>
        <w:t>the</w:t>
      </w:r>
      <w:r>
        <w:rPr>
          <w:spacing w:val="-12"/>
        </w:rPr>
        <w:t xml:space="preserve"> </w:t>
      </w:r>
      <w:r>
        <w:t>fields</w:t>
      </w:r>
      <w:r>
        <w:rPr>
          <w:spacing w:val="-12"/>
        </w:rPr>
        <w:t xml:space="preserve"> </w:t>
      </w:r>
      <w:r>
        <w:t>of</w:t>
      </w:r>
      <w:r>
        <w:rPr>
          <w:spacing w:val="-13"/>
        </w:rPr>
        <w:t xml:space="preserve"> </w:t>
      </w:r>
      <w:r>
        <w:t>AI</w:t>
      </w:r>
      <w:r>
        <w:rPr>
          <w:spacing w:val="-12"/>
        </w:rPr>
        <w:t xml:space="preserve"> </w:t>
      </w:r>
      <w:r>
        <w:t>Engineering,</w:t>
      </w:r>
      <w:r>
        <w:rPr>
          <w:spacing w:val="-13"/>
        </w:rPr>
        <w:t xml:space="preserve"> </w:t>
      </w:r>
      <w:r>
        <w:t>Cyber</w:t>
      </w:r>
      <w:r>
        <w:rPr>
          <w:spacing w:val="-12"/>
        </w:rPr>
        <w:t xml:space="preserve"> </w:t>
      </w:r>
      <w:r>
        <w:t>Security,</w:t>
      </w:r>
      <w:r>
        <w:rPr>
          <w:spacing w:val="-13"/>
        </w:rPr>
        <w:t xml:space="preserve"> </w:t>
      </w:r>
      <w:r>
        <w:t>Video</w:t>
      </w:r>
      <w:r>
        <w:rPr>
          <w:spacing w:val="-12"/>
        </w:rPr>
        <w:t xml:space="preserve"> </w:t>
      </w:r>
      <w:r>
        <w:t>Game</w:t>
      </w:r>
      <w:r>
        <w:rPr>
          <w:spacing w:val="-12"/>
        </w:rPr>
        <w:t xml:space="preserve"> </w:t>
      </w:r>
      <w:r>
        <w:t>Design, Data Science, Biomedical and Software Engineering.</w:t>
      </w:r>
    </w:p>
    <w:p w14:paraId="688F53DF" w14:textId="77777777" w:rsidR="00644D45" w:rsidRDefault="00644D45" w:rsidP="00644D45">
      <w:pPr>
        <w:pStyle w:val="BodyText"/>
        <w:ind w:left="10" w:right="218" w:hanging="10"/>
        <w:jc w:val="both"/>
      </w:pPr>
    </w:p>
    <w:p w14:paraId="7718E135" w14:textId="3FE1D977" w:rsidR="00254A96" w:rsidRDefault="00254A96" w:rsidP="00254A96">
      <w:pPr>
        <w:pStyle w:val="Heading3"/>
        <w:rPr>
          <w:rFonts w:ascii="Calibri" w:eastAsia="Calibri" w:hAnsi="Calibri" w:cs="Calibri"/>
          <w:color w:val="000000" w:themeColor="text1"/>
        </w:rPr>
      </w:pPr>
      <w:r>
        <w:t xml:space="preserve">Course </w:t>
      </w:r>
      <w:r w:rsidR="00D556FC">
        <w:t>S</w:t>
      </w:r>
      <w:r>
        <w:t>tructure</w:t>
      </w:r>
      <w:r w:rsidRPr="16B36753">
        <w:rPr>
          <w:rFonts w:ascii="Calibri" w:eastAsia="Calibri" w:hAnsi="Calibri" w:cs="Calibri"/>
          <w:color w:val="000000" w:themeColor="text1"/>
        </w:rPr>
        <w:t xml:space="preserve"> </w:t>
      </w:r>
    </w:p>
    <w:p w14:paraId="507FFB77" w14:textId="3E235AA6" w:rsidR="000324CE" w:rsidRPr="002B34BC" w:rsidRDefault="000324CE" w:rsidP="002B34BC">
      <w:pPr>
        <w:pStyle w:val="BodyText"/>
        <w:spacing w:before="1"/>
        <w:ind w:left="11" w:right="219" w:hanging="11"/>
        <w:jc w:val="both"/>
      </w:pPr>
      <w:r>
        <w:t>Digital Solutions is a course of study consisting of four units. Subject matter, learning experiences and assessment increase in complexity from Units 1 and 2 to Units 3 and 4 as students develop greater independence as learners.</w:t>
      </w:r>
    </w:p>
    <w:tbl>
      <w:tblPr>
        <w:tblW w:w="9738" w:type="dxa"/>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5"/>
        <w:gridCol w:w="2434"/>
        <w:gridCol w:w="2434"/>
        <w:gridCol w:w="2435"/>
      </w:tblGrid>
      <w:tr w:rsidR="000324CE" w14:paraId="3C9454CC" w14:textId="77777777" w:rsidTr="000324CE">
        <w:trPr>
          <w:trHeight w:val="268"/>
        </w:trPr>
        <w:tc>
          <w:tcPr>
            <w:tcW w:w="2435" w:type="dxa"/>
            <w:tcBorders>
              <w:bottom w:val="single" w:sz="18" w:space="0" w:color="2C6069"/>
              <w:right w:val="nil"/>
            </w:tcBorders>
            <w:shd w:val="clear" w:color="auto" w:fill="7E7E7E"/>
          </w:tcPr>
          <w:p w14:paraId="58DEF37F" w14:textId="77777777" w:rsidR="000324CE" w:rsidRDefault="000324CE" w:rsidP="00315A41">
            <w:pPr>
              <w:pStyle w:val="TableParagraph"/>
              <w:spacing w:line="248" w:lineRule="exact"/>
              <w:rPr>
                <w:b/>
              </w:rPr>
            </w:pPr>
            <w:r>
              <w:rPr>
                <w:b/>
                <w:color w:val="FFFFFF"/>
              </w:rPr>
              <w:t>Unit</w:t>
            </w:r>
            <w:r>
              <w:rPr>
                <w:b/>
                <w:color w:val="FFFFFF"/>
                <w:spacing w:val="-7"/>
              </w:rPr>
              <w:t xml:space="preserve"> </w:t>
            </w:r>
            <w:r>
              <w:rPr>
                <w:b/>
                <w:color w:val="FFFFFF"/>
                <w:spacing w:val="-10"/>
              </w:rPr>
              <w:t>1</w:t>
            </w:r>
          </w:p>
        </w:tc>
        <w:tc>
          <w:tcPr>
            <w:tcW w:w="2434" w:type="dxa"/>
            <w:tcBorders>
              <w:left w:val="nil"/>
              <w:bottom w:val="single" w:sz="18" w:space="0" w:color="2C6069"/>
              <w:right w:val="nil"/>
            </w:tcBorders>
            <w:shd w:val="clear" w:color="auto" w:fill="7E7E7E"/>
          </w:tcPr>
          <w:p w14:paraId="7C304538" w14:textId="77777777" w:rsidR="000324CE" w:rsidRDefault="000324CE" w:rsidP="00315A41">
            <w:pPr>
              <w:pStyle w:val="TableParagraph"/>
              <w:spacing w:line="248" w:lineRule="exact"/>
              <w:ind w:left="111"/>
              <w:rPr>
                <w:b/>
              </w:rPr>
            </w:pPr>
            <w:r>
              <w:rPr>
                <w:b/>
                <w:color w:val="FFFFFF"/>
              </w:rPr>
              <w:t>Unit</w:t>
            </w:r>
            <w:r>
              <w:rPr>
                <w:b/>
                <w:color w:val="FFFFFF"/>
                <w:spacing w:val="-7"/>
              </w:rPr>
              <w:t xml:space="preserve"> </w:t>
            </w:r>
            <w:r>
              <w:rPr>
                <w:b/>
                <w:color w:val="FFFFFF"/>
                <w:spacing w:val="-10"/>
              </w:rPr>
              <w:t>2</w:t>
            </w:r>
          </w:p>
        </w:tc>
        <w:tc>
          <w:tcPr>
            <w:tcW w:w="2434" w:type="dxa"/>
            <w:tcBorders>
              <w:left w:val="nil"/>
              <w:bottom w:val="single" w:sz="18" w:space="0" w:color="2C6069"/>
              <w:right w:val="nil"/>
            </w:tcBorders>
            <w:shd w:val="clear" w:color="auto" w:fill="7E7E7E"/>
          </w:tcPr>
          <w:p w14:paraId="62DC7FBC" w14:textId="77777777" w:rsidR="000324CE" w:rsidRDefault="000324CE" w:rsidP="00315A41">
            <w:pPr>
              <w:pStyle w:val="TableParagraph"/>
              <w:spacing w:line="248" w:lineRule="exact"/>
              <w:ind w:left="112"/>
              <w:rPr>
                <w:b/>
              </w:rPr>
            </w:pPr>
            <w:r>
              <w:rPr>
                <w:b/>
                <w:color w:val="FFFFFF"/>
              </w:rPr>
              <w:t>Unit</w:t>
            </w:r>
            <w:r>
              <w:rPr>
                <w:b/>
                <w:color w:val="FFFFFF"/>
                <w:spacing w:val="-7"/>
              </w:rPr>
              <w:t xml:space="preserve"> </w:t>
            </w:r>
            <w:r>
              <w:rPr>
                <w:b/>
                <w:color w:val="FFFFFF"/>
                <w:spacing w:val="-10"/>
              </w:rPr>
              <w:t>3</w:t>
            </w:r>
          </w:p>
        </w:tc>
        <w:tc>
          <w:tcPr>
            <w:tcW w:w="2435" w:type="dxa"/>
            <w:tcBorders>
              <w:left w:val="nil"/>
              <w:bottom w:val="single" w:sz="18" w:space="0" w:color="2C6069"/>
            </w:tcBorders>
            <w:shd w:val="clear" w:color="auto" w:fill="7E7E7E"/>
          </w:tcPr>
          <w:p w14:paraId="401D3C05" w14:textId="77777777" w:rsidR="000324CE" w:rsidRDefault="000324CE" w:rsidP="00315A41">
            <w:pPr>
              <w:pStyle w:val="TableParagraph"/>
              <w:spacing w:line="248" w:lineRule="exact"/>
              <w:ind w:left="111"/>
              <w:rPr>
                <w:b/>
              </w:rPr>
            </w:pPr>
            <w:r>
              <w:rPr>
                <w:b/>
                <w:color w:val="FFFFFF"/>
              </w:rPr>
              <w:t>Unit</w:t>
            </w:r>
            <w:r>
              <w:rPr>
                <w:b/>
                <w:color w:val="FFFFFF"/>
                <w:spacing w:val="-7"/>
              </w:rPr>
              <w:t xml:space="preserve"> </w:t>
            </w:r>
            <w:r>
              <w:rPr>
                <w:b/>
                <w:color w:val="FFFFFF"/>
                <w:spacing w:val="-10"/>
              </w:rPr>
              <w:t>4</w:t>
            </w:r>
          </w:p>
        </w:tc>
      </w:tr>
      <w:tr w:rsidR="000324CE" w14:paraId="57E573D2" w14:textId="77777777" w:rsidTr="000324CE">
        <w:trPr>
          <w:trHeight w:val="2533"/>
        </w:trPr>
        <w:tc>
          <w:tcPr>
            <w:tcW w:w="2435" w:type="dxa"/>
            <w:tcBorders>
              <w:top w:val="single" w:sz="18" w:space="0" w:color="2C6069"/>
            </w:tcBorders>
          </w:tcPr>
          <w:p w14:paraId="2185ECCE" w14:textId="77777777" w:rsidR="000324CE" w:rsidRDefault="000324CE" w:rsidP="00315A41">
            <w:pPr>
              <w:pStyle w:val="TableParagraph"/>
              <w:spacing w:line="268" w:lineRule="exact"/>
              <w:rPr>
                <w:b/>
              </w:rPr>
            </w:pPr>
            <w:r>
              <w:rPr>
                <w:b/>
              </w:rPr>
              <w:t>Creating</w:t>
            </w:r>
            <w:r>
              <w:rPr>
                <w:b/>
                <w:spacing w:val="-9"/>
              </w:rPr>
              <w:t xml:space="preserve"> </w:t>
            </w:r>
            <w:r>
              <w:rPr>
                <w:b/>
              </w:rPr>
              <w:t>with</w:t>
            </w:r>
            <w:r>
              <w:rPr>
                <w:b/>
                <w:spacing w:val="-9"/>
              </w:rPr>
              <w:t xml:space="preserve"> </w:t>
            </w:r>
            <w:r>
              <w:rPr>
                <w:b/>
                <w:spacing w:val="-4"/>
              </w:rPr>
              <w:t>code</w:t>
            </w:r>
          </w:p>
          <w:p w14:paraId="29DA5462" w14:textId="77777777" w:rsidR="000324CE" w:rsidRDefault="000324CE" w:rsidP="00EA2235">
            <w:pPr>
              <w:pStyle w:val="TableParagraph"/>
              <w:numPr>
                <w:ilvl w:val="0"/>
                <w:numId w:val="139"/>
              </w:numPr>
              <w:tabs>
                <w:tab w:val="left" w:pos="363"/>
              </w:tabs>
              <w:ind w:right="309"/>
              <w:rPr>
                <w:sz w:val="20"/>
              </w:rPr>
            </w:pPr>
            <w:r>
              <w:rPr>
                <w:sz w:val="20"/>
              </w:rPr>
              <w:t>Understanding</w:t>
            </w:r>
            <w:r>
              <w:rPr>
                <w:spacing w:val="-12"/>
                <w:sz w:val="20"/>
              </w:rPr>
              <w:t xml:space="preserve"> </w:t>
            </w:r>
            <w:r>
              <w:rPr>
                <w:sz w:val="20"/>
              </w:rPr>
              <w:t xml:space="preserve">digital </w:t>
            </w:r>
            <w:r>
              <w:rPr>
                <w:spacing w:val="-2"/>
                <w:sz w:val="20"/>
              </w:rPr>
              <w:t>problems</w:t>
            </w:r>
          </w:p>
          <w:p w14:paraId="37E3FA42" w14:textId="77777777" w:rsidR="000324CE" w:rsidRDefault="000324CE" w:rsidP="00EA2235">
            <w:pPr>
              <w:pStyle w:val="TableParagraph"/>
              <w:numPr>
                <w:ilvl w:val="0"/>
                <w:numId w:val="139"/>
              </w:numPr>
              <w:tabs>
                <w:tab w:val="left" w:pos="363"/>
              </w:tabs>
              <w:ind w:right="313"/>
              <w:rPr>
                <w:sz w:val="20"/>
              </w:rPr>
            </w:pPr>
            <w:r>
              <w:rPr>
                <w:sz w:val="20"/>
              </w:rPr>
              <w:t>User</w:t>
            </w:r>
            <w:r>
              <w:rPr>
                <w:spacing w:val="-12"/>
                <w:sz w:val="20"/>
              </w:rPr>
              <w:t xml:space="preserve"> </w:t>
            </w:r>
            <w:r>
              <w:rPr>
                <w:sz w:val="20"/>
              </w:rPr>
              <w:t>experiences</w:t>
            </w:r>
            <w:r>
              <w:rPr>
                <w:spacing w:val="-11"/>
                <w:sz w:val="20"/>
              </w:rPr>
              <w:t xml:space="preserve"> </w:t>
            </w:r>
            <w:r>
              <w:rPr>
                <w:sz w:val="20"/>
              </w:rPr>
              <w:t xml:space="preserve">and </w:t>
            </w:r>
            <w:r>
              <w:rPr>
                <w:spacing w:val="-2"/>
                <w:sz w:val="20"/>
              </w:rPr>
              <w:t>interfaces</w:t>
            </w:r>
          </w:p>
          <w:p w14:paraId="40049AD5" w14:textId="77777777" w:rsidR="000324CE" w:rsidRDefault="000324CE" w:rsidP="00EA2235">
            <w:pPr>
              <w:pStyle w:val="TableParagraph"/>
              <w:numPr>
                <w:ilvl w:val="0"/>
                <w:numId w:val="139"/>
              </w:numPr>
              <w:tabs>
                <w:tab w:val="left" w:pos="363"/>
              </w:tabs>
              <w:ind w:right="821"/>
              <w:rPr>
                <w:sz w:val="20"/>
              </w:rPr>
            </w:pPr>
            <w:r>
              <w:rPr>
                <w:sz w:val="20"/>
              </w:rPr>
              <w:t>Algorithms</w:t>
            </w:r>
            <w:r>
              <w:rPr>
                <w:spacing w:val="-12"/>
                <w:sz w:val="20"/>
              </w:rPr>
              <w:t xml:space="preserve"> </w:t>
            </w:r>
            <w:r>
              <w:rPr>
                <w:sz w:val="20"/>
              </w:rPr>
              <w:t xml:space="preserve">and </w:t>
            </w:r>
            <w:r>
              <w:rPr>
                <w:spacing w:val="-2"/>
                <w:sz w:val="20"/>
              </w:rPr>
              <w:t>programming techniques</w:t>
            </w:r>
          </w:p>
          <w:p w14:paraId="0BB4A397" w14:textId="77777777" w:rsidR="000324CE" w:rsidRDefault="000324CE" w:rsidP="00EA2235">
            <w:pPr>
              <w:pStyle w:val="TableParagraph"/>
              <w:numPr>
                <w:ilvl w:val="0"/>
                <w:numId w:val="139"/>
              </w:numPr>
              <w:tabs>
                <w:tab w:val="left" w:pos="362"/>
              </w:tabs>
              <w:ind w:left="362" w:hanging="148"/>
              <w:rPr>
                <w:sz w:val="20"/>
              </w:rPr>
            </w:pPr>
            <w:r>
              <w:rPr>
                <w:sz w:val="20"/>
              </w:rPr>
              <w:t>Programmed</w:t>
            </w:r>
            <w:r>
              <w:rPr>
                <w:spacing w:val="-7"/>
                <w:sz w:val="20"/>
              </w:rPr>
              <w:t xml:space="preserve"> </w:t>
            </w:r>
            <w:r>
              <w:rPr>
                <w:spacing w:val="-2"/>
                <w:sz w:val="20"/>
              </w:rPr>
              <w:t>solutions</w:t>
            </w:r>
          </w:p>
        </w:tc>
        <w:tc>
          <w:tcPr>
            <w:tcW w:w="2434" w:type="dxa"/>
            <w:tcBorders>
              <w:top w:val="single" w:sz="18" w:space="0" w:color="2C6069"/>
            </w:tcBorders>
          </w:tcPr>
          <w:p w14:paraId="2BF492E7" w14:textId="77777777" w:rsidR="000324CE" w:rsidRDefault="000324CE" w:rsidP="00315A41">
            <w:pPr>
              <w:pStyle w:val="TableParagraph"/>
              <w:ind w:left="106"/>
              <w:rPr>
                <w:b/>
              </w:rPr>
            </w:pPr>
            <w:r>
              <w:rPr>
                <w:b/>
              </w:rPr>
              <w:t>Application</w:t>
            </w:r>
            <w:r>
              <w:rPr>
                <w:b/>
                <w:spacing w:val="-13"/>
              </w:rPr>
              <w:t xml:space="preserve"> </w:t>
            </w:r>
            <w:r>
              <w:rPr>
                <w:b/>
              </w:rPr>
              <w:t>and</w:t>
            </w:r>
            <w:r>
              <w:rPr>
                <w:b/>
                <w:spacing w:val="-12"/>
              </w:rPr>
              <w:t xml:space="preserve"> </w:t>
            </w:r>
            <w:r>
              <w:rPr>
                <w:b/>
              </w:rPr>
              <w:t xml:space="preserve">data </w:t>
            </w:r>
            <w:r>
              <w:rPr>
                <w:b/>
                <w:spacing w:val="-2"/>
              </w:rPr>
              <w:t>solutions</w:t>
            </w:r>
          </w:p>
          <w:p w14:paraId="60B4607D" w14:textId="77777777" w:rsidR="000324CE" w:rsidRDefault="000324CE" w:rsidP="00EA2235">
            <w:pPr>
              <w:pStyle w:val="TableParagraph"/>
              <w:numPr>
                <w:ilvl w:val="0"/>
                <w:numId w:val="138"/>
              </w:numPr>
              <w:tabs>
                <w:tab w:val="left" w:pos="361"/>
              </w:tabs>
              <w:ind w:right="287"/>
              <w:rPr>
                <w:rFonts w:ascii="Symbol" w:hAnsi="Symbol"/>
                <w:sz w:val="20"/>
              </w:rPr>
            </w:pPr>
            <w:r>
              <w:rPr>
                <w:sz w:val="20"/>
              </w:rPr>
              <w:t>Data-driven</w:t>
            </w:r>
            <w:r>
              <w:rPr>
                <w:spacing w:val="-12"/>
                <w:sz w:val="20"/>
              </w:rPr>
              <w:t xml:space="preserve"> </w:t>
            </w:r>
            <w:r>
              <w:rPr>
                <w:sz w:val="20"/>
              </w:rPr>
              <w:t xml:space="preserve">problems and solution </w:t>
            </w:r>
            <w:r>
              <w:rPr>
                <w:spacing w:val="-2"/>
                <w:sz w:val="20"/>
              </w:rPr>
              <w:t>requirements</w:t>
            </w:r>
          </w:p>
          <w:p w14:paraId="02E67A93" w14:textId="77777777" w:rsidR="000324CE" w:rsidRDefault="000324CE" w:rsidP="00EA2235">
            <w:pPr>
              <w:pStyle w:val="TableParagraph"/>
              <w:numPr>
                <w:ilvl w:val="0"/>
                <w:numId w:val="138"/>
              </w:numPr>
              <w:tabs>
                <w:tab w:val="left" w:pos="361"/>
              </w:tabs>
              <w:ind w:right="176"/>
              <w:rPr>
                <w:rFonts w:ascii="Symbol" w:hAnsi="Symbol"/>
                <w:sz w:val="20"/>
              </w:rPr>
            </w:pPr>
            <w:r>
              <w:rPr>
                <w:sz w:val="20"/>
              </w:rPr>
              <w:t>Data</w:t>
            </w:r>
            <w:r>
              <w:rPr>
                <w:spacing w:val="-12"/>
                <w:sz w:val="20"/>
              </w:rPr>
              <w:t xml:space="preserve"> </w:t>
            </w:r>
            <w:r>
              <w:rPr>
                <w:sz w:val="20"/>
              </w:rPr>
              <w:t>and</w:t>
            </w:r>
            <w:r>
              <w:rPr>
                <w:spacing w:val="-11"/>
                <w:sz w:val="20"/>
              </w:rPr>
              <w:t xml:space="preserve"> </w:t>
            </w:r>
            <w:r>
              <w:rPr>
                <w:sz w:val="20"/>
              </w:rPr>
              <w:t xml:space="preserve">programming </w:t>
            </w:r>
            <w:r>
              <w:rPr>
                <w:spacing w:val="-2"/>
                <w:sz w:val="20"/>
              </w:rPr>
              <w:t>techniques</w:t>
            </w:r>
          </w:p>
          <w:p w14:paraId="5EF900BD" w14:textId="77777777" w:rsidR="000324CE" w:rsidRDefault="000324CE" w:rsidP="00EA2235">
            <w:pPr>
              <w:pStyle w:val="TableParagraph"/>
              <w:numPr>
                <w:ilvl w:val="0"/>
                <w:numId w:val="138"/>
              </w:numPr>
              <w:tabs>
                <w:tab w:val="left" w:pos="362"/>
              </w:tabs>
              <w:ind w:left="362" w:right="836"/>
              <w:rPr>
                <w:rFonts w:ascii="Symbol" w:hAnsi="Symbol"/>
              </w:rPr>
            </w:pPr>
            <w:r>
              <w:rPr>
                <w:sz w:val="20"/>
              </w:rPr>
              <w:t>Prototype</w:t>
            </w:r>
            <w:r>
              <w:rPr>
                <w:spacing w:val="-12"/>
                <w:sz w:val="20"/>
              </w:rPr>
              <w:t xml:space="preserve"> </w:t>
            </w:r>
            <w:r>
              <w:rPr>
                <w:sz w:val="20"/>
              </w:rPr>
              <w:t xml:space="preserve">data </w:t>
            </w:r>
            <w:r>
              <w:rPr>
                <w:spacing w:val="-2"/>
                <w:sz w:val="20"/>
              </w:rPr>
              <w:t>solutions</w:t>
            </w:r>
          </w:p>
        </w:tc>
        <w:tc>
          <w:tcPr>
            <w:tcW w:w="2434" w:type="dxa"/>
            <w:tcBorders>
              <w:top w:val="single" w:sz="18" w:space="0" w:color="2C6069"/>
            </w:tcBorders>
          </w:tcPr>
          <w:p w14:paraId="119E3A5E" w14:textId="77777777" w:rsidR="000324CE" w:rsidRDefault="000324CE" w:rsidP="00315A41">
            <w:pPr>
              <w:pStyle w:val="TableParagraph"/>
              <w:spacing w:line="268" w:lineRule="exact"/>
              <w:jc w:val="both"/>
              <w:rPr>
                <w:b/>
              </w:rPr>
            </w:pPr>
            <w:r>
              <w:rPr>
                <w:b/>
              </w:rPr>
              <w:t>Digital</w:t>
            </w:r>
            <w:r>
              <w:rPr>
                <w:b/>
                <w:spacing w:val="-9"/>
              </w:rPr>
              <w:t xml:space="preserve"> </w:t>
            </w:r>
            <w:r>
              <w:rPr>
                <w:b/>
                <w:spacing w:val="-2"/>
              </w:rPr>
              <w:t>innovation</w:t>
            </w:r>
          </w:p>
          <w:p w14:paraId="7E31DB3F" w14:textId="77777777" w:rsidR="000324CE" w:rsidRDefault="000324CE" w:rsidP="00EA2235">
            <w:pPr>
              <w:pStyle w:val="TableParagraph"/>
              <w:numPr>
                <w:ilvl w:val="0"/>
                <w:numId w:val="137"/>
              </w:numPr>
              <w:tabs>
                <w:tab w:val="left" w:pos="362"/>
              </w:tabs>
              <w:ind w:right="272"/>
              <w:jc w:val="both"/>
              <w:rPr>
                <w:rFonts w:ascii="Symbol" w:hAnsi="Symbol"/>
                <w:sz w:val="20"/>
              </w:rPr>
            </w:pPr>
            <w:r>
              <w:rPr>
                <w:sz w:val="20"/>
              </w:rPr>
              <w:t>Interactions between users,</w:t>
            </w:r>
            <w:r>
              <w:rPr>
                <w:spacing w:val="-12"/>
                <w:sz w:val="20"/>
              </w:rPr>
              <w:t xml:space="preserve"> </w:t>
            </w:r>
            <w:r>
              <w:rPr>
                <w:sz w:val="20"/>
              </w:rPr>
              <w:t>data</w:t>
            </w:r>
            <w:r>
              <w:rPr>
                <w:spacing w:val="-11"/>
                <w:sz w:val="20"/>
              </w:rPr>
              <w:t xml:space="preserve"> </w:t>
            </w:r>
            <w:r>
              <w:rPr>
                <w:sz w:val="20"/>
              </w:rPr>
              <w:t>and</w:t>
            </w:r>
            <w:r>
              <w:rPr>
                <w:spacing w:val="-11"/>
                <w:sz w:val="20"/>
              </w:rPr>
              <w:t xml:space="preserve"> </w:t>
            </w:r>
            <w:r>
              <w:rPr>
                <w:sz w:val="20"/>
              </w:rPr>
              <w:t xml:space="preserve">digital </w:t>
            </w:r>
            <w:r>
              <w:rPr>
                <w:spacing w:val="-2"/>
                <w:sz w:val="20"/>
              </w:rPr>
              <w:t>systems</w:t>
            </w:r>
          </w:p>
          <w:p w14:paraId="59B4FB71" w14:textId="77777777" w:rsidR="000324CE" w:rsidRDefault="000324CE" w:rsidP="00EA2235">
            <w:pPr>
              <w:pStyle w:val="TableParagraph"/>
              <w:numPr>
                <w:ilvl w:val="0"/>
                <w:numId w:val="137"/>
              </w:numPr>
              <w:tabs>
                <w:tab w:val="left" w:pos="362"/>
              </w:tabs>
              <w:ind w:right="364"/>
              <w:rPr>
                <w:rFonts w:ascii="Symbol" w:hAnsi="Symbol"/>
                <w:sz w:val="20"/>
              </w:rPr>
            </w:pPr>
            <w:r>
              <w:rPr>
                <w:sz w:val="20"/>
              </w:rPr>
              <w:t>Real-world</w:t>
            </w:r>
            <w:r>
              <w:rPr>
                <w:spacing w:val="-12"/>
                <w:sz w:val="20"/>
              </w:rPr>
              <w:t xml:space="preserve"> </w:t>
            </w:r>
            <w:r>
              <w:rPr>
                <w:sz w:val="20"/>
              </w:rPr>
              <w:t xml:space="preserve">problems and solution </w:t>
            </w:r>
            <w:r>
              <w:rPr>
                <w:spacing w:val="-2"/>
                <w:sz w:val="20"/>
              </w:rPr>
              <w:t>requirements</w:t>
            </w:r>
          </w:p>
          <w:p w14:paraId="0F1F0C20" w14:textId="77777777" w:rsidR="000324CE" w:rsidRDefault="000324CE" w:rsidP="00EA2235">
            <w:pPr>
              <w:pStyle w:val="TableParagraph"/>
              <w:numPr>
                <w:ilvl w:val="0"/>
                <w:numId w:val="137"/>
              </w:numPr>
              <w:tabs>
                <w:tab w:val="left" w:pos="362"/>
              </w:tabs>
              <w:ind w:right="658"/>
              <w:rPr>
                <w:rFonts w:ascii="Symbol" w:hAnsi="Symbol"/>
              </w:rPr>
            </w:pPr>
            <w:r>
              <w:rPr>
                <w:sz w:val="20"/>
              </w:rPr>
              <w:t>Innovative</w:t>
            </w:r>
            <w:r>
              <w:rPr>
                <w:spacing w:val="-12"/>
                <w:sz w:val="20"/>
              </w:rPr>
              <w:t xml:space="preserve"> </w:t>
            </w:r>
            <w:r>
              <w:rPr>
                <w:sz w:val="20"/>
              </w:rPr>
              <w:t xml:space="preserve">digital </w:t>
            </w:r>
            <w:r>
              <w:rPr>
                <w:spacing w:val="-2"/>
                <w:sz w:val="20"/>
              </w:rPr>
              <w:t>solutions</w:t>
            </w:r>
          </w:p>
        </w:tc>
        <w:tc>
          <w:tcPr>
            <w:tcW w:w="2435" w:type="dxa"/>
            <w:tcBorders>
              <w:top w:val="single" w:sz="18" w:space="0" w:color="2C6069"/>
            </w:tcBorders>
          </w:tcPr>
          <w:p w14:paraId="3520D495" w14:textId="77777777" w:rsidR="000324CE" w:rsidRDefault="000324CE" w:rsidP="00315A41">
            <w:pPr>
              <w:pStyle w:val="TableParagraph"/>
              <w:spacing w:line="268" w:lineRule="exact"/>
              <w:ind w:left="106"/>
              <w:rPr>
                <w:b/>
              </w:rPr>
            </w:pPr>
            <w:r>
              <w:rPr>
                <w:b/>
              </w:rPr>
              <w:t>Digital</w:t>
            </w:r>
            <w:r>
              <w:rPr>
                <w:b/>
                <w:spacing w:val="-9"/>
              </w:rPr>
              <w:t xml:space="preserve"> </w:t>
            </w:r>
            <w:r>
              <w:rPr>
                <w:b/>
                <w:spacing w:val="-2"/>
              </w:rPr>
              <w:t>impacts</w:t>
            </w:r>
          </w:p>
          <w:p w14:paraId="4788315E" w14:textId="77777777" w:rsidR="000324CE" w:rsidRDefault="000324CE" w:rsidP="00EA2235">
            <w:pPr>
              <w:pStyle w:val="TableParagraph"/>
              <w:numPr>
                <w:ilvl w:val="0"/>
                <w:numId w:val="136"/>
              </w:numPr>
              <w:tabs>
                <w:tab w:val="left" w:pos="362"/>
              </w:tabs>
              <w:ind w:right="495"/>
              <w:rPr>
                <w:rFonts w:ascii="Symbol" w:hAnsi="Symbol"/>
                <w:sz w:val="20"/>
              </w:rPr>
            </w:pPr>
            <w:r>
              <w:rPr>
                <w:sz w:val="20"/>
              </w:rPr>
              <w:t>Digital</w:t>
            </w:r>
            <w:r>
              <w:rPr>
                <w:spacing w:val="-12"/>
                <w:sz w:val="20"/>
              </w:rPr>
              <w:t xml:space="preserve"> </w:t>
            </w:r>
            <w:r>
              <w:rPr>
                <w:sz w:val="20"/>
              </w:rPr>
              <w:t>methods</w:t>
            </w:r>
            <w:r>
              <w:rPr>
                <w:spacing w:val="-11"/>
                <w:sz w:val="20"/>
              </w:rPr>
              <w:t xml:space="preserve"> </w:t>
            </w:r>
            <w:r>
              <w:rPr>
                <w:sz w:val="20"/>
              </w:rPr>
              <w:t>for exchanging data</w:t>
            </w:r>
          </w:p>
          <w:p w14:paraId="4EDAC9CD" w14:textId="77777777" w:rsidR="000324CE" w:rsidRDefault="000324CE" w:rsidP="00EA2235">
            <w:pPr>
              <w:pStyle w:val="TableParagraph"/>
              <w:numPr>
                <w:ilvl w:val="0"/>
                <w:numId w:val="136"/>
              </w:numPr>
              <w:tabs>
                <w:tab w:val="left" w:pos="362"/>
              </w:tabs>
              <w:ind w:right="123"/>
              <w:rPr>
                <w:rFonts w:ascii="Symbol" w:hAnsi="Symbol"/>
                <w:sz w:val="20"/>
              </w:rPr>
            </w:pPr>
            <w:r>
              <w:rPr>
                <w:sz w:val="20"/>
              </w:rPr>
              <w:t>Complex digital data exchange</w:t>
            </w:r>
            <w:r>
              <w:rPr>
                <w:spacing w:val="-12"/>
                <w:sz w:val="20"/>
              </w:rPr>
              <w:t xml:space="preserve"> </w:t>
            </w:r>
            <w:r>
              <w:rPr>
                <w:sz w:val="20"/>
              </w:rPr>
              <w:t>problems</w:t>
            </w:r>
            <w:r>
              <w:rPr>
                <w:spacing w:val="-11"/>
                <w:sz w:val="20"/>
              </w:rPr>
              <w:t xml:space="preserve"> </w:t>
            </w:r>
            <w:r>
              <w:rPr>
                <w:sz w:val="20"/>
              </w:rPr>
              <w:t>and solution requirements</w:t>
            </w:r>
          </w:p>
          <w:p w14:paraId="3A7C9178" w14:textId="77777777" w:rsidR="000324CE" w:rsidRDefault="000324CE" w:rsidP="00EA2235">
            <w:pPr>
              <w:pStyle w:val="TableParagraph"/>
              <w:numPr>
                <w:ilvl w:val="0"/>
                <w:numId w:val="136"/>
              </w:numPr>
              <w:tabs>
                <w:tab w:val="left" w:pos="362"/>
              </w:tabs>
              <w:ind w:right="291"/>
              <w:rPr>
                <w:rFonts w:ascii="Symbol" w:hAnsi="Symbol"/>
              </w:rPr>
            </w:pPr>
            <w:r>
              <w:rPr>
                <w:sz w:val="20"/>
              </w:rPr>
              <w:t>Prototype</w:t>
            </w:r>
            <w:r>
              <w:rPr>
                <w:spacing w:val="-12"/>
                <w:sz w:val="20"/>
              </w:rPr>
              <w:t xml:space="preserve"> </w:t>
            </w:r>
            <w:r>
              <w:rPr>
                <w:sz w:val="20"/>
              </w:rPr>
              <w:t>digital</w:t>
            </w:r>
            <w:r>
              <w:rPr>
                <w:spacing w:val="-11"/>
                <w:sz w:val="20"/>
              </w:rPr>
              <w:t xml:space="preserve"> </w:t>
            </w:r>
            <w:r>
              <w:rPr>
                <w:sz w:val="20"/>
              </w:rPr>
              <w:t xml:space="preserve">data </w:t>
            </w:r>
            <w:r>
              <w:rPr>
                <w:spacing w:val="-2"/>
                <w:sz w:val="20"/>
              </w:rPr>
              <w:t>exchanges</w:t>
            </w:r>
          </w:p>
        </w:tc>
      </w:tr>
    </w:tbl>
    <w:p w14:paraId="082625F8" w14:textId="77777777" w:rsidR="00644D45" w:rsidRPr="00644D45" w:rsidRDefault="00644D45" w:rsidP="00644D45"/>
    <w:p w14:paraId="23C1FC22" w14:textId="45FAF1F8" w:rsidR="00254A96" w:rsidRDefault="00254A96" w:rsidP="00254A96">
      <w:pPr>
        <w:pStyle w:val="Heading3"/>
        <w:rPr>
          <w:rFonts w:eastAsia="Calibri"/>
        </w:rPr>
      </w:pPr>
      <w:r w:rsidRPr="16B36753">
        <w:rPr>
          <w:rFonts w:eastAsia="Calibri"/>
        </w:rPr>
        <w:t>Assessment</w:t>
      </w:r>
    </w:p>
    <w:p w14:paraId="41B858DE" w14:textId="43158B66" w:rsidR="00FD17AF" w:rsidRDefault="00FD17AF" w:rsidP="00FD17AF">
      <w:pPr>
        <w:pStyle w:val="BodyText"/>
        <w:spacing w:before="1"/>
        <w:ind w:left="10" w:right="220" w:hanging="10"/>
        <w:jc w:val="both"/>
      </w:pPr>
      <w:r>
        <w:t>Schools</w:t>
      </w:r>
      <w:r>
        <w:rPr>
          <w:spacing w:val="-1"/>
        </w:rPr>
        <w:t xml:space="preserve"> </w:t>
      </w:r>
      <w:r>
        <w:t>devise</w:t>
      </w:r>
      <w:r>
        <w:rPr>
          <w:spacing w:val="-2"/>
        </w:rPr>
        <w:t xml:space="preserve"> </w:t>
      </w:r>
      <w:r>
        <w:t>assessments</w:t>
      </w:r>
      <w:r>
        <w:rPr>
          <w:spacing w:val="-1"/>
        </w:rPr>
        <w:t xml:space="preserve"> </w:t>
      </w:r>
      <w:r>
        <w:t>in</w:t>
      </w:r>
      <w:r>
        <w:rPr>
          <w:spacing w:val="-1"/>
        </w:rPr>
        <w:t xml:space="preserve"> </w:t>
      </w:r>
      <w:r>
        <w:t>Units 1</w:t>
      </w:r>
      <w:r>
        <w:rPr>
          <w:spacing w:val="-2"/>
        </w:rPr>
        <w:t xml:space="preserve"> </w:t>
      </w:r>
      <w:r>
        <w:t>and</w:t>
      </w:r>
      <w:r>
        <w:rPr>
          <w:spacing w:val="-2"/>
        </w:rPr>
        <w:t xml:space="preserve"> </w:t>
      </w:r>
      <w:r>
        <w:t>2 to</w:t>
      </w:r>
      <w:r>
        <w:rPr>
          <w:spacing w:val="-1"/>
        </w:rPr>
        <w:t xml:space="preserve"> </w:t>
      </w:r>
      <w:r>
        <w:t>suit</w:t>
      </w:r>
      <w:r>
        <w:rPr>
          <w:spacing w:val="-2"/>
        </w:rPr>
        <w:t xml:space="preserve"> </w:t>
      </w:r>
      <w:r>
        <w:t>their</w:t>
      </w:r>
      <w:r>
        <w:rPr>
          <w:spacing w:val="-2"/>
        </w:rPr>
        <w:t xml:space="preserve"> </w:t>
      </w:r>
      <w:r>
        <w:t>local</w:t>
      </w:r>
      <w:r>
        <w:rPr>
          <w:spacing w:val="-1"/>
        </w:rPr>
        <w:t xml:space="preserve"> </w:t>
      </w:r>
      <w:r>
        <w:t>context.</w:t>
      </w:r>
      <w:r>
        <w:rPr>
          <w:spacing w:val="-2"/>
        </w:rPr>
        <w:t xml:space="preserve"> </w:t>
      </w:r>
      <w:r>
        <w:t>In</w:t>
      </w:r>
      <w:r>
        <w:rPr>
          <w:spacing w:val="-1"/>
        </w:rPr>
        <w:t xml:space="preserve"> </w:t>
      </w:r>
      <w:r>
        <w:t>Units 3</w:t>
      </w:r>
      <w:r>
        <w:rPr>
          <w:spacing w:val="-2"/>
        </w:rPr>
        <w:t xml:space="preserve"> </w:t>
      </w:r>
      <w:r>
        <w:t>and</w:t>
      </w:r>
      <w:r>
        <w:rPr>
          <w:spacing w:val="-2"/>
        </w:rPr>
        <w:t xml:space="preserve"> </w:t>
      </w:r>
      <w:r>
        <w:t>4 students</w:t>
      </w:r>
      <w:r>
        <w:rPr>
          <w:spacing w:val="-1"/>
        </w:rPr>
        <w:t xml:space="preserve"> </w:t>
      </w:r>
      <w:r>
        <w:t>complete</w:t>
      </w:r>
      <w:r>
        <w:rPr>
          <w:spacing w:val="-1"/>
        </w:rPr>
        <w:t xml:space="preserve"> </w:t>
      </w:r>
      <w:r>
        <w:t>for summative assessments.</w:t>
      </w:r>
      <w:r>
        <w:rPr>
          <w:spacing w:val="40"/>
        </w:rPr>
        <w:t xml:space="preserve"> </w:t>
      </w:r>
      <w:r>
        <w:t>The results from each of the assessments are added together to provide a subject score out of 100.</w:t>
      </w:r>
      <w:r>
        <w:rPr>
          <w:spacing w:val="40"/>
        </w:rPr>
        <w:t xml:space="preserve"> </w:t>
      </w:r>
      <w:r>
        <w:t>Students will also receive an overall subject result (A-E).</w:t>
      </w:r>
    </w:p>
    <w:tbl>
      <w:tblPr>
        <w:tblStyle w:val="TableGrid"/>
        <w:tblW w:w="0" w:type="auto"/>
        <w:tblLook w:val="04A0" w:firstRow="1" w:lastRow="0" w:firstColumn="1" w:lastColumn="0" w:noHBand="0" w:noVBand="1"/>
      </w:tblPr>
      <w:tblGrid>
        <w:gridCol w:w="4106"/>
        <w:gridCol w:w="762"/>
        <w:gridCol w:w="4199"/>
        <w:gridCol w:w="672"/>
      </w:tblGrid>
      <w:tr w:rsidR="00254A96" w14:paraId="792347CC" w14:textId="77777777" w:rsidTr="008556AE">
        <w:tc>
          <w:tcPr>
            <w:tcW w:w="4868" w:type="dxa"/>
            <w:gridSpan w:val="2"/>
            <w:tcBorders>
              <w:top w:val="nil"/>
              <w:left w:val="nil"/>
              <w:bottom w:val="single" w:sz="12" w:space="0" w:color="174B50"/>
              <w:right w:val="nil"/>
            </w:tcBorders>
            <w:shd w:val="clear" w:color="auto" w:fill="7F7F7F" w:themeFill="text1" w:themeFillTint="80"/>
          </w:tcPr>
          <w:p w14:paraId="0129429E" w14:textId="77777777" w:rsidR="00254A96" w:rsidRDefault="00254A96" w:rsidP="008556AE">
            <w:pPr>
              <w:rPr>
                <w:b/>
                <w:bCs/>
                <w:color w:val="FFFFFF" w:themeColor="background1"/>
                <w:szCs w:val="22"/>
              </w:rPr>
            </w:pPr>
            <w:r w:rsidRPr="16B36753">
              <w:rPr>
                <w:b/>
                <w:bCs/>
                <w:color w:val="FFFFFF" w:themeColor="background1"/>
                <w:szCs w:val="22"/>
              </w:rPr>
              <w:t>Unit 3</w:t>
            </w:r>
          </w:p>
        </w:tc>
        <w:tc>
          <w:tcPr>
            <w:tcW w:w="4871" w:type="dxa"/>
            <w:gridSpan w:val="2"/>
            <w:tcBorders>
              <w:top w:val="nil"/>
              <w:left w:val="nil"/>
              <w:bottom w:val="single" w:sz="12" w:space="0" w:color="174B50"/>
              <w:right w:val="nil"/>
            </w:tcBorders>
            <w:shd w:val="clear" w:color="auto" w:fill="7F7F7F" w:themeFill="text1" w:themeFillTint="80"/>
          </w:tcPr>
          <w:p w14:paraId="26ED5003" w14:textId="77777777" w:rsidR="00254A96" w:rsidRDefault="00254A96" w:rsidP="008556AE">
            <w:pPr>
              <w:rPr>
                <w:b/>
                <w:bCs/>
                <w:color w:val="FFFFFF" w:themeColor="background1"/>
                <w:szCs w:val="22"/>
              </w:rPr>
            </w:pPr>
            <w:r w:rsidRPr="16B36753">
              <w:rPr>
                <w:b/>
                <w:bCs/>
                <w:color w:val="FFFFFF" w:themeColor="background1"/>
                <w:szCs w:val="22"/>
              </w:rPr>
              <w:t>Unit 4</w:t>
            </w:r>
          </w:p>
        </w:tc>
      </w:tr>
      <w:tr w:rsidR="00254A96" w14:paraId="03667E3F" w14:textId="77777777" w:rsidTr="008556AE">
        <w:tc>
          <w:tcPr>
            <w:tcW w:w="4106" w:type="dxa"/>
            <w:tcBorders>
              <w:top w:val="single" w:sz="12" w:space="0" w:color="174B50"/>
            </w:tcBorders>
          </w:tcPr>
          <w:p w14:paraId="11EED0C3" w14:textId="607DE7AD" w:rsidR="00254A96" w:rsidRPr="0077567B" w:rsidRDefault="00254A96" w:rsidP="008556AE">
            <w:pPr>
              <w:rPr>
                <w:szCs w:val="22"/>
              </w:rPr>
            </w:pPr>
            <w:r w:rsidRPr="0077567B">
              <w:rPr>
                <w:szCs w:val="22"/>
              </w:rPr>
              <w:t>Summative internal assessment 1 (IA1)</w:t>
            </w:r>
          </w:p>
          <w:p w14:paraId="11CB9139" w14:textId="6948591F" w:rsidR="00254A96" w:rsidRPr="00D66519" w:rsidRDefault="00254A96" w:rsidP="00EA2235">
            <w:pPr>
              <w:pStyle w:val="ListParagraph"/>
              <w:numPr>
                <w:ilvl w:val="0"/>
                <w:numId w:val="140"/>
              </w:numPr>
              <w:rPr>
                <w:szCs w:val="22"/>
              </w:rPr>
            </w:pPr>
            <w:r w:rsidRPr="00D66519">
              <w:rPr>
                <w:szCs w:val="22"/>
              </w:rPr>
              <w:t>Investigation – technical proposal</w:t>
            </w:r>
          </w:p>
        </w:tc>
        <w:tc>
          <w:tcPr>
            <w:tcW w:w="762" w:type="dxa"/>
            <w:tcBorders>
              <w:top w:val="single" w:sz="12" w:space="0" w:color="174B50"/>
            </w:tcBorders>
          </w:tcPr>
          <w:p w14:paraId="498EFD04" w14:textId="48D5A0CF" w:rsidR="00254A96" w:rsidRPr="0077567B" w:rsidRDefault="00254A96" w:rsidP="008556AE">
            <w:pPr>
              <w:rPr>
                <w:szCs w:val="22"/>
              </w:rPr>
            </w:pPr>
            <w:r w:rsidRPr="0077567B">
              <w:rPr>
                <w:szCs w:val="22"/>
              </w:rPr>
              <w:t>2</w:t>
            </w:r>
            <w:r w:rsidR="00FD17AF">
              <w:rPr>
                <w:szCs w:val="22"/>
              </w:rPr>
              <w:t>5</w:t>
            </w:r>
            <w:r w:rsidRPr="0077567B">
              <w:rPr>
                <w:szCs w:val="22"/>
              </w:rPr>
              <w:t>%</w:t>
            </w:r>
          </w:p>
        </w:tc>
        <w:tc>
          <w:tcPr>
            <w:tcW w:w="4199" w:type="dxa"/>
            <w:tcBorders>
              <w:top w:val="single" w:sz="12" w:space="0" w:color="174B50"/>
            </w:tcBorders>
          </w:tcPr>
          <w:p w14:paraId="033459C2" w14:textId="0DD744CA" w:rsidR="00254A96" w:rsidRPr="0077567B" w:rsidRDefault="00254A96" w:rsidP="008556AE">
            <w:pPr>
              <w:rPr>
                <w:szCs w:val="22"/>
              </w:rPr>
            </w:pPr>
            <w:r w:rsidRPr="0077567B">
              <w:rPr>
                <w:szCs w:val="22"/>
              </w:rPr>
              <w:t>Summative internal assessment 3 (IA3)</w:t>
            </w:r>
          </w:p>
          <w:p w14:paraId="0A641BC8" w14:textId="3A71AE88" w:rsidR="00254A96" w:rsidRPr="00D66519" w:rsidRDefault="00C30F0D" w:rsidP="00EA2235">
            <w:pPr>
              <w:pStyle w:val="ListParagraph"/>
              <w:numPr>
                <w:ilvl w:val="0"/>
                <w:numId w:val="140"/>
              </w:numPr>
              <w:rPr>
                <w:szCs w:val="22"/>
                <w:u w:val="double"/>
              </w:rPr>
            </w:pPr>
            <w:r w:rsidRPr="00D66519">
              <w:rPr>
                <w:szCs w:val="22"/>
                <w:u w:val="double"/>
              </w:rPr>
              <w:t>Digital solution</w:t>
            </w:r>
          </w:p>
        </w:tc>
        <w:tc>
          <w:tcPr>
            <w:tcW w:w="672" w:type="dxa"/>
            <w:tcBorders>
              <w:top w:val="single" w:sz="12" w:space="0" w:color="174B50"/>
            </w:tcBorders>
          </w:tcPr>
          <w:p w14:paraId="3D8A72E5" w14:textId="77777777" w:rsidR="00254A96" w:rsidRDefault="00254A96" w:rsidP="008556AE">
            <w:pPr>
              <w:rPr>
                <w:szCs w:val="22"/>
              </w:rPr>
            </w:pPr>
            <w:r w:rsidRPr="16B36753">
              <w:rPr>
                <w:szCs w:val="22"/>
              </w:rPr>
              <w:t>25%</w:t>
            </w:r>
          </w:p>
        </w:tc>
      </w:tr>
      <w:tr w:rsidR="00254A96" w:rsidRPr="00FE4480" w14:paraId="0B30C8C5" w14:textId="77777777" w:rsidTr="008556AE">
        <w:tc>
          <w:tcPr>
            <w:tcW w:w="4106" w:type="dxa"/>
          </w:tcPr>
          <w:p w14:paraId="0E05F0E2" w14:textId="4686F7EC" w:rsidR="00254A96" w:rsidRPr="00FE4480" w:rsidRDefault="00254A96" w:rsidP="008556AE">
            <w:pPr>
              <w:rPr>
                <w:szCs w:val="22"/>
              </w:rPr>
            </w:pPr>
            <w:r w:rsidRPr="00FE4480">
              <w:rPr>
                <w:szCs w:val="22"/>
              </w:rPr>
              <w:t>Summative internal assessment 2 (IA2)</w:t>
            </w:r>
          </w:p>
          <w:p w14:paraId="14F6D835" w14:textId="7F7809B8" w:rsidR="00254A96" w:rsidRPr="00D66519" w:rsidRDefault="00C30F0D" w:rsidP="00EA2235">
            <w:pPr>
              <w:pStyle w:val="ListParagraph"/>
              <w:numPr>
                <w:ilvl w:val="0"/>
                <w:numId w:val="140"/>
              </w:numPr>
              <w:rPr>
                <w:szCs w:val="22"/>
              </w:rPr>
            </w:pPr>
            <w:r w:rsidRPr="00D66519">
              <w:rPr>
                <w:szCs w:val="22"/>
              </w:rPr>
              <w:t>Digital</w:t>
            </w:r>
            <w:r w:rsidR="00254A96" w:rsidRPr="00D66519">
              <w:rPr>
                <w:szCs w:val="22"/>
              </w:rPr>
              <w:t xml:space="preserve"> solution</w:t>
            </w:r>
          </w:p>
        </w:tc>
        <w:tc>
          <w:tcPr>
            <w:tcW w:w="762" w:type="dxa"/>
          </w:tcPr>
          <w:p w14:paraId="5CD13561" w14:textId="55E695CE" w:rsidR="00254A96" w:rsidRPr="00FE4480" w:rsidRDefault="00C30F0D" w:rsidP="008556AE">
            <w:pPr>
              <w:rPr>
                <w:szCs w:val="22"/>
              </w:rPr>
            </w:pPr>
            <w:r>
              <w:rPr>
                <w:szCs w:val="22"/>
              </w:rPr>
              <w:t>25</w:t>
            </w:r>
            <w:r w:rsidR="00254A96" w:rsidRPr="00FE4480">
              <w:rPr>
                <w:szCs w:val="22"/>
              </w:rPr>
              <w:t>%</w:t>
            </w:r>
          </w:p>
        </w:tc>
        <w:tc>
          <w:tcPr>
            <w:tcW w:w="4199" w:type="dxa"/>
          </w:tcPr>
          <w:p w14:paraId="58FED6DC" w14:textId="77777777" w:rsidR="00D66519" w:rsidRPr="0077567B" w:rsidRDefault="00D66519" w:rsidP="00D66519">
            <w:pPr>
              <w:rPr>
                <w:szCs w:val="22"/>
              </w:rPr>
            </w:pPr>
            <w:r w:rsidRPr="0077567B">
              <w:rPr>
                <w:szCs w:val="22"/>
              </w:rPr>
              <w:t>Summative internal assessment 3 (IA3)</w:t>
            </w:r>
          </w:p>
          <w:p w14:paraId="482325A4" w14:textId="4385AB56" w:rsidR="00D66519" w:rsidRPr="00D66519" w:rsidRDefault="00D66519" w:rsidP="00EA2235">
            <w:pPr>
              <w:pStyle w:val="ListParagraph"/>
              <w:numPr>
                <w:ilvl w:val="0"/>
                <w:numId w:val="140"/>
              </w:numPr>
              <w:rPr>
                <w:szCs w:val="22"/>
              </w:rPr>
            </w:pPr>
            <w:r w:rsidRPr="00D66519">
              <w:rPr>
                <w:szCs w:val="22"/>
                <w:u w:val="double"/>
              </w:rPr>
              <w:t>Digital solution</w:t>
            </w:r>
          </w:p>
          <w:p w14:paraId="673D40B9" w14:textId="47207B7C" w:rsidR="0081339B" w:rsidRPr="00FE4480" w:rsidRDefault="0081339B" w:rsidP="0081339B">
            <w:pPr>
              <w:pStyle w:val="ListParagraph"/>
              <w:ind w:left="170"/>
              <w:rPr>
                <w:szCs w:val="22"/>
              </w:rPr>
            </w:pPr>
          </w:p>
        </w:tc>
        <w:tc>
          <w:tcPr>
            <w:tcW w:w="672" w:type="dxa"/>
          </w:tcPr>
          <w:p w14:paraId="33E8F5F7" w14:textId="77777777" w:rsidR="00254A96" w:rsidRPr="00FE4480" w:rsidRDefault="00254A96" w:rsidP="008556AE">
            <w:pPr>
              <w:rPr>
                <w:szCs w:val="22"/>
              </w:rPr>
            </w:pPr>
            <w:r w:rsidRPr="00FE4480">
              <w:rPr>
                <w:szCs w:val="22"/>
              </w:rPr>
              <w:t>25%</w:t>
            </w:r>
          </w:p>
        </w:tc>
      </w:tr>
    </w:tbl>
    <w:p w14:paraId="2119156E" w14:textId="77777777" w:rsidR="00640718" w:rsidRDefault="00640718">
      <w:r>
        <w:br w:type="page"/>
      </w:r>
    </w:p>
    <w:p w14:paraId="2E38D84C" w14:textId="1EDA947B" w:rsidR="00640718" w:rsidRDefault="00640718" w:rsidP="00254A96">
      <w:pPr>
        <w:pStyle w:val="Heading3"/>
      </w:pPr>
      <w:r>
        <w:rPr>
          <w:noProof/>
        </w:rPr>
        <w:lastRenderedPageBreak/>
        <mc:AlternateContent>
          <mc:Choice Requires="wps">
            <w:drawing>
              <wp:anchor distT="0" distB="0" distL="114300" distR="114300" simplePos="0" relativeHeight="251719712" behindDoc="0" locked="0" layoutInCell="1" allowOverlap="1" wp14:anchorId="107070AD" wp14:editId="12EE96CE">
                <wp:simplePos x="0" y="0"/>
                <wp:positionH relativeFrom="column">
                  <wp:posOffset>-702945</wp:posOffset>
                </wp:positionH>
                <wp:positionV relativeFrom="paragraph">
                  <wp:posOffset>-909271</wp:posOffset>
                </wp:positionV>
                <wp:extent cx="7570695" cy="965916"/>
                <wp:effectExtent l="0" t="0" r="0" b="0"/>
                <wp:wrapNone/>
                <wp:docPr id="543296167"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55CEB61F" w14:textId="14DE705F" w:rsidR="00640718" w:rsidRPr="008D2F0E" w:rsidRDefault="00640718" w:rsidP="008D2F0E">
                            <w:pPr>
                              <w:pStyle w:val="Heading2"/>
                              <w:rPr>
                                <w:i/>
                                <w:iCs/>
                              </w:rPr>
                            </w:pPr>
                            <w:bookmarkStart w:id="108" w:name="_Toc199416010"/>
                            <w:bookmarkStart w:id="109" w:name="_Toc199936460"/>
                            <w:r w:rsidRPr="008D2F0E">
                              <w:t xml:space="preserve">Engineering Skills | </w:t>
                            </w:r>
                            <w:r w:rsidRPr="008D2F0E">
                              <w:rPr>
                                <w:i/>
                                <w:iCs/>
                              </w:rPr>
                              <w:t>Applied Subject</w:t>
                            </w:r>
                            <w:bookmarkEnd w:id="108"/>
                            <w:bookmarkEnd w:id="109"/>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7070AD" id="_x0000_s1047" type="#_x0000_t202" style="position:absolute;margin-left:-55.35pt;margin-top:-71.6pt;width:596.1pt;height:76.05pt;z-index:2517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" fillcolor="#164b4f" stroked="f" strokeweight=".5pt">
                <v:textbox>
                  <w:txbxContent>
                    <w:p w14:paraId="55CEB61F" w14:textId="14DE705F" w:rsidR="00640718" w:rsidRPr="008D2F0E" w:rsidRDefault="00640718" w:rsidP="008D2F0E">
                      <w:pPr>
                        <w:pStyle w:val="Heading2"/>
                        <w:rPr>
                          <w:i/>
                          <w:iCs/>
                        </w:rPr>
                      </w:pPr>
                      <w:bookmarkStart w:id="138" w:name="_Toc199416010"/>
                      <w:bookmarkStart w:id="139" w:name="_Toc199936460"/>
                      <w:r w:rsidRPr="008D2F0E">
                        <w:t xml:space="preserve">Engineering Skills | </w:t>
                      </w:r>
                      <w:r w:rsidRPr="008D2F0E">
                        <w:rPr>
                          <w:i/>
                          <w:iCs/>
                        </w:rPr>
                        <w:t>Applied Subject</w:t>
                      </w:r>
                      <w:bookmarkEnd w:id="138"/>
                      <w:bookmarkEnd w:id="139"/>
                    </w:p>
                  </w:txbxContent>
                </v:textbox>
              </v:shape>
            </w:pict>
          </mc:Fallback>
        </mc:AlternateContent>
      </w:r>
    </w:p>
    <w:p w14:paraId="0145D668" w14:textId="1CEF9521" w:rsidR="00254A96" w:rsidRDefault="00254A96" w:rsidP="00254A96">
      <w:pPr>
        <w:pStyle w:val="Heading3"/>
      </w:pPr>
      <w:r>
        <w:t>Rationale</w:t>
      </w:r>
    </w:p>
    <w:p w14:paraId="32EA17C9" w14:textId="77777777" w:rsidR="00AF27EF" w:rsidRDefault="00AF27EF" w:rsidP="00AF27EF">
      <w:pPr>
        <w:pStyle w:val="BodyText"/>
        <w:spacing w:before="1"/>
        <w:ind w:right="216"/>
        <w:jc w:val="both"/>
      </w:pPr>
      <w:r>
        <w:t>Engineering</w:t>
      </w:r>
      <w:r>
        <w:rPr>
          <w:spacing w:val="-12"/>
        </w:rPr>
        <w:t xml:space="preserve"> </w:t>
      </w:r>
      <w:r>
        <w:t>Skills</w:t>
      </w:r>
      <w:r>
        <w:rPr>
          <w:spacing w:val="-11"/>
        </w:rPr>
        <w:t xml:space="preserve"> </w:t>
      </w:r>
      <w:r>
        <w:t>includes</w:t>
      </w:r>
      <w:r>
        <w:rPr>
          <w:spacing w:val="-9"/>
        </w:rPr>
        <w:t xml:space="preserve"> </w:t>
      </w:r>
      <w:r>
        <w:t>the</w:t>
      </w:r>
      <w:r>
        <w:rPr>
          <w:spacing w:val="-12"/>
        </w:rPr>
        <w:t xml:space="preserve"> </w:t>
      </w:r>
      <w:r>
        <w:t>study</w:t>
      </w:r>
      <w:r>
        <w:rPr>
          <w:spacing w:val="-11"/>
        </w:rPr>
        <w:t xml:space="preserve"> </w:t>
      </w:r>
      <w:r>
        <w:t>of</w:t>
      </w:r>
      <w:r>
        <w:rPr>
          <w:spacing w:val="-10"/>
        </w:rPr>
        <w:t xml:space="preserve"> </w:t>
      </w:r>
      <w:r>
        <w:t>the</w:t>
      </w:r>
      <w:r>
        <w:rPr>
          <w:spacing w:val="-12"/>
        </w:rPr>
        <w:t xml:space="preserve"> </w:t>
      </w:r>
      <w:r>
        <w:t>manufacturing</w:t>
      </w:r>
      <w:r>
        <w:rPr>
          <w:spacing w:val="-12"/>
        </w:rPr>
        <w:t xml:space="preserve"> </w:t>
      </w:r>
      <w:r>
        <w:t>and</w:t>
      </w:r>
      <w:r>
        <w:rPr>
          <w:spacing w:val="-12"/>
        </w:rPr>
        <w:t xml:space="preserve"> </w:t>
      </w:r>
      <w:r>
        <w:t>engineering</w:t>
      </w:r>
      <w:r>
        <w:rPr>
          <w:spacing w:val="-10"/>
        </w:rPr>
        <w:t xml:space="preserve"> </w:t>
      </w:r>
      <w:r>
        <w:t>industry's</w:t>
      </w:r>
      <w:r>
        <w:rPr>
          <w:spacing w:val="-11"/>
        </w:rPr>
        <w:t xml:space="preserve"> </w:t>
      </w:r>
      <w:r>
        <w:t>practices</w:t>
      </w:r>
      <w:r>
        <w:rPr>
          <w:spacing w:val="-11"/>
        </w:rPr>
        <w:t xml:space="preserve"> </w:t>
      </w:r>
      <w:r>
        <w:t>and</w:t>
      </w:r>
      <w:r>
        <w:rPr>
          <w:spacing w:val="-12"/>
        </w:rPr>
        <w:t xml:space="preserve"> </w:t>
      </w:r>
      <w:r>
        <w:t>production processes through students' application in, and through trade learning contexts. Industry practices are used by manufacturing enterprises to manage the manufacture of products from raw materials. Production processes combine the production skills and procedures required to produce products, predominantly metal products in the engineering manufacturing industry. Students engage in applied learning to demonstrate knowledge and skills in units that meet local needs, available resources and teacher expertise. Through both individual and collaborative learning experiences, students learn to meet customer expectations of product quality at a specific price and time.</w:t>
      </w:r>
    </w:p>
    <w:p w14:paraId="599F4219" w14:textId="77777777" w:rsidR="00AF27EF" w:rsidRDefault="00AF27EF" w:rsidP="00AF27EF">
      <w:pPr>
        <w:pStyle w:val="BodyText"/>
      </w:pPr>
    </w:p>
    <w:p w14:paraId="4DB7AF3E" w14:textId="77777777" w:rsidR="00AF27EF" w:rsidRDefault="00AF27EF" w:rsidP="00AF27EF">
      <w:pPr>
        <w:pStyle w:val="BodyText"/>
        <w:ind w:right="219"/>
        <w:jc w:val="both"/>
      </w:pPr>
      <w:r>
        <w:t>Applied learning supports students' development of transferable 21st century, literacy and numeracy skills relevant to future employment opportunities in the structural, transport and manufacturing engineering industrial</w:t>
      </w:r>
      <w:r>
        <w:rPr>
          <w:spacing w:val="-11"/>
        </w:rPr>
        <w:t xml:space="preserve"> </w:t>
      </w:r>
      <w:r>
        <w:t>sectors.</w:t>
      </w:r>
      <w:r>
        <w:rPr>
          <w:spacing w:val="-12"/>
        </w:rPr>
        <w:t xml:space="preserve"> </w:t>
      </w:r>
      <w:r>
        <w:t>Students</w:t>
      </w:r>
      <w:r>
        <w:rPr>
          <w:spacing w:val="-11"/>
        </w:rPr>
        <w:t xml:space="preserve"> </w:t>
      </w:r>
      <w:r>
        <w:t>learn</w:t>
      </w:r>
      <w:r>
        <w:rPr>
          <w:spacing w:val="-11"/>
        </w:rPr>
        <w:t xml:space="preserve"> </w:t>
      </w:r>
      <w:r>
        <w:t>to</w:t>
      </w:r>
      <w:r>
        <w:rPr>
          <w:spacing w:val="-11"/>
        </w:rPr>
        <w:t xml:space="preserve"> </w:t>
      </w:r>
      <w:r>
        <w:t>interpret</w:t>
      </w:r>
      <w:r>
        <w:rPr>
          <w:spacing w:val="-12"/>
        </w:rPr>
        <w:t xml:space="preserve"> </w:t>
      </w:r>
      <w:r>
        <w:t>drawings</w:t>
      </w:r>
      <w:r>
        <w:rPr>
          <w:spacing w:val="-11"/>
        </w:rPr>
        <w:t xml:space="preserve"> </w:t>
      </w:r>
      <w:r>
        <w:t>and</w:t>
      </w:r>
      <w:r>
        <w:rPr>
          <w:spacing w:val="-11"/>
        </w:rPr>
        <w:t xml:space="preserve"> </w:t>
      </w:r>
      <w:r>
        <w:t>technical</w:t>
      </w:r>
      <w:r>
        <w:rPr>
          <w:spacing w:val="-10"/>
        </w:rPr>
        <w:t xml:space="preserve"> </w:t>
      </w:r>
      <w:r>
        <w:t>information,</w:t>
      </w:r>
      <w:r>
        <w:rPr>
          <w:spacing w:val="-11"/>
        </w:rPr>
        <w:t xml:space="preserve"> </w:t>
      </w:r>
      <w:r>
        <w:t>and</w:t>
      </w:r>
      <w:r>
        <w:rPr>
          <w:spacing w:val="-11"/>
        </w:rPr>
        <w:t xml:space="preserve"> </w:t>
      </w:r>
      <w:r>
        <w:t>select</w:t>
      </w:r>
      <w:r>
        <w:rPr>
          <w:spacing w:val="-10"/>
        </w:rPr>
        <w:t xml:space="preserve"> </w:t>
      </w:r>
      <w:r>
        <w:t>and</w:t>
      </w:r>
      <w:r>
        <w:rPr>
          <w:spacing w:val="-11"/>
        </w:rPr>
        <w:t xml:space="preserve"> </w:t>
      </w:r>
      <w:r>
        <w:t>demonstrate safe practical production processes using hand and power tools, machinery and equipment. They communicate using oral, written and graphical modes, organise, calculate, plan, evaluate and adapt production</w:t>
      </w:r>
      <w:r>
        <w:rPr>
          <w:spacing w:val="-8"/>
        </w:rPr>
        <w:t xml:space="preserve"> </w:t>
      </w:r>
      <w:r>
        <w:t>processes</w:t>
      </w:r>
      <w:r>
        <w:rPr>
          <w:spacing w:val="-7"/>
        </w:rPr>
        <w:t xml:space="preserve"> </w:t>
      </w:r>
      <w:r>
        <w:t>and</w:t>
      </w:r>
      <w:r>
        <w:rPr>
          <w:spacing w:val="-8"/>
        </w:rPr>
        <w:t xml:space="preserve"> </w:t>
      </w:r>
      <w:r>
        <w:t>the</w:t>
      </w:r>
      <w:r>
        <w:rPr>
          <w:spacing w:val="-8"/>
        </w:rPr>
        <w:t xml:space="preserve"> </w:t>
      </w:r>
      <w:r>
        <w:t>products</w:t>
      </w:r>
      <w:r>
        <w:rPr>
          <w:spacing w:val="-7"/>
        </w:rPr>
        <w:t xml:space="preserve"> </w:t>
      </w:r>
      <w:r>
        <w:t>they</w:t>
      </w:r>
      <w:r>
        <w:rPr>
          <w:spacing w:val="-7"/>
        </w:rPr>
        <w:t xml:space="preserve"> </w:t>
      </w:r>
      <w:r>
        <w:t>produce.</w:t>
      </w:r>
      <w:r>
        <w:rPr>
          <w:spacing w:val="-7"/>
        </w:rPr>
        <w:t xml:space="preserve"> </w:t>
      </w:r>
      <w:r>
        <w:t>The</w:t>
      </w:r>
      <w:r>
        <w:rPr>
          <w:spacing w:val="-8"/>
        </w:rPr>
        <w:t xml:space="preserve"> </w:t>
      </w:r>
      <w:r>
        <w:t>majority</w:t>
      </w:r>
      <w:r>
        <w:rPr>
          <w:spacing w:val="-6"/>
        </w:rPr>
        <w:t xml:space="preserve"> </w:t>
      </w:r>
      <w:r>
        <w:t>of</w:t>
      </w:r>
      <w:r>
        <w:rPr>
          <w:spacing w:val="-7"/>
        </w:rPr>
        <w:t xml:space="preserve"> </w:t>
      </w:r>
      <w:r>
        <w:t>learning</w:t>
      </w:r>
      <w:r>
        <w:rPr>
          <w:spacing w:val="-8"/>
        </w:rPr>
        <w:t xml:space="preserve"> </w:t>
      </w:r>
      <w:r>
        <w:t>is</w:t>
      </w:r>
      <w:r>
        <w:rPr>
          <w:spacing w:val="-6"/>
        </w:rPr>
        <w:t xml:space="preserve"> </w:t>
      </w:r>
      <w:r>
        <w:t>done</w:t>
      </w:r>
      <w:r>
        <w:rPr>
          <w:spacing w:val="-8"/>
        </w:rPr>
        <w:t xml:space="preserve"> </w:t>
      </w:r>
      <w:r>
        <w:t>through</w:t>
      </w:r>
      <w:r>
        <w:rPr>
          <w:spacing w:val="-7"/>
        </w:rPr>
        <w:t xml:space="preserve"> </w:t>
      </w:r>
      <w:r>
        <w:t>manufacturing tasks that relate to business and industry. Students work with each other to solve problems and complete practical work.</w:t>
      </w:r>
    </w:p>
    <w:p w14:paraId="3C20F372" w14:textId="77777777" w:rsidR="00AF27EF" w:rsidRDefault="00AF27EF" w:rsidP="00AF27EF">
      <w:pPr>
        <w:pStyle w:val="BodyText"/>
        <w:ind w:right="219"/>
        <w:jc w:val="both"/>
      </w:pPr>
    </w:p>
    <w:p w14:paraId="0CD0F02E" w14:textId="57281FA0" w:rsidR="00254A96" w:rsidRPr="007C59CB" w:rsidRDefault="00254A96" w:rsidP="00254A96">
      <w:pPr>
        <w:pStyle w:val="Heading3"/>
      </w:pPr>
      <w:r w:rsidRPr="007C59CB">
        <w:t>Pathways</w:t>
      </w:r>
    </w:p>
    <w:p w14:paraId="43DF2E75" w14:textId="77777777" w:rsidR="00B5681C" w:rsidRDefault="00B5681C" w:rsidP="00B5681C">
      <w:pPr>
        <w:pStyle w:val="BodyText"/>
        <w:spacing w:before="1"/>
        <w:ind w:right="216"/>
        <w:jc w:val="both"/>
      </w:pPr>
      <w:r>
        <w:t>A course of study in Engineering skills can establish a basis for further education and employment.</w:t>
      </w:r>
      <w:r>
        <w:rPr>
          <w:spacing w:val="40"/>
        </w:rPr>
        <w:t xml:space="preserve"> </w:t>
      </w:r>
      <w:r>
        <w:t>With additional training and experience, potential employment opportunities may be found in engineering trades as, for example, a sheet metal worker, metal fabricator, welder, maintenance fitter, metal machinist, locksmith, air-conditioning mechanic, refrigeration mechanic or automotive mechanic.</w:t>
      </w:r>
    </w:p>
    <w:p w14:paraId="7BF4FC01" w14:textId="77777777" w:rsidR="00B5681C" w:rsidRDefault="00B5681C" w:rsidP="00B5681C">
      <w:pPr>
        <w:pStyle w:val="BodyText"/>
        <w:spacing w:before="1"/>
        <w:ind w:right="216"/>
        <w:jc w:val="both"/>
      </w:pPr>
    </w:p>
    <w:p w14:paraId="6BD412BE" w14:textId="5E1D9BE5" w:rsidR="00254A96" w:rsidRDefault="00254A96" w:rsidP="00254A96">
      <w:pPr>
        <w:pStyle w:val="Heading3"/>
      </w:pPr>
      <w:r w:rsidRPr="00D712DB">
        <w:t xml:space="preserve">Course </w:t>
      </w:r>
      <w:r w:rsidR="00D556FC">
        <w:t>S</w:t>
      </w:r>
      <w:r w:rsidRPr="00D712DB">
        <w:t>tructure</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69"/>
        <w:gridCol w:w="1684"/>
        <w:gridCol w:w="1701"/>
        <w:gridCol w:w="1843"/>
        <w:gridCol w:w="1701"/>
      </w:tblGrid>
      <w:tr w:rsidR="008D2E57" w14:paraId="314FBB81" w14:textId="77777777" w:rsidTr="008D2E57">
        <w:trPr>
          <w:trHeight w:val="268"/>
        </w:trPr>
        <w:tc>
          <w:tcPr>
            <w:tcW w:w="2569" w:type="dxa"/>
            <w:tcBorders>
              <w:bottom w:val="single" w:sz="18" w:space="0" w:color="2C6069"/>
            </w:tcBorders>
            <w:shd w:val="clear" w:color="auto" w:fill="7E7E7E"/>
          </w:tcPr>
          <w:p w14:paraId="0D771EB9" w14:textId="77777777" w:rsidR="008D2E57" w:rsidRDefault="008D2E57" w:rsidP="00315A41">
            <w:pPr>
              <w:pStyle w:val="TableParagraph"/>
              <w:spacing w:line="248" w:lineRule="exact"/>
              <w:rPr>
                <w:b/>
              </w:rPr>
            </w:pPr>
            <w:r>
              <w:rPr>
                <w:b/>
                <w:color w:val="FFFFFF"/>
              </w:rPr>
              <w:t>Core</w:t>
            </w:r>
            <w:r>
              <w:rPr>
                <w:b/>
                <w:color w:val="FFFFFF"/>
                <w:spacing w:val="-8"/>
              </w:rPr>
              <w:t xml:space="preserve"> </w:t>
            </w:r>
            <w:r>
              <w:rPr>
                <w:b/>
                <w:color w:val="FFFFFF"/>
                <w:spacing w:val="-2"/>
              </w:rPr>
              <w:t>Topics</w:t>
            </w:r>
          </w:p>
        </w:tc>
        <w:tc>
          <w:tcPr>
            <w:tcW w:w="1684" w:type="dxa"/>
            <w:tcBorders>
              <w:bottom w:val="single" w:sz="18" w:space="0" w:color="2C6069"/>
            </w:tcBorders>
            <w:shd w:val="clear" w:color="auto" w:fill="7E7E7E"/>
          </w:tcPr>
          <w:p w14:paraId="2DE2627E" w14:textId="77777777" w:rsidR="008D2E57" w:rsidRDefault="008D2E57" w:rsidP="00315A41">
            <w:pPr>
              <w:pStyle w:val="TableParagraph"/>
              <w:spacing w:line="248" w:lineRule="exact"/>
              <w:ind w:left="10" w:right="2"/>
              <w:jc w:val="center"/>
              <w:rPr>
                <w:b/>
              </w:rPr>
            </w:pPr>
            <w:r>
              <w:rPr>
                <w:b/>
                <w:color w:val="FFFFFF"/>
              </w:rPr>
              <w:t>Unit</w:t>
            </w:r>
            <w:r>
              <w:rPr>
                <w:b/>
                <w:color w:val="FFFFFF"/>
                <w:spacing w:val="-7"/>
              </w:rPr>
              <w:t xml:space="preserve"> </w:t>
            </w:r>
            <w:r>
              <w:rPr>
                <w:b/>
                <w:color w:val="FFFFFF"/>
                <w:spacing w:val="-10"/>
              </w:rPr>
              <w:t>1</w:t>
            </w:r>
          </w:p>
        </w:tc>
        <w:tc>
          <w:tcPr>
            <w:tcW w:w="1701" w:type="dxa"/>
            <w:tcBorders>
              <w:bottom w:val="single" w:sz="18" w:space="0" w:color="2C6069"/>
            </w:tcBorders>
            <w:shd w:val="clear" w:color="auto" w:fill="7E7E7E"/>
          </w:tcPr>
          <w:p w14:paraId="60E959F5" w14:textId="77777777" w:rsidR="008D2E57" w:rsidRDefault="008D2E57" w:rsidP="00315A41">
            <w:pPr>
              <w:pStyle w:val="TableParagraph"/>
              <w:spacing w:line="248" w:lineRule="exact"/>
              <w:ind w:left="11" w:right="3"/>
              <w:jc w:val="center"/>
              <w:rPr>
                <w:b/>
              </w:rPr>
            </w:pPr>
            <w:r>
              <w:rPr>
                <w:b/>
                <w:color w:val="FFFFFF"/>
              </w:rPr>
              <w:t>Unit</w:t>
            </w:r>
            <w:r>
              <w:rPr>
                <w:b/>
                <w:color w:val="FFFFFF"/>
                <w:spacing w:val="-7"/>
              </w:rPr>
              <w:t xml:space="preserve"> </w:t>
            </w:r>
            <w:r>
              <w:rPr>
                <w:b/>
                <w:color w:val="FFFFFF"/>
                <w:spacing w:val="-10"/>
              </w:rPr>
              <w:t>2</w:t>
            </w:r>
          </w:p>
        </w:tc>
        <w:tc>
          <w:tcPr>
            <w:tcW w:w="1843" w:type="dxa"/>
            <w:tcBorders>
              <w:bottom w:val="single" w:sz="18" w:space="0" w:color="2C6069"/>
            </w:tcBorders>
            <w:shd w:val="clear" w:color="auto" w:fill="7E7E7E"/>
          </w:tcPr>
          <w:p w14:paraId="732CF234" w14:textId="77777777" w:rsidR="008D2E57" w:rsidRDefault="008D2E57" w:rsidP="00315A41">
            <w:pPr>
              <w:pStyle w:val="TableParagraph"/>
              <w:spacing w:line="248" w:lineRule="exact"/>
              <w:ind w:left="13" w:right="3"/>
              <w:jc w:val="center"/>
              <w:rPr>
                <w:b/>
              </w:rPr>
            </w:pPr>
            <w:r>
              <w:rPr>
                <w:b/>
                <w:color w:val="FFFFFF"/>
              </w:rPr>
              <w:t>Unit</w:t>
            </w:r>
            <w:r>
              <w:rPr>
                <w:b/>
                <w:color w:val="FFFFFF"/>
                <w:spacing w:val="-7"/>
              </w:rPr>
              <w:t xml:space="preserve"> </w:t>
            </w:r>
            <w:r>
              <w:rPr>
                <w:b/>
                <w:color w:val="FFFFFF"/>
                <w:spacing w:val="-10"/>
              </w:rPr>
              <w:t>3</w:t>
            </w:r>
          </w:p>
        </w:tc>
        <w:tc>
          <w:tcPr>
            <w:tcW w:w="1701" w:type="dxa"/>
            <w:tcBorders>
              <w:bottom w:val="single" w:sz="18" w:space="0" w:color="2C6069"/>
            </w:tcBorders>
            <w:shd w:val="clear" w:color="auto" w:fill="7E7E7E"/>
          </w:tcPr>
          <w:p w14:paraId="1E54ABCE" w14:textId="77777777" w:rsidR="008D2E57" w:rsidRDefault="008D2E57" w:rsidP="00315A41">
            <w:pPr>
              <w:pStyle w:val="TableParagraph"/>
              <w:spacing w:line="248" w:lineRule="exact"/>
              <w:ind w:left="13" w:right="2"/>
              <w:jc w:val="center"/>
              <w:rPr>
                <w:b/>
              </w:rPr>
            </w:pPr>
            <w:r>
              <w:rPr>
                <w:b/>
                <w:color w:val="FFFFFF"/>
              </w:rPr>
              <w:t>Unit</w:t>
            </w:r>
            <w:r>
              <w:rPr>
                <w:b/>
                <w:color w:val="FFFFFF"/>
                <w:spacing w:val="-7"/>
              </w:rPr>
              <w:t xml:space="preserve"> </w:t>
            </w:r>
            <w:r>
              <w:rPr>
                <w:b/>
                <w:color w:val="FFFFFF"/>
                <w:spacing w:val="-10"/>
              </w:rPr>
              <w:t>4</w:t>
            </w:r>
          </w:p>
        </w:tc>
      </w:tr>
      <w:tr w:rsidR="008D2E57" w14:paraId="7E426E10" w14:textId="77777777" w:rsidTr="008D2E57">
        <w:trPr>
          <w:trHeight w:val="567"/>
        </w:trPr>
        <w:tc>
          <w:tcPr>
            <w:tcW w:w="2569" w:type="dxa"/>
            <w:tcBorders>
              <w:top w:val="single" w:sz="18" w:space="0" w:color="2C6069"/>
            </w:tcBorders>
          </w:tcPr>
          <w:p w14:paraId="5AD90A25" w14:textId="77777777" w:rsidR="008D2E57" w:rsidRDefault="008D2E57" w:rsidP="00315A41">
            <w:pPr>
              <w:pStyle w:val="TableParagraph"/>
              <w:spacing w:before="150"/>
            </w:pPr>
            <w:r>
              <w:rPr>
                <w:spacing w:val="-2"/>
              </w:rPr>
              <w:t>Pathways</w:t>
            </w:r>
          </w:p>
        </w:tc>
        <w:tc>
          <w:tcPr>
            <w:tcW w:w="1684" w:type="dxa"/>
            <w:tcBorders>
              <w:top w:val="single" w:sz="18" w:space="0" w:color="2C6069"/>
            </w:tcBorders>
          </w:tcPr>
          <w:p w14:paraId="536715D1" w14:textId="77777777" w:rsidR="008D2E57" w:rsidRDefault="008D2E57" w:rsidP="00315A41">
            <w:pPr>
              <w:pStyle w:val="TableParagraph"/>
              <w:spacing w:before="107"/>
              <w:ind w:left="10"/>
              <w:jc w:val="center"/>
              <w:rPr>
                <w:rFonts w:ascii="Wingdings" w:hAnsi="Wingdings"/>
                <w:sz w:val="32"/>
              </w:rPr>
            </w:pPr>
            <w:r>
              <w:rPr>
                <w:rFonts w:ascii="Wingdings" w:hAnsi="Wingdings"/>
                <w:spacing w:val="-10"/>
                <w:sz w:val="32"/>
              </w:rPr>
              <w:t></w:t>
            </w:r>
          </w:p>
        </w:tc>
        <w:tc>
          <w:tcPr>
            <w:tcW w:w="1701" w:type="dxa"/>
            <w:tcBorders>
              <w:top w:val="single" w:sz="18" w:space="0" w:color="2C6069"/>
            </w:tcBorders>
          </w:tcPr>
          <w:p w14:paraId="34BCCDBD" w14:textId="77777777" w:rsidR="008D2E57" w:rsidRDefault="008D2E57" w:rsidP="00315A41">
            <w:pPr>
              <w:pStyle w:val="TableParagraph"/>
              <w:spacing w:before="107"/>
              <w:ind w:left="11"/>
              <w:jc w:val="center"/>
              <w:rPr>
                <w:rFonts w:ascii="Wingdings" w:hAnsi="Wingdings"/>
                <w:sz w:val="32"/>
              </w:rPr>
            </w:pPr>
            <w:r>
              <w:rPr>
                <w:rFonts w:ascii="Wingdings" w:hAnsi="Wingdings"/>
                <w:spacing w:val="-10"/>
                <w:sz w:val="32"/>
              </w:rPr>
              <w:t></w:t>
            </w:r>
          </w:p>
        </w:tc>
        <w:tc>
          <w:tcPr>
            <w:tcW w:w="1843" w:type="dxa"/>
            <w:tcBorders>
              <w:top w:val="single" w:sz="18" w:space="0" w:color="2C6069"/>
            </w:tcBorders>
          </w:tcPr>
          <w:p w14:paraId="4A2DAB32" w14:textId="77777777" w:rsidR="008D2E57" w:rsidRDefault="008D2E57" w:rsidP="00315A41">
            <w:pPr>
              <w:pStyle w:val="TableParagraph"/>
              <w:spacing w:before="107"/>
              <w:ind w:left="13"/>
              <w:jc w:val="center"/>
              <w:rPr>
                <w:rFonts w:ascii="Wingdings" w:hAnsi="Wingdings"/>
                <w:sz w:val="32"/>
              </w:rPr>
            </w:pPr>
            <w:r>
              <w:rPr>
                <w:rFonts w:ascii="Wingdings" w:hAnsi="Wingdings"/>
                <w:spacing w:val="-10"/>
                <w:sz w:val="32"/>
              </w:rPr>
              <w:t></w:t>
            </w:r>
          </w:p>
        </w:tc>
        <w:tc>
          <w:tcPr>
            <w:tcW w:w="1701" w:type="dxa"/>
            <w:tcBorders>
              <w:top w:val="single" w:sz="18" w:space="0" w:color="2C6069"/>
            </w:tcBorders>
          </w:tcPr>
          <w:p w14:paraId="550D6758" w14:textId="77777777" w:rsidR="008D2E57" w:rsidRDefault="008D2E57" w:rsidP="00315A41">
            <w:pPr>
              <w:pStyle w:val="TableParagraph"/>
              <w:spacing w:before="107"/>
              <w:ind w:left="13"/>
              <w:jc w:val="center"/>
              <w:rPr>
                <w:rFonts w:ascii="Wingdings" w:hAnsi="Wingdings"/>
                <w:sz w:val="32"/>
              </w:rPr>
            </w:pPr>
            <w:r>
              <w:rPr>
                <w:rFonts w:ascii="Wingdings" w:hAnsi="Wingdings"/>
                <w:spacing w:val="-10"/>
                <w:sz w:val="32"/>
              </w:rPr>
              <w:t></w:t>
            </w:r>
          </w:p>
        </w:tc>
      </w:tr>
      <w:tr w:rsidR="008D2E57" w14:paraId="3A04E657" w14:textId="77777777" w:rsidTr="008D2E57">
        <w:trPr>
          <w:trHeight w:val="567"/>
        </w:trPr>
        <w:tc>
          <w:tcPr>
            <w:tcW w:w="2569" w:type="dxa"/>
          </w:tcPr>
          <w:p w14:paraId="55854682" w14:textId="77777777" w:rsidR="008D2E57" w:rsidRDefault="008D2E57" w:rsidP="00315A41">
            <w:pPr>
              <w:pStyle w:val="TableParagraph"/>
              <w:spacing w:before="11" w:line="268" w:lineRule="exact"/>
            </w:pPr>
            <w:r>
              <w:t>Drawing</w:t>
            </w:r>
            <w:r>
              <w:rPr>
                <w:spacing w:val="-13"/>
              </w:rPr>
              <w:t xml:space="preserve"> </w:t>
            </w:r>
            <w:r>
              <w:t>and</w:t>
            </w:r>
            <w:r>
              <w:rPr>
                <w:spacing w:val="-12"/>
              </w:rPr>
              <w:t xml:space="preserve"> </w:t>
            </w:r>
            <w:r>
              <w:t xml:space="preserve">technical </w:t>
            </w:r>
            <w:r>
              <w:rPr>
                <w:spacing w:val="-2"/>
              </w:rPr>
              <w:t>information</w:t>
            </w:r>
          </w:p>
        </w:tc>
        <w:tc>
          <w:tcPr>
            <w:tcW w:w="1684" w:type="dxa"/>
          </w:tcPr>
          <w:p w14:paraId="74EEDC3D" w14:textId="77777777" w:rsidR="008D2E57" w:rsidRDefault="008D2E57" w:rsidP="00315A41">
            <w:pPr>
              <w:pStyle w:val="TableParagraph"/>
              <w:spacing w:before="105"/>
              <w:ind w:left="10"/>
              <w:jc w:val="center"/>
              <w:rPr>
                <w:rFonts w:ascii="Wingdings" w:hAnsi="Wingdings"/>
                <w:sz w:val="32"/>
              </w:rPr>
            </w:pPr>
            <w:r>
              <w:rPr>
                <w:rFonts w:ascii="Wingdings" w:hAnsi="Wingdings"/>
                <w:spacing w:val="-10"/>
                <w:sz w:val="32"/>
              </w:rPr>
              <w:t></w:t>
            </w:r>
          </w:p>
        </w:tc>
        <w:tc>
          <w:tcPr>
            <w:tcW w:w="1701" w:type="dxa"/>
          </w:tcPr>
          <w:p w14:paraId="0A840966" w14:textId="77777777" w:rsidR="008D2E57" w:rsidRDefault="008D2E57" w:rsidP="00315A41">
            <w:pPr>
              <w:pStyle w:val="TableParagraph"/>
              <w:spacing w:before="105"/>
              <w:ind w:left="11"/>
              <w:jc w:val="center"/>
              <w:rPr>
                <w:rFonts w:ascii="Wingdings" w:hAnsi="Wingdings"/>
                <w:sz w:val="32"/>
              </w:rPr>
            </w:pPr>
            <w:r>
              <w:rPr>
                <w:rFonts w:ascii="Wingdings" w:hAnsi="Wingdings"/>
                <w:spacing w:val="-10"/>
                <w:sz w:val="32"/>
              </w:rPr>
              <w:t></w:t>
            </w:r>
          </w:p>
        </w:tc>
        <w:tc>
          <w:tcPr>
            <w:tcW w:w="1843" w:type="dxa"/>
          </w:tcPr>
          <w:p w14:paraId="06693DA3" w14:textId="77777777" w:rsidR="008D2E57" w:rsidRDefault="008D2E57" w:rsidP="00315A41">
            <w:pPr>
              <w:pStyle w:val="TableParagraph"/>
              <w:spacing w:before="105"/>
              <w:ind w:left="13"/>
              <w:jc w:val="center"/>
              <w:rPr>
                <w:rFonts w:ascii="Wingdings" w:hAnsi="Wingdings"/>
                <w:sz w:val="32"/>
              </w:rPr>
            </w:pPr>
            <w:r>
              <w:rPr>
                <w:rFonts w:ascii="Wingdings" w:hAnsi="Wingdings"/>
                <w:spacing w:val="-10"/>
                <w:sz w:val="32"/>
              </w:rPr>
              <w:t></w:t>
            </w:r>
          </w:p>
        </w:tc>
        <w:tc>
          <w:tcPr>
            <w:tcW w:w="1701" w:type="dxa"/>
          </w:tcPr>
          <w:p w14:paraId="0E6E56CE" w14:textId="77777777" w:rsidR="008D2E57" w:rsidRDefault="008D2E57" w:rsidP="00315A41">
            <w:pPr>
              <w:pStyle w:val="TableParagraph"/>
              <w:spacing w:before="105"/>
              <w:ind w:left="13"/>
              <w:jc w:val="center"/>
              <w:rPr>
                <w:rFonts w:ascii="Wingdings" w:hAnsi="Wingdings"/>
                <w:sz w:val="32"/>
              </w:rPr>
            </w:pPr>
            <w:r>
              <w:rPr>
                <w:rFonts w:ascii="Wingdings" w:hAnsi="Wingdings"/>
                <w:spacing w:val="-10"/>
                <w:sz w:val="32"/>
              </w:rPr>
              <w:t></w:t>
            </w:r>
          </w:p>
        </w:tc>
      </w:tr>
      <w:tr w:rsidR="008D2E57" w14:paraId="12F3ED58" w14:textId="77777777" w:rsidTr="008D2E57">
        <w:trPr>
          <w:trHeight w:val="567"/>
        </w:trPr>
        <w:tc>
          <w:tcPr>
            <w:tcW w:w="2569" w:type="dxa"/>
          </w:tcPr>
          <w:p w14:paraId="690578B6" w14:textId="77777777" w:rsidR="008D2E57" w:rsidRDefault="008D2E57" w:rsidP="00315A41">
            <w:pPr>
              <w:pStyle w:val="TableParagraph"/>
              <w:spacing w:before="149"/>
            </w:pPr>
            <w:r>
              <w:rPr>
                <w:spacing w:val="-2"/>
              </w:rPr>
              <w:t>Production</w:t>
            </w:r>
            <w:r>
              <w:rPr>
                <w:spacing w:val="6"/>
              </w:rPr>
              <w:t xml:space="preserve"> </w:t>
            </w:r>
            <w:r>
              <w:rPr>
                <w:spacing w:val="-2"/>
              </w:rPr>
              <w:t>processes</w:t>
            </w:r>
          </w:p>
        </w:tc>
        <w:tc>
          <w:tcPr>
            <w:tcW w:w="1684" w:type="dxa"/>
          </w:tcPr>
          <w:p w14:paraId="11F4C78B" w14:textId="77777777" w:rsidR="008D2E57" w:rsidRDefault="008D2E57" w:rsidP="00315A41">
            <w:pPr>
              <w:pStyle w:val="TableParagraph"/>
              <w:spacing w:before="105"/>
              <w:ind w:left="10"/>
              <w:jc w:val="center"/>
              <w:rPr>
                <w:rFonts w:ascii="Wingdings" w:hAnsi="Wingdings"/>
                <w:sz w:val="32"/>
              </w:rPr>
            </w:pPr>
            <w:r>
              <w:rPr>
                <w:rFonts w:ascii="Wingdings" w:hAnsi="Wingdings"/>
                <w:spacing w:val="-10"/>
                <w:sz w:val="32"/>
              </w:rPr>
              <w:t></w:t>
            </w:r>
          </w:p>
        </w:tc>
        <w:tc>
          <w:tcPr>
            <w:tcW w:w="1701" w:type="dxa"/>
          </w:tcPr>
          <w:p w14:paraId="7697E8C6" w14:textId="77777777" w:rsidR="008D2E57" w:rsidRDefault="008D2E57" w:rsidP="00315A41">
            <w:pPr>
              <w:pStyle w:val="TableParagraph"/>
              <w:spacing w:before="105"/>
              <w:ind w:left="11"/>
              <w:jc w:val="center"/>
              <w:rPr>
                <w:rFonts w:ascii="Wingdings" w:hAnsi="Wingdings"/>
                <w:sz w:val="32"/>
              </w:rPr>
            </w:pPr>
            <w:r>
              <w:rPr>
                <w:rFonts w:ascii="Wingdings" w:hAnsi="Wingdings"/>
                <w:spacing w:val="-10"/>
                <w:sz w:val="32"/>
              </w:rPr>
              <w:t></w:t>
            </w:r>
          </w:p>
        </w:tc>
        <w:tc>
          <w:tcPr>
            <w:tcW w:w="1843" w:type="dxa"/>
          </w:tcPr>
          <w:p w14:paraId="3CC9E67F" w14:textId="77777777" w:rsidR="008D2E57" w:rsidRDefault="008D2E57" w:rsidP="00315A41">
            <w:pPr>
              <w:pStyle w:val="TableParagraph"/>
              <w:spacing w:before="105"/>
              <w:ind w:left="13"/>
              <w:jc w:val="center"/>
              <w:rPr>
                <w:rFonts w:ascii="Wingdings" w:hAnsi="Wingdings"/>
                <w:sz w:val="32"/>
              </w:rPr>
            </w:pPr>
            <w:r>
              <w:rPr>
                <w:rFonts w:ascii="Wingdings" w:hAnsi="Wingdings"/>
                <w:spacing w:val="-10"/>
                <w:sz w:val="32"/>
              </w:rPr>
              <w:t></w:t>
            </w:r>
          </w:p>
        </w:tc>
        <w:tc>
          <w:tcPr>
            <w:tcW w:w="1701" w:type="dxa"/>
          </w:tcPr>
          <w:p w14:paraId="289C65A3" w14:textId="77777777" w:rsidR="008D2E57" w:rsidRDefault="008D2E57" w:rsidP="00315A41">
            <w:pPr>
              <w:pStyle w:val="TableParagraph"/>
              <w:spacing w:before="105"/>
              <w:ind w:left="13"/>
              <w:jc w:val="center"/>
              <w:rPr>
                <w:rFonts w:ascii="Wingdings" w:hAnsi="Wingdings"/>
                <w:sz w:val="32"/>
              </w:rPr>
            </w:pPr>
            <w:r>
              <w:rPr>
                <w:rFonts w:ascii="Wingdings" w:hAnsi="Wingdings"/>
                <w:spacing w:val="-10"/>
                <w:sz w:val="32"/>
              </w:rPr>
              <w:t></w:t>
            </w:r>
          </w:p>
        </w:tc>
      </w:tr>
      <w:tr w:rsidR="008D2E57" w14:paraId="05E04B87" w14:textId="77777777" w:rsidTr="008D2E57">
        <w:trPr>
          <w:trHeight w:val="567"/>
        </w:trPr>
        <w:tc>
          <w:tcPr>
            <w:tcW w:w="2569" w:type="dxa"/>
          </w:tcPr>
          <w:p w14:paraId="32E4F541" w14:textId="77777777" w:rsidR="008D2E57" w:rsidRDefault="008D2E57" w:rsidP="00315A41">
            <w:pPr>
              <w:pStyle w:val="TableParagraph"/>
              <w:spacing w:before="149"/>
            </w:pPr>
            <w:r>
              <w:t>Industry</w:t>
            </w:r>
            <w:r>
              <w:rPr>
                <w:spacing w:val="-13"/>
              </w:rPr>
              <w:t xml:space="preserve"> </w:t>
            </w:r>
            <w:r>
              <w:rPr>
                <w:spacing w:val="-2"/>
              </w:rPr>
              <w:t>practices</w:t>
            </w:r>
          </w:p>
        </w:tc>
        <w:tc>
          <w:tcPr>
            <w:tcW w:w="1684" w:type="dxa"/>
          </w:tcPr>
          <w:p w14:paraId="14A17F81" w14:textId="77777777" w:rsidR="008D2E57" w:rsidRDefault="008D2E57" w:rsidP="00315A41">
            <w:pPr>
              <w:pStyle w:val="TableParagraph"/>
              <w:spacing w:before="105"/>
              <w:ind w:left="10"/>
              <w:jc w:val="center"/>
              <w:rPr>
                <w:rFonts w:ascii="Wingdings" w:hAnsi="Wingdings"/>
                <w:sz w:val="32"/>
              </w:rPr>
            </w:pPr>
            <w:r>
              <w:rPr>
                <w:rFonts w:ascii="Wingdings" w:hAnsi="Wingdings"/>
                <w:spacing w:val="-10"/>
                <w:sz w:val="32"/>
              </w:rPr>
              <w:t></w:t>
            </w:r>
          </w:p>
        </w:tc>
        <w:tc>
          <w:tcPr>
            <w:tcW w:w="1701" w:type="dxa"/>
          </w:tcPr>
          <w:p w14:paraId="12A536E2" w14:textId="77777777" w:rsidR="008D2E57" w:rsidRDefault="008D2E57" w:rsidP="00315A41">
            <w:pPr>
              <w:pStyle w:val="TableParagraph"/>
              <w:spacing w:before="105"/>
              <w:ind w:left="11"/>
              <w:jc w:val="center"/>
              <w:rPr>
                <w:rFonts w:ascii="Wingdings" w:hAnsi="Wingdings"/>
                <w:sz w:val="32"/>
              </w:rPr>
            </w:pPr>
            <w:r>
              <w:rPr>
                <w:rFonts w:ascii="Wingdings" w:hAnsi="Wingdings"/>
                <w:spacing w:val="-10"/>
                <w:sz w:val="32"/>
              </w:rPr>
              <w:t></w:t>
            </w:r>
          </w:p>
        </w:tc>
        <w:tc>
          <w:tcPr>
            <w:tcW w:w="1843" w:type="dxa"/>
          </w:tcPr>
          <w:p w14:paraId="6737265C" w14:textId="77777777" w:rsidR="008D2E57" w:rsidRDefault="008D2E57" w:rsidP="00315A41">
            <w:pPr>
              <w:pStyle w:val="TableParagraph"/>
              <w:spacing w:before="105"/>
              <w:ind w:left="13"/>
              <w:jc w:val="center"/>
              <w:rPr>
                <w:rFonts w:ascii="Wingdings" w:hAnsi="Wingdings"/>
                <w:sz w:val="32"/>
              </w:rPr>
            </w:pPr>
            <w:r>
              <w:rPr>
                <w:rFonts w:ascii="Wingdings" w:hAnsi="Wingdings"/>
                <w:spacing w:val="-10"/>
                <w:sz w:val="32"/>
              </w:rPr>
              <w:t></w:t>
            </w:r>
          </w:p>
        </w:tc>
        <w:tc>
          <w:tcPr>
            <w:tcW w:w="1701" w:type="dxa"/>
          </w:tcPr>
          <w:p w14:paraId="49C78258" w14:textId="77777777" w:rsidR="008D2E57" w:rsidRDefault="008D2E57" w:rsidP="00315A41">
            <w:pPr>
              <w:pStyle w:val="TableParagraph"/>
              <w:spacing w:before="105"/>
              <w:ind w:left="13"/>
              <w:jc w:val="center"/>
              <w:rPr>
                <w:rFonts w:ascii="Wingdings" w:hAnsi="Wingdings"/>
                <w:sz w:val="32"/>
              </w:rPr>
            </w:pPr>
            <w:r>
              <w:rPr>
                <w:rFonts w:ascii="Wingdings" w:hAnsi="Wingdings"/>
                <w:spacing w:val="-10"/>
                <w:sz w:val="32"/>
              </w:rPr>
              <w:t></w:t>
            </w:r>
          </w:p>
        </w:tc>
      </w:tr>
    </w:tbl>
    <w:p w14:paraId="5AC76C9E" w14:textId="77777777" w:rsidR="00B5681C" w:rsidRPr="00B5681C" w:rsidRDefault="00B5681C" w:rsidP="00B5681C"/>
    <w:p w14:paraId="1DB85755" w14:textId="73057B4A" w:rsidR="00876222" w:rsidRDefault="00254A96" w:rsidP="00AF0B8D">
      <w:pPr>
        <w:pStyle w:val="Heading3"/>
      </w:pPr>
      <w:r w:rsidRPr="0027224B">
        <w:t>Assessment</w:t>
      </w:r>
    </w:p>
    <w:p w14:paraId="15825A83" w14:textId="77777777" w:rsidR="002B468A" w:rsidRDefault="002B468A" w:rsidP="002B468A">
      <w:pPr>
        <w:pStyle w:val="BodyText"/>
      </w:pPr>
      <w:r>
        <w:t>Units</w:t>
      </w:r>
      <w:r>
        <w:rPr>
          <w:spacing w:val="-13"/>
        </w:rPr>
        <w:t xml:space="preserve"> </w:t>
      </w:r>
      <w:r>
        <w:t>1</w:t>
      </w:r>
      <w:r>
        <w:rPr>
          <w:spacing w:val="-12"/>
        </w:rPr>
        <w:t xml:space="preserve"> </w:t>
      </w:r>
      <w:r>
        <w:t>and</w:t>
      </w:r>
      <w:r>
        <w:rPr>
          <w:spacing w:val="-13"/>
        </w:rPr>
        <w:t xml:space="preserve"> </w:t>
      </w:r>
      <w:r>
        <w:t>2</w:t>
      </w:r>
      <w:r>
        <w:rPr>
          <w:spacing w:val="-12"/>
        </w:rPr>
        <w:t xml:space="preserve"> </w:t>
      </w:r>
      <w:r>
        <w:t>of</w:t>
      </w:r>
      <w:r>
        <w:rPr>
          <w:spacing w:val="-13"/>
        </w:rPr>
        <w:t xml:space="preserve"> </w:t>
      </w:r>
      <w:r>
        <w:t>the</w:t>
      </w:r>
      <w:r>
        <w:rPr>
          <w:spacing w:val="-12"/>
        </w:rPr>
        <w:t xml:space="preserve"> </w:t>
      </w:r>
      <w:r>
        <w:t>course</w:t>
      </w:r>
      <w:r>
        <w:rPr>
          <w:spacing w:val="-13"/>
        </w:rPr>
        <w:t xml:space="preserve"> </w:t>
      </w:r>
      <w:r>
        <w:t>are</w:t>
      </w:r>
      <w:r>
        <w:rPr>
          <w:spacing w:val="-12"/>
        </w:rPr>
        <w:t xml:space="preserve"> </w:t>
      </w:r>
      <w:r>
        <w:t>designed</w:t>
      </w:r>
      <w:r>
        <w:rPr>
          <w:spacing w:val="-11"/>
        </w:rPr>
        <w:t xml:space="preserve"> </w:t>
      </w:r>
      <w:r>
        <w:t>to</w:t>
      </w:r>
      <w:r>
        <w:rPr>
          <w:spacing w:val="-12"/>
        </w:rPr>
        <w:t xml:space="preserve"> </w:t>
      </w:r>
      <w:r>
        <w:t>allow</w:t>
      </w:r>
      <w:r>
        <w:rPr>
          <w:spacing w:val="-12"/>
        </w:rPr>
        <w:t xml:space="preserve"> </w:t>
      </w:r>
      <w:r>
        <w:t>students</w:t>
      </w:r>
      <w:r>
        <w:rPr>
          <w:spacing w:val="-12"/>
        </w:rPr>
        <w:t xml:space="preserve"> </w:t>
      </w:r>
      <w:r>
        <w:t>to</w:t>
      </w:r>
      <w:r>
        <w:rPr>
          <w:spacing w:val="-12"/>
        </w:rPr>
        <w:t xml:space="preserve"> </w:t>
      </w:r>
      <w:r>
        <w:t>begin</w:t>
      </w:r>
      <w:r>
        <w:rPr>
          <w:spacing w:val="-12"/>
        </w:rPr>
        <w:t xml:space="preserve"> </w:t>
      </w:r>
      <w:r>
        <w:t>their</w:t>
      </w:r>
      <w:r>
        <w:rPr>
          <w:spacing w:val="-12"/>
        </w:rPr>
        <w:t xml:space="preserve"> </w:t>
      </w:r>
      <w:r>
        <w:t>engagement</w:t>
      </w:r>
      <w:r>
        <w:rPr>
          <w:spacing w:val="-13"/>
        </w:rPr>
        <w:t xml:space="preserve"> </w:t>
      </w:r>
      <w:r>
        <w:t>with</w:t>
      </w:r>
      <w:r>
        <w:rPr>
          <w:spacing w:val="-11"/>
        </w:rPr>
        <w:t xml:space="preserve"> </w:t>
      </w:r>
      <w:r>
        <w:t>the</w:t>
      </w:r>
      <w:r>
        <w:rPr>
          <w:spacing w:val="-13"/>
        </w:rPr>
        <w:t xml:space="preserve"> </w:t>
      </w:r>
      <w:r>
        <w:t>course</w:t>
      </w:r>
      <w:r>
        <w:rPr>
          <w:spacing w:val="-12"/>
        </w:rPr>
        <w:t xml:space="preserve"> </w:t>
      </w:r>
      <w:r>
        <w:rPr>
          <w:spacing w:val="-2"/>
        </w:rPr>
        <w:t>content,</w:t>
      </w:r>
    </w:p>
    <w:p w14:paraId="44D700C6" w14:textId="191091E6" w:rsidR="003217A3" w:rsidRDefault="002B468A" w:rsidP="002B468A">
      <w:pPr>
        <w:pStyle w:val="BodyText"/>
        <w:ind w:right="239"/>
        <w:rPr>
          <w:spacing w:val="-2"/>
        </w:rPr>
      </w:pPr>
      <w:r>
        <w:t>i.e.</w:t>
      </w:r>
      <w:r>
        <w:rPr>
          <w:spacing w:val="40"/>
        </w:rPr>
        <w:t xml:space="preserve"> </w:t>
      </w:r>
      <w:r>
        <w:t>the</w:t>
      </w:r>
      <w:r>
        <w:rPr>
          <w:spacing w:val="40"/>
        </w:rPr>
        <w:t xml:space="preserve"> </w:t>
      </w:r>
      <w:r>
        <w:t>knowledge,</w:t>
      </w:r>
      <w:r>
        <w:rPr>
          <w:spacing w:val="40"/>
        </w:rPr>
        <w:t xml:space="preserve"> </w:t>
      </w:r>
      <w:r>
        <w:t>understandings</w:t>
      </w:r>
      <w:r>
        <w:rPr>
          <w:spacing w:val="40"/>
        </w:rPr>
        <w:t xml:space="preserve"> </w:t>
      </w:r>
      <w:r>
        <w:t>and</w:t>
      </w:r>
      <w:r>
        <w:rPr>
          <w:spacing w:val="40"/>
        </w:rPr>
        <w:t xml:space="preserve"> </w:t>
      </w:r>
      <w:r>
        <w:t>skills</w:t>
      </w:r>
      <w:r>
        <w:rPr>
          <w:spacing w:val="40"/>
        </w:rPr>
        <w:t xml:space="preserve"> </w:t>
      </w:r>
      <w:r>
        <w:t>of</w:t>
      </w:r>
      <w:r>
        <w:rPr>
          <w:spacing w:val="40"/>
        </w:rPr>
        <w:t xml:space="preserve"> </w:t>
      </w:r>
      <w:r>
        <w:t>the</w:t>
      </w:r>
      <w:r>
        <w:rPr>
          <w:spacing w:val="40"/>
        </w:rPr>
        <w:t xml:space="preserve"> </w:t>
      </w:r>
      <w:r>
        <w:t>subject.</w:t>
      </w:r>
      <w:r>
        <w:rPr>
          <w:spacing w:val="40"/>
        </w:rPr>
        <w:t xml:space="preserve"> </w:t>
      </w:r>
      <w:r>
        <w:t>Course</w:t>
      </w:r>
      <w:r>
        <w:rPr>
          <w:spacing w:val="40"/>
        </w:rPr>
        <w:t xml:space="preserve"> </w:t>
      </w:r>
      <w:r>
        <w:t>content,</w:t>
      </w:r>
      <w:r>
        <w:rPr>
          <w:spacing w:val="40"/>
        </w:rPr>
        <w:t xml:space="preserve"> </w:t>
      </w:r>
      <w:r>
        <w:t>learning</w:t>
      </w:r>
      <w:r>
        <w:rPr>
          <w:spacing w:val="40"/>
        </w:rPr>
        <w:t xml:space="preserve"> </w:t>
      </w:r>
      <w:r>
        <w:t>experiences</w:t>
      </w:r>
      <w:r>
        <w:rPr>
          <w:spacing w:val="40"/>
        </w:rPr>
        <w:t xml:space="preserve"> </w:t>
      </w:r>
      <w:r>
        <w:t xml:space="preserve">and assessment increase in complexity across the four units as students develop greater independence as </w:t>
      </w:r>
      <w:r>
        <w:rPr>
          <w:spacing w:val="-2"/>
        </w:rPr>
        <w:t>learners.</w:t>
      </w:r>
    </w:p>
    <w:p w14:paraId="2BB9D42C" w14:textId="77777777" w:rsidR="003217A3" w:rsidRDefault="003217A3">
      <w:pPr>
        <w:rPr>
          <w:spacing w:val="-2"/>
        </w:rPr>
      </w:pPr>
      <w:r>
        <w:rPr>
          <w:spacing w:val="-2"/>
        </w:rPr>
        <w:br w:type="page"/>
      </w:r>
    </w:p>
    <w:p w14:paraId="03ACD914" w14:textId="77777777" w:rsidR="002B468A" w:rsidRDefault="002B468A" w:rsidP="002B468A">
      <w:pPr>
        <w:pStyle w:val="BodyText"/>
        <w:ind w:right="239"/>
      </w:pPr>
    </w:p>
    <w:p w14:paraId="5D66F729" w14:textId="33047651" w:rsidR="00254A96" w:rsidRDefault="002B468A" w:rsidP="002B34BC">
      <w:pPr>
        <w:pStyle w:val="BodyText"/>
        <w:spacing w:before="268"/>
        <w:ind w:right="218"/>
        <w:jc w:val="both"/>
      </w:pPr>
      <w:r>
        <w:t>Units 3 and 4 consolidate student learning.</w:t>
      </w:r>
      <w:r>
        <w:rPr>
          <w:spacing w:val="40"/>
        </w:rPr>
        <w:t xml:space="preserve"> </w:t>
      </w:r>
      <w:r>
        <w:t>Students will engage in one Practical Demonstration and one Project</w:t>
      </w:r>
      <w:r>
        <w:rPr>
          <w:spacing w:val="-12"/>
        </w:rPr>
        <w:t xml:space="preserve"> </w:t>
      </w:r>
      <w:r>
        <w:t>in</w:t>
      </w:r>
      <w:r>
        <w:rPr>
          <w:spacing w:val="-12"/>
        </w:rPr>
        <w:t xml:space="preserve"> </w:t>
      </w:r>
      <w:r>
        <w:t>each</w:t>
      </w:r>
      <w:r>
        <w:rPr>
          <w:spacing w:val="-12"/>
        </w:rPr>
        <w:t xml:space="preserve"> </w:t>
      </w:r>
      <w:r>
        <w:t>unit</w:t>
      </w:r>
      <w:r>
        <w:rPr>
          <w:spacing w:val="-12"/>
        </w:rPr>
        <w:t xml:space="preserve"> </w:t>
      </w:r>
      <w:r>
        <w:t>of</w:t>
      </w:r>
      <w:r>
        <w:rPr>
          <w:spacing w:val="-11"/>
        </w:rPr>
        <w:t xml:space="preserve"> </w:t>
      </w:r>
      <w:r>
        <w:t>work.</w:t>
      </w:r>
      <w:r>
        <w:rPr>
          <w:spacing w:val="-12"/>
        </w:rPr>
        <w:t xml:space="preserve"> </w:t>
      </w:r>
      <w:r>
        <w:t>A</w:t>
      </w:r>
      <w:r>
        <w:rPr>
          <w:spacing w:val="-11"/>
        </w:rPr>
        <w:t xml:space="preserve"> </w:t>
      </w:r>
      <w:r>
        <w:t>Practical</w:t>
      </w:r>
      <w:r>
        <w:rPr>
          <w:spacing w:val="-11"/>
        </w:rPr>
        <w:t xml:space="preserve"> </w:t>
      </w:r>
      <w:r>
        <w:t>demonstration</w:t>
      </w:r>
      <w:r>
        <w:rPr>
          <w:spacing w:val="-10"/>
        </w:rPr>
        <w:t xml:space="preserve"> </w:t>
      </w:r>
      <w:r>
        <w:t>uses</w:t>
      </w:r>
      <w:r>
        <w:rPr>
          <w:spacing w:val="-11"/>
        </w:rPr>
        <w:t xml:space="preserve"> </w:t>
      </w:r>
      <w:r>
        <w:t>skills</w:t>
      </w:r>
      <w:r>
        <w:rPr>
          <w:spacing w:val="-11"/>
        </w:rPr>
        <w:t xml:space="preserve"> </w:t>
      </w:r>
      <w:r>
        <w:t>associated</w:t>
      </w:r>
      <w:r>
        <w:rPr>
          <w:spacing w:val="-12"/>
        </w:rPr>
        <w:t xml:space="preserve"> </w:t>
      </w:r>
      <w:r>
        <w:t>with</w:t>
      </w:r>
      <w:r>
        <w:rPr>
          <w:spacing w:val="-12"/>
        </w:rPr>
        <w:t xml:space="preserve"> </w:t>
      </w:r>
      <w:r>
        <w:t>the</w:t>
      </w:r>
      <w:r>
        <w:rPr>
          <w:spacing w:val="-11"/>
        </w:rPr>
        <w:t xml:space="preserve"> </w:t>
      </w:r>
      <w:r>
        <w:t>Project.</w:t>
      </w:r>
      <w:r>
        <w:rPr>
          <w:spacing w:val="-10"/>
        </w:rPr>
        <w:t xml:space="preserve"> </w:t>
      </w:r>
      <w:r>
        <w:t>Each</w:t>
      </w:r>
      <w:r>
        <w:rPr>
          <w:spacing w:val="-12"/>
        </w:rPr>
        <w:t xml:space="preserve"> </w:t>
      </w:r>
      <w:r>
        <w:t>assessment instrument includes a practical component and visual evidence (digital portfolio). Each module is assessed against the approved QCAA standards matrix (A-E).</w:t>
      </w:r>
    </w:p>
    <w:p w14:paraId="060AC5CA" w14:textId="77777777" w:rsidR="003217A3" w:rsidRPr="0027224B" w:rsidRDefault="003217A3" w:rsidP="002B34BC">
      <w:pPr>
        <w:pStyle w:val="BodyText"/>
        <w:spacing w:before="268"/>
        <w:ind w:right="218"/>
        <w:jc w:val="both"/>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5"/>
        <w:gridCol w:w="2434"/>
        <w:gridCol w:w="2434"/>
        <w:gridCol w:w="2435"/>
      </w:tblGrid>
      <w:tr w:rsidR="00FE5322" w14:paraId="05AEBB6F" w14:textId="77777777" w:rsidTr="00FE5322">
        <w:trPr>
          <w:trHeight w:val="289"/>
        </w:trPr>
        <w:tc>
          <w:tcPr>
            <w:tcW w:w="2435" w:type="dxa"/>
            <w:tcBorders>
              <w:bottom w:val="nil"/>
              <w:right w:val="nil"/>
            </w:tcBorders>
            <w:shd w:val="clear" w:color="auto" w:fill="7E7E7E"/>
          </w:tcPr>
          <w:p w14:paraId="1DAA7B01" w14:textId="77777777" w:rsidR="00FE5322" w:rsidRDefault="00FE5322" w:rsidP="00315A41">
            <w:pPr>
              <w:pStyle w:val="TableParagraph"/>
              <w:spacing w:before="1"/>
              <w:rPr>
                <w:b/>
              </w:rPr>
            </w:pPr>
            <w:r>
              <w:rPr>
                <w:b/>
                <w:color w:val="FFFFFF"/>
              </w:rPr>
              <w:t>Year</w:t>
            </w:r>
            <w:r>
              <w:rPr>
                <w:b/>
                <w:color w:val="FFFFFF"/>
                <w:spacing w:val="-8"/>
              </w:rPr>
              <w:t xml:space="preserve"> </w:t>
            </w:r>
            <w:r>
              <w:rPr>
                <w:b/>
                <w:color w:val="FFFFFF"/>
                <w:spacing w:val="-5"/>
              </w:rPr>
              <w:t>11</w:t>
            </w:r>
          </w:p>
        </w:tc>
        <w:tc>
          <w:tcPr>
            <w:tcW w:w="2434" w:type="dxa"/>
            <w:tcBorders>
              <w:left w:val="nil"/>
              <w:bottom w:val="nil"/>
              <w:right w:val="nil"/>
            </w:tcBorders>
            <w:shd w:val="clear" w:color="auto" w:fill="7E7E7E"/>
          </w:tcPr>
          <w:p w14:paraId="303DA4CA" w14:textId="77777777" w:rsidR="00FE5322" w:rsidRDefault="00FE5322" w:rsidP="00315A41">
            <w:pPr>
              <w:pStyle w:val="TableParagraph"/>
              <w:ind w:left="0"/>
              <w:rPr>
                <w:rFonts w:ascii="Times New Roman"/>
                <w:sz w:val="20"/>
              </w:rPr>
            </w:pPr>
          </w:p>
        </w:tc>
        <w:tc>
          <w:tcPr>
            <w:tcW w:w="2434" w:type="dxa"/>
            <w:tcBorders>
              <w:left w:val="nil"/>
              <w:bottom w:val="nil"/>
              <w:right w:val="nil"/>
            </w:tcBorders>
            <w:shd w:val="clear" w:color="auto" w:fill="7E7E7E"/>
          </w:tcPr>
          <w:p w14:paraId="47E7A18A" w14:textId="77777777" w:rsidR="00FE5322" w:rsidRDefault="00FE5322" w:rsidP="00315A41">
            <w:pPr>
              <w:pStyle w:val="TableParagraph"/>
              <w:spacing w:before="1"/>
              <w:ind w:left="112"/>
              <w:rPr>
                <w:b/>
              </w:rPr>
            </w:pPr>
            <w:r>
              <w:rPr>
                <w:b/>
                <w:color w:val="FFFFFF"/>
              </w:rPr>
              <w:t>Year</w:t>
            </w:r>
            <w:r>
              <w:rPr>
                <w:b/>
                <w:color w:val="FFFFFF"/>
                <w:spacing w:val="-8"/>
              </w:rPr>
              <w:t xml:space="preserve"> </w:t>
            </w:r>
            <w:r>
              <w:rPr>
                <w:b/>
                <w:color w:val="FFFFFF"/>
                <w:spacing w:val="-5"/>
              </w:rPr>
              <w:t>12</w:t>
            </w:r>
          </w:p>
        </w:tc>
        <w:tc>
          <w:tcPr>
            <w:tcW w:w="2435" w:type="dxa"/>
            <w:tcBorders>
              <w:left w:val="nil"/>
              <w:bottom w:val="nil"/>
            </w:tcBorders>
            <w:shd w:val="clear" w:color="auto" w:fill="7E7E7E"/>
          </w:tcPr>
          <w:p w14:paraId="1C2D01E7" w14:textId="77777777" w:rsidR="00FE5322" w:rsidRDefault="00FE5322" w:rsidP="00315A41">
            <w:pPr>
              <w:pStyle w:val="TableParagraph"/>
              <w:ind w:left="0"/>
              <w:rPr>
                <w:rFonts w:ascii="Times New Roman"/>
                <w:sz w:val="20"/>
              </w:rPr>
            </w:pPr>
          </w:p>
        </w:tc>
      </w:tr>
      <w:tr w:rsidR="00FE5322" w14:paraId="1D3D2F50" w14:textId="77777777" w:rsidTr="00FE5322">
        <w:trPr>
          <w:trHeight w:val="515"/>
        </w:trPr>
        <w:tc>
          <w:tcPr>
            <w:tcW w:w="2435" w:type="dxa"/>
            <w:tcBorders>
              <w:top w:val="nil"/>
              <w:bottom w:val="single" w:sz="18" w:space="0" w:color="2C6069"/>
              <w:right w:val="nil"/>
            </w:tcBorders>
            <w:shd w:val="clear" w:color="auto" w:fill="7E7E7E"/>
          </w:tcPr>
          <w:p w14:paraId="1B5953DD" w14:textId="77777777" w:rsidR="00FE5322" w:rsidRDefault="00FE5322" w:rsidP="00315A41">
            <w:pPr>
              <w:pStyle w:val="TableParagraph"/>
              <w:spacing w:line="248" w:lineRule="exact"/>
              <w:rPr>
                <w:b/>
              </w:rPr>
            </w:pPr>
            <w:r>
              <w:rPr>
                <w:b/>
                <w:color w:val="FFFFFF"/>
              </w:rPr>
              <w:t>Unit</w:t>
            </w:r>
            <w:r>
              <w:rPr>
                <w:b/>
                <w:color w:val="FFFFFF"/>
                <w:spacing w:val="-7"/>
              </w:rPr>
              <w:t xml:space="preserve"> </w:t>
            </w:r>
            <w:r>
              <w:rPr>
                <w:b/>
                <w:color w:val="FFFFFF"/>
                <w:spacing w:val="-10"/>
              </w:rPr>
              <w:t>1</w:t>
            </w:r>
          </w:p>
        </w:tc>
        <w:tc>
          <w:tcPr>
            <w:tcW w:w="2434" w:type="dxa"/>
            <w:tcBorders>
              <w:top w:val="nil"/>
              <w:left w:val="nil"/>
              <w:bottom w:val="single" w:sz="18" w:space="0" w:color="2C6069"/>
              <w:right w:val="nil"/>
            </w:tcBorders>
            <w:shd w:val="clear" w:color="auto" w:fill="7E7E7E"/>
          </w:tcPr>
          <w:p w14:paraId="4CF30426" w14:textId="77777777" w:rsidR="00FE5322" w:rsidRDefault="00FE5322" w:rsidP="00315A41">
            <w:pPr>
              <w:pStyle w:val="TableParagraph"/>
              <w:spacing w:line="248" w:lineRule="exact"/>
              <w:ind w:left="111"/>
              <w:rPr>
                <w:b/>
              </w:rPr>
            </w:pPr>
            <w:r>
              <w:rPr>
                <w:b/>
                <w:color w:val="FFFFFF"/>
              </w:rPr>
              <w:t>Unit</w:t>
            </w:r>
            <w:r>
              <w:rPr>
                <w:b/>
                <w:color w:val="FFFFFF"/>
                <w:spacing w:val="-7"/>
              </w:rPr>
              <w:t xml:space="preserve"> </w:t>
            </w:r>
            <w:r>
              <w:rPr>
                <w:b/>
                <w:color w:val="FFFFFF"/>
                <w:spacing w:val="-10"/>
              </w:rPr>
              <w:t>2</w:t>
            </w:r>
          </w:p>
          <w:p w14:paraId="21F30EDB" w14:textId="77777777" w:rsidR="00FE5322" w:rsidRDefault="00FE5322" w:rsidP="00315A41">
            <w:pPr>
              <w:pStyle w:val="TableParagraph"/>
              <w:spacing w:line="248" w:lineRule="exact"/>
              <w:ind w:left="111"/>
            </w:pPr>
            <w:r>
              <w:rPr>
                <w:color w:val="FFFFFF"/>
              </w:rPr>
              <w:t>Fitting</w:t>
            </w:r>
            <w:r>
              <w:rPr>
                <w:color w:val="FFFFFF"/>
                <w:spacing w:val="-7"/>
              </w:rPr>
              <w:t xml:space="preserve"> </w:t>
            </w:r>
            <w:r>
              <w:rPr>
                <w:color w:val="FFFFFF"/>
              </w:rPr>
              <w:t>and</w:t>
            </w:r>
            <w:r>
              <w:rPr>
                <w:color w:val="FFFFFF"/>
                <w:spacing w:val="-7"/>
              </w:rPr>
              <w:t xml:space="preserve"> </w:t>
            </w:r>
            <w:r>
              <w:rPr>
                <w:color w:val="FFFFFF"/>
                <w:spacing w:val="-2"/>
              </w:rPr>
              <w:t>Machining</w:t>
            </w:r>
          </w:p>
        </w:tc>
        <w:tc>
          <w:tcPr>
            <w:tcW w:w="2434" w:type="dxa"/>
            <w:tcBorders>
              <w:top w:val="nil"/>
              <w:left w:val="nil"/>
              <w:bottom w:val="single" w:sz="18" w:space="0" w:color="2C6069"/>
              <w:right w:val="nil"/>
            </w:tcBorders>
            <w:shd w:val="clear" w:color="auto" w:fill="7E7E7E"/>
          </w:tcPr>
          <w:p w14:paraId="048DB45D" w14:textId="77777777" w:rsidR="00FE5322" w:rsidRDefault="00FE5322" w:rsidP="00315A41">
            <w:pPr>
              <w:pStyle w:val="TableParagraph"/>
              <w:spacing w:line="248" w:lineRule="exact"/>
              <w:ind w:left="112"/>
              <w:rPr>
                <w:b/>
              </w:rPr>
            </w:pPr>
            <w:r>
              <w:rPr>
                <w:b/>
                <w:color w:val="FFFFFF"/>
              </w:rPr>
              <w:t>Unit</w:t>
            </w:r>
            <w:r>
              <w:rPr>
                <w:b/>
                <w:color w:val="FFFFFF"/>
                <w:spacing w:val="-7"/>
              </w:rPr>
              <w:t xml:space="preserve"> </w:t>
            </w:r>
            <w:r>
              <w:rPr>
                <w:b/>
                <w:color w:val="FFFFFF"/>
                <w:spacing w:val="-10"/>
              </w:rPr>
              <w:t>3</w:t>
            </w:r>
          </w:p>
          <w:p w14:paraId="4B4D0E3B" w14:textId="77777777" w:rsidR="00FE5322" w:rsidRDefault="00FE5322" w:rsidP="00315A41">
            <w:pPr>
              <w:pStyle w:val="TableParagraph"/>
              <w:spacing w:line="248" w:lineRule="exact"/>
              <w:ind w:left="112"/>
            </w:pPr>
            <w:r>
              <w:rPr>
                <w:color w:val="FFFFFF"/>
              </w:rPr>
              <w:t>Welding</w:t>
            </w:r>
            <w:r>
              <w:rPr>
                <w:color w:val="FFFFFF"/>
                <w:spacing w:val="-8"/>
              </w:rPr>
              <w:t xml:space="preserve"> </w:t>
            </w:r>
            <w:r>
              <w:rPr>
                <w:color w:val="FFFFFF"/>
              </w:rPr>
              <w:t>and</w:t>
            </w:r>
            <w:r>
              <w:rPr>
                <w:color w:val="FFFFFF"/>
                <w:spacing w:val="-5"/>
              </w:rPr>
              <w:t xml:space="preserve"> </w:t>
            </w:r>
            <w:r>
              <w:rPr>
                <w:color w:val="FFFFFF"/>
                <w:spacing w:val="-2"/>
              </w:rPr>
              <w:t>fabrication</w:t>
            </w:r>
          </w:p>
        </w:tc>
        <w:tc>
          <w:tcPr>
            <w:tcW w:w="2435" w:type="dxa"/>
            <w:tcBorders>
              <w:top w:val="nil"/>
              <w:left w:val="nil"/>
              <w:bottom w:val="single" w:sz="18" w:space="0" w:color="2C6069"/>
            </w:tcBorders>
            <w:shd w:val="clear" w:color="auto" w:fill="7E7E7E"/>
          </w:tcPr>
          <w:p w14:paraId="6627BAFB" w14:textId="77777777" w:rsidR="00FE5322" w:rsidRDefault="00FE5322" w:rsidP="00315A41">
            <w:pPr>
              <w:pStyle w:val="TableParagraph"/>
              <w:spacing w:line="248" w:lineRule="exact"/>
              <w:ind w:left="111"/>
              <w:rPr>
                <w:b/>
              </w:rPr>
            </w:pPr>
            <w:r>
              <w:rPr>
                <w:b/>
                <w:color w:val="FFFFFF"/>
              </w:rPr>
              <w:t>Unit</w:t>
            </w:r>
            <w:r>
              <w:rPr>
                <w:b/>
                <w:color w:val="FFFFFF"/>
                <w:spacing w:val="-7"/>
              </w:rPr>
              <w:t xml:space="preserve"> </w:t>
            </w:r>
            <w:r>
              <w:rPr>
                <w:b/>
                <w:color w:val="FFFFFF"/>
                <w:spacing w:val="-10"/>
              </w:rPr>
              <w:t>4</w:t>
            </w:r>
          </w:p>
        </w:tc>
      </w:tr>
      <w:tr w:rsidR="00FE5322" w14:paraId="47E05E9E" w14:textId="77777777" w:rsidTr="00FE5322">
        <w:trPr>
          <w:trHeight w:val="1635"/>
        </w:trPr>
        <w:tc>
          <w:tcPr>
            <w:tcW w:w="2435" w:type="dxa"/>
            <w:tcBorders>
              <w:top w:val="single" w:sz="18" w:space="0" w:color="2C6069"/>
            </w:tcBorders>
          </w:tcPr>
          <w:p w14:paraId="4F4CDAC4" w14:textId="4B10F421" w:rsidR="00FE5322" w:rsidRDefault="00FE5322" w:rsidP="00315A41">
            <w:pPr>
              <w:pStyle w:val="TableParagraph"/>
              <w:rPr>
                <w:b/>
              </w:rPr>
            </w:pPr>
            <w:r>
              <w:rPr>
                <w:b/>
              </w:rPr>
              <w:t>Module</w:t>
            </w:r>
            <w:r>
              <w:rPr>
                <w:b/>
                <w:spacing w:val="-11"/>
              </w:rPr>
              <w:t xml:space="preserve"> </w:t>
            </w:r>
            <w:r>
              <w:rPr>
                <w:b/>
                <w:spacing w:val="-5"/>
              </w:rPr>
              <w:t>1</w:t>
            </w:r>
          </w:p>
          <w:p w14:paraId="52716EB6" w14:textId="77777777" w:rsidR="00FE5322" w:rsidRDefault="00FE5322" w:rsidP="00EA2235">
            <w:pPr>
              <w:pStyle w:val="TableParagraph"/>
              <w:numPr>
                <w:ilvl w:val="0"/>
                <w:numId w:val="144"/>
              </w:numPr>
              <w:tabs>
                <w:tab w:val="left" w:pos="425"/>
              </w:tabs>
              <w:ind w:right="643"/>
            </w:pPr>
            <w:r>
              <w:t>Project</w:t>
            </w:r>
            <w:r>
              <w:rPr>
                <w:spacing w:val="-13"/>
              </w:rPr>
              <w:t xml:space="preserve"> </w:t>
            </w:r>
            <w:r>
              <w:t>–</w:t>
            </w:r>
            <w:r>
              <w:rPr>
                <w:spacing w:val="-12"/>
              </w:rPr>
              <w:t xml:space="preserve"> </w:t>
            </w:r>
            <w:r>
              <w:t>Sheet Metal Toolbox</w:t>
            </w:r>
          </w:p>
        </w:tc>
        <w:tc>
          <w:tcPr>
            <w:tcW w:w="2434" w:type="dxa"/>
            <w:tcBorders>
              <w:top w:val="single" w:sz="18" w:space="0" w:color="2C6069"/>
            </w:tcBorders>
          </w:tcPr>
          <w:p w14:paraId="64B13054" w14:textId="647276B8" w:rsidR="00FE5322" w:rsidRDefault="00FE5322" w:rsidP="00315A41">
            <w:pPr>
              <w:pStyle w:val="TableParagraph"/>
              <w:ind w:left="106"/>
              <w:rPr>
                <w:b/>
              </w:rPr>
            </w:pPr>
            <w:r>
              <w:rPr>
                <w:b/>
              </w:rPr>
              <w:t>Module</w:t>
            </w:r>
            <w:r>
              <w:rPr>
                <w:b/>
                <w:spacing w:val="-11"/>
              </w:rPr>
              <w:t xml:space="preserve"> </w:t>
            </w:r>
            <w:r>
              <w:rPr>
                <w:b/>
                <w:spacing w:val="-5"/>
              </w:rPr>
              <w:t>2</w:t>
            </w:r>
          </w:p>
          <w:p w14:paraId="7C97FC26" w14:textId="77777777" w:rsidR="00FE5322" w:rsidRDefault="00FE5322" w:rsidP="00EA2235">
            <w:pPr>
              <w:pStyle w:val="TableParagraph"/>
              <w:numPr>
                <w:ilvl w:val="0"/>
                <w:numId w:val="143"/>
              </w:numPr>
              <w:tabs>
                <w:tab w:val="left" w:pos="424"/>
              </w:tabs>
              <w:ind w:right="677"/>
            </w:pPr>
            <w:r>
              <w:t>Project</w:t>
            </w:r>
            <w:r>
              <w:rPr>
                <w:spacing w:val="-13"/>
              </w:rPr>
              <w:t xml:space="preserve"> </w:t>
            </w:r>
            <w:r>
              <w:t>–</w:t>
            </w:r>
            <w:r>
              <w:rPr>
                <w:spacing w:val="-12"/>
              </w:rPr>
              <w:t xml:space="preserve"> </w:t>
            </w:r>
            <w:r>
              <w:t xml:space="preserve">Meat </w:t>
            </w:r>
            <w:proofErr w:type="spellStart"/>
            <w:r>
              <w:rPr>
                <w:spacing w:val="-2"/>
              </w:rPr>
              <w:t>Tenderiser</w:t>
            </w:r>
            <w:proofErr w:type="spellEnd"/>
          </w:p>
        </w:tc>
        <w:tc>
          <w:tcPr>
            <w:tcW w:w="2434" w:type="dxa"/>
            <w:tcBorders>
              <w:top w:val="single" w:sz="18" w:space="0" w:color="2C6069"/>
            </w:tcBorders>
          </w:tcPr>
          <w:p w14:paraId="6DB144C0" w14:textId="16415DCB" w:rsidR="00FE5322" w:rsidRDefault="00FE5322" w:rsidP="00315A41">
            <w:pPr>
              <w:pStyle w:val="TableParagraph"/>
              <w:rPr>
                <w:b/>
              </w:rPr>
            </w:pPr>
            <w:r>
              <w:rPr>
                <w:b/>
              </w:rPr>
              <w:t>Module</w:t>
            </w:r>
            <w:r>
              <w:rPr>
                <w:b/>
                <w:spacing w:val="-11"/>
              </w:rPr>
              <w:t xml:space="preserve"> </w:t>
            </w:r>
            <w:r>
              <w:rPr>
                <w:b/>
                <w:spacing w:val="-5"/>
              </w:rPr>
              <w:t>3</w:t>
            </w:r>
          </w:p>
          <w:p w14:paraId="44A758D6" w14:textId="77777777" w:rsidR="00FE5322" w:rsidRDefault="00FE5322" w:rsidP="00EA2235">
            <w:pPr>
              <w:pStyle w:val="TableParagraph"/>
              <w:numPr>
                <w:ilvl w:val="0"/>
                <w:numId w:val="142"/>
              </w:numPr>
              <w:tabs>
                <w:tab w:val="left" w:pos="425"/>
              </w:tabs>
              <w:ind w:right="646"/>
            </w:pPr>
            <w:r>
              <w:rPr>
                <w:spacing w:val="-2"/>
              </w:rPr>
              <w:t>Practical Demonstration</w:t>
            </w:r>
          </w:p>
          <w:p w14:paraId="6307D08C" w14:textId="77777777" w:rsidR="00FE5322" w:rsidRDefault="00FE5322" w:rsidP="00EA2235">
            <w:pPr>
              <w:pStyle w:val="TableParagraph"/>
              <w:numPr>
                <w:ilvl w:val="0"/>
                <w:numId w:val="142"/>
              </w:numPr>
              <w:tabs>
                <w:tab w:val="left" w:pos="425"/>
              </w:tabs>
              <w:spacing w:line="280" w:lineRule="exact"/>
            </w:pPr>
            <w:r>
              <w:t>Project</w:t>
            </w:r>
            <w:r>
              <w:rPr>
                <w:spacing w:val="-6"/>
              </w:rPr>
              <w:t xml:space="preserve"> </w:t>
            </w:r>
            <w:r>
              <w:t>–</w:t>
            </w:r>
            <w:r>
              <w:rPr>
                <w:spacing w:val="-5"/>
              </w:rPr>
              <w:t xml:space="preserve"> </w:t>
            </w:r>
            <w:r>
              <w:t>BBQ</w:t>
            </w:r>
            <w:r>
              <w:rPr>
                <w:spacing w:val="-5"/>
              </w:rPr>
              <w:t xml:space="preserve"> </w:t>
            </w:r>
            <w:r>
              <w:rPr>
                <w:spacing w:val="-2"/>
              </w:rPr>
              <w:t>Barrel</w:t>
            </w:r>
          </w:p>
        </w:tc>
        <w:tc>
          <w:tcPr>
            <w:tcW w:w="2435" w:type="dxa"/>
            <w:tcBorders>
              <w:top w:val="single" w:sz="18" w:space="0" w:color="2C6069"/>
            </w:tcBorders>
          </w:tcPr>
          <w:p w14:paraId="3DD87DA6" w14:textId="64B7EC44" w:rsidR="00FE5322" w:rsidRDefault="00FE5322" w:rsidP="00315A41">
            <w:pPr>
              <w:pStyle w:val="TableParagraph"/>
              <w:ind w:left="106"/>
              <w:rPr>
                <w:b/>
              </w:rPr>
            </w:pPr>
            <w:r>
              <w:rPr>
                <w:b/>
              </w:rPr>
              <w:t>Module</w:t>
            </w:r>
            <w:r>
              <w:rPr>
                <w:b/>
                <w:spacing w:val="-11"/>
              </w:rPr>
              <w:t xml:space="preserve"> </w:t>
            </w:r>
            <w:r>
              <w:rPr>
                <w:b/>
                <w:spacing w:val="-5"/>
              </w:rPr>
              <w:t>4</w:t>
            </w:r>
          </w:p>
          <w:p w14:paraId="35592DA2" w14:textId="77777777" w:rsidR="00FE5322" w:rsidRDefault="00FE5322" w:rsidP="00EA2235">
            <w:pPr>
              <w:pStyle w:val="TableParagraph"/>
              <w:numPr>
                <w:ilvl w:val="0"/>
                <w:numId w:val="141"/>
              </w:numPr>
              <w:tabs>
                <w:tab w:val="left" w:pos="424"/>
              </w:tabs>
              <w:ind w:right="648"/>
            </w:pPr>
            <w:r>
              <w:rPr>
                <w:spacing w:val="-2"/>
              </w:rPr>
              <w:t>Practical Demonstration</w:t>
            </w:r>
          </w:p>
          <w:p w14:paraId="39388202" w14:textId="77777777" w:rsidR="00FE5322" w:rsidRDefault="00FE5322" w:rsidP="00EA2235">
            <w:pPr>
              <w:pStyle w:val="TableParagraph"/>
              <w:numPr>
                <w:ilvl w:val="0"/>
                <w:numId w:val="141"/>
              </w:numPr>
              <w:tabs>
                <w:tab w:val="left" w:pos="424"/>
              </w:tabs>
              <w:ind w:right="475"/>
            </w:pPr>
            <w:r>
              <w:t>Project</w:t>
            </w:r>
            <w:r>
              <w:rPr>
                <w:spacing w:val="-13"/>
              </w:rPr>
              <w:t xml:space="preserve"> </w:t>
            </w:r>
            <w:r>
              <w:t>–</w:t>
            </w:r>
            <w:r>
              <w:rPr>
                <w:spacing w:val="-12"/>
              </w:rPr>
              <w:t xml:space="preserve"> </w:t>
            </w:r>
            <w:r>
              <w:t xml:space="preserve">Smoker </w:t>
            </w:r>
            <w:r>
              <w:rPr>
                <w:spacing w:val="-4"/>
              </w:rPr>
              <w:t>Box</w:t>
            </w:r>
          </w:p>
        </w:tc>
      </w:tr>
    </w:tbl>
    <w:p w14:paraId="33973675" w14:textId="77777777" w:rsidR="00FE5322" w:rsidRDefault="00FE5322" w:rsidP="00FE5322">
      <w:pPr>
        <w:ind w:right="-96"/>
        <w:rPr>
          <w:i/>
          <w:iCs/>
          <w:color w:val="164A50"/>
        </w:rPr>
      </w:pPr>
    </w:p>
    <w:p w14:paraId="0864035C" w14:textId="77777777" w:rsidR="00D41418" w:rsidRDefault="00D41418" w:rsidP="002B468A">
      <w:pPr>
        <w:spacing w:after="0"/>
        <w:rPr>
          <w:szCs w:val="22"/>
        </w:rPr>
      </w:pPr>
    </w:p>
    <w:p w14:paraId="0E12F7CA" w14:textId="77777777" w:rsidR="002B468A" w:rsidRDefault="002B468A" w:rsidP="00254A96">
      <w:pPr>
        <w:spacing w:after="0"/>
        <w:jc w:val="center"/>
        <w:rPr>
          <w:szCs w:val="22"/>
        </w:rPr>
      </w:pPr>
    </w:p>
    <w:p w14:paraId="5FDB2584" w14:textId="77777777" w:rsidR="00417BA5" w:rsidRDefault="00417BA5">
      <w:r>
        <w:br w:type="page"/>
      </w:r>
    </w:p>
    <w:p w14:paraId="768924B3" w14:textId="5A7947F0" w:rsidR="00417BA5" w:rsidRDefault="00417BA5" w:rsidP="00F42FD8">
      <w:pPr>
        <w:pStyle w:val="Heading3"/>
      </w:pPr>
      <w:r>
        <w:rPr>
          <w:noProof/>
        </w:rPr>
        <w:lastRenderedPageBreak/>
        <mc:AlternateContent>
          <mc:Choice Requires="wps">
            <w:drawing>
              <wp:anchor distT="0" distB="0" distL="114300" distR="114300" simplePos="0" relativeHeight="251721760" behindDoc="0" locked="0" layoutInCell="1" allowOverlap="1" wp14:anchorId="79C9A610" wp14:editId="7A429594">
                <wp:simplePos x="0" y="0"/>
                <wp:positionH relativeFrom="column">
                  <wp:posOffset>-713545</wp:posOffset>
                </wp:positionH>
                <wp:positionV relativeFrom="paragraph">
                  <wp:posOffset>-915035</wp:posOffset>
                </wp:positionV>
                <wp:extent cx="7570695" cy="965916"/>
                <wp:effectExtent l="0" t="0" r="0" b="0"/>
                <wp:wrapNone/>
                <wp:docPr id="6456847"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0651DD0B" w14:textId="3A4DDBCE" w:rsidR="00417BA5" w:rsidRPr="008D2F0E" w:rsidRDefault="00417BA5" w:rsidP="008D2F0E">
                            <w:pPr>
                              <w:pStyle w:val="Heading2"/>
                              <w:rPr>
                                <w:i/>
                                <w:iCs/>
                              </w:rPr>
                            </w:pPr>
                            <w:bookmarkStart w:id="110" w:name="_Toc199936461"/>
                            <w:r w:rsidRPr="008D2F0E">
                              <w:t xml:space="preserve">Food &amp; Nutrition | </w:t>
                            </w:r>
                            <w:r w:rsidRPr="008D2F0E">
                              <w:rPr>
                                <w:i/>
                                <w:iCs/>
                              </w:rPr>
                              <w:t>General Subject</w:t>
                            </w:r>
                            <w:bookmarkEnd w:id="11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C9A610" id="_x0000_s1048" type="#_x0000_t202" style="position:absolute;margin-left:-56.2pt;margin-top:-72.05pt;width:596.1pt;height:76.05pt;z-index:2517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" fillcolor="#164b4f" stroked="f" strokeweight=".5pt">
                <v:textbox>
                  <w:txbxContent>
                    <w:p w14:paraId="0651DD0B" w14:textId="3A4DDBCE" w:rsidR="00417BA5" w:rsidRPr="008D2F0E" w:rsidRDefault="00417BA5" w:rsidP="008D2F0E">
                      <w:pPr>
                        <w:pStyle w:val="Heading2"/>
                        <w:rPr>
                          <w:i/>
                          <w:iCs/>
                        </w:rPr>
                      </w:pPr>
                      <w:bookmarkStart w:id="141" w:name="_Toc199936461"/>
                      <w:r w:rsidRPr="008D2F0E">
                        <w:t xml:space="preserve">Food &amp; Nutrition | </w:t>
                      </w:r>
                      <w:r w:rsidRPr="008D2F0E">
                        <w:rPr>
                          <w:i/>
                          <w:iCs/>
                        </w:rPr>
                        <w:t>General Subject</w:t>
                      </w:r>
                      <w:bookmarkEnd w:id="141"/>
                    </w:p>
                  </w:txbxContent>
                </v:textbox>
              </v:shape>
            </w:pict>
          </mc:Fallback>
        </mc:AlternateContent>
      </w:r>
    </w:p>
    <w:p w14:paraId="5CE9AE7F" w14:textId="753B145D" w:rsidR="00C0680F" w:rsidRDefault="00F93B66" w:rsidP="00F42FD8">
      <w:pPr>
        <w:pStyle w:val="Heading3"/>
      </w:pPr>
      <w:r w:rsidRPr="00F93B66">
        <w:t>Rationale</w:t>
      </w:r>
    </w:p>
    <w:p w14:paraId="7C716126" w14:textId="77777777" w:rsidR="007A501F" w:rsidRDefault="007A501F" w:rsidP="007A501F">
      <w:pPr>
        <w:pStyle w:val="BodyText"/>
        <w:spacing w:before="1"/>
        <w:ind w:right="216"/>
        <w:jc w:val="both"/>
      </w:pPr>
      <w:r>
        <w:t>Food and Nutrition is the study of food in the context of food science, nutrition and food technologies. Students explore the chemical and functional properties of nutrients to create food solutions that maintain the beneficial nutritive values.</w:t>
      </w:r>
      <w:r>
        <w:rPr>
          <w:spacing w:val="40"/>
        </w:rPr>
        <w:t xml:space="preserve"> </w:t>
      </w:r>
      <w:r>
        <w:t>This knowledge is fundamental for continued development of a safe and sustainable food system that can produce high quality, nutritious solutions with an extended shelf life.</w:t>
      </w:r>
      <w:r>
        <w:rPr>
          <w:spacing w:val="40"/>
        </w:rPr>
        <w:t xml:space="preserve"> </w:t>
      </w:r>
      <w:r>
        <w:t>The food system includes the sectors of productions, processing, distribution, consumption, research and development.</w:t>
      </w:r>
      <w:r>
        <w:rPr>
          <w:spacing w:val="40"/>
        </w:rPr>
        <w:t xml:space="preserve"> </w:t>
      </w:r>
      <w:r>
        <w:t>Waste</w:t>
      </w:r>
      <w:r>
        <w:rPr>
          <w:spacing w:val="-3"/>
        </w:rPr>
        <w:t xml:space="preserve"> </w:t>
      </w:r>
      <w:r>
        <w:t>management,</w:t>
      </w:r>
      <w:r>
        <w:rPr>
          <w:spacing w:val="-3"/>
        </w:rPr>
        <w:t xml:space="preserve"> </w:t>
      </w:r>
      <w:r>
        <w:t>sustainability</w:t>
      </w:r>
      <w:r>
        <w:rPr>
          <w:spacing w:val="-3"/>
        </w:rPr>
        <w:t xml:space="preserve"> </w:t>
      </w:r>
      <w:r>
        <w:t>and</w:t>
      </w:r>
      <w:r>
        <w:rPr>
          <w:spacing w:val="-3"/>
        </w:rPr>
        <w:t xml:space="preserve"> </w:t>
      </w:r>
      <w:r>
        <w:t>food</w:t>
      </w:r>
      <w:r>
        <w:rPr>
          <w:spacing w:val="-3"/>
        </w:rPr>
        <w:t xml:space="preserve"> </w:t>
      </w:r>
      <w:r>
        <w:t>protection</w:t>
      </w:r>
      <w:r>
        <w:rPr>
          <w:spacing w:val="-3"/>
        </w:rPr>
        <w:t xml:space="preserve"> </w:t>
      </w:r>
      <w:r>
        <w:t>are</w:t>
      </w:r>
      <w:r>
        <w:rPr>
          <w:spacing w:val="-3"/>
        </w:rPr>
        <w:t xml:space="preserve"> </w:t>
      </w:r>
      <w:r>
        <w:t>overarching</w:t>
      </w:r>
      <w:r>
        <w:rPr>
          <w:spacing w:val="-3"/>
        </w:rPr>
        <w:t xml:space="preserve"> </w:t>
      </w:r>
      <w:r>
        <w:t>concepts</w:t>
      </w:r>
      <w:r>
        <w:rPr>
          <w:spacing w:val="-3"/>
        </w:rPr>
        <w:t xml:space="preserve"> </w:t>
      </w:r>
      <w:r>
        <w:t>that</w:t>
      </w:r>
      <w:r>
        <w:rPr>
          <w:spacing w:val="-3"/>
        </w:rPr>
        <w:t xml:space="preserve"> </w:t>
      </w:r>
      <w:r>
        <w:t>have</w:t>
      </w:r>
      <w:r>
        <w:rPr>
          <w:spacing w:val="-3"/>
        </w:rPr>
        <w:t xml:space="preserve"> </w:t>
      </w:r>
      <w:r>
        <w:t>an impact</w:t>
      </w:r>
      <w:r>
        <w:rPr>
          <w:spacing w:val="-8"/>
        </w:rPr>
        <w:t xml:space="preserve"> </w:t>
      </w:r>
      <w:r>
        <w:t>on</w:t>
      </w:r>
      <w:r>
        <w:rPr>
          <w:spacing w:val="-8"/>
        </w:rPr>
        <w:t xml:space="preserve"> </w:t>
      </w:r>
      <w:r>
        <w:t>all</w:t>
      </w:r>
      <w:r>
        <w:rPr>
          <w:spacing w:val="-7"/>
        </w:rPr>
        <w:t xml:space="preserve"> </w:t>
      </w:r>
      <w:r>
        <w:t>sectors</w:t>
      </w:r>
      <w:r>
        <w:rPr>
          <w:spacing w:val="-7"/>
        </w:rPr>
        <w:t xml:space="preserve"> </w:t>
      </w:r>
      <w:r>
        <w:t>of</w:t>
      </w:r>
      <w:r>
        <w:rPr>
          <w:spacing w:val="-8"/>
        </w:rPr>
        <w:t xml:space="preserve"> </w:t>
      </w:r>
      <w:r>
        <w:t>the</w:t>
      </w:r>
      <w:r>
        <w:rPr>
          <w:spacing w:val="-7"/>
        </w:rPr>
        <w:t xml:space="preserve"> </w:t>
      </w:r>
      <w:r>
        <w:t>food</w:t>
      </w:r>
      <w:r>
        <w:rPr>
          <w:spacing w:val="-8"/>
        </w:rPr>
        <w:t xml:space="preserve"> </w:t>
      </w:r>
      <w:r>
        <w:t>system.</w:t>
      </w:r>
      <w:r>
        <w:rPr>
          <w:spacing w:val="36"/>
        </w:rPr>
        <w:t xml:space="preserve"> </w:t>
      </w:r>
      <w:r>
        <w:t>Students</w:t>
      </w:r>
      <w:r>
        <w:rPr>
          <w:spacing w:val="-7"/>
        </w:rPr>
        <w:t xml:space="preserve"> </w:t>
      </w:r>
      <w:r>
        <w:t>will</w:t>
      </w:r>
      <w:r>
        <w:rPr>
          <w:spacing w:val="-8"/>
        </w:rPr>
        <w:t xml:space="preserve"> </w:t>
      </w:r>
      <w:r>
        <w:t>actively</w:t>
      </w:r>
      <w:r>
        <w:rPr>
          <w:spacing w:val="-6"/>
        </w:rPr>
        <w:t xml:space="preserve"> </w:t>
      </w:r>
      <w:r>
        <w:t>engage</w:t>
      </w:r>
      <w:r>
        <w:rPr>
          <w:spacing w:val="-8"/>
        </w:rPr>
        <w:t xml:space="preserve"> </w:t>
      </w:r>
      <w:r>
        <w:t>in</w:t>
      </w:r>
      <w:r>
        <w:rPr>
          <w:spacing w:val="-8"/>
        </w:rPr>
        <w:t xml:space="preserve"> </w:t>
      </w:r>
      <w:r>
        <w:t>a</w:t>
      </w:r>
      <w:r>
        <w:rPr>
          <w:spacing w:val="-7"/>
        </w:rPr>
        <w:t xml:space="preserve"> </w:t>
      </w:r>
      <w:r>
        <w:t>food</w:t>
      </w:r>
      <w:r>
        <w:rPr>
          <w:spacing w:val="-7"/>
        </w:rPr>
        <w:t xml:space="preserve"> </w:t>
      </w:r>
      <w:r>
        <w:t>and</w:t>
      </w:r>
      <w:r>
        <w:rPr>
          <w:spacing w:val="-8"/>
        </w:rPr>
        <w:t xml:space="preserve"> </w:t>
      </w:r>
      <w:r>
        <w:t>nutrition</w:t>
      </w:r>
      <w:r>
        <w:rPr>
          <w:spacing w:val="-6"/>
        </w:rPr>
        <w:t xml:space="preserve"> </w:t>
      </w:r>
      <w:r>
        <w:t>problem</w:t>
      </w:r>
      <w:r>
        <w:rPr>
          <w:spacing w:val="-8"/>
        </w:rPr>
        <w:t xml:space="preserve"> </w:t>
      </w:r>
      <w:r>
        <w:t>solving process to create food solutions that contribute positively to preferred person, social, ethical, economics, environmental, legal, sustainable and technological futures.</w:t>
      </w:r>
    </w:p>
    <w:p w14:paraId="24A8E38C" w14:textId="77777777" w:rsidR="007A501F" w:rsidRDefault="007A501F" w:rsidP="007A501F">
      <w:pPr>
        <w:pStyle w:val="BodyText"/>
      </w:pPr>
    </w:p>
    <w:p w14:paraId="04BBAA91" w14:textId="181E4105" w:rsidR="00725952" w:rsidRDefault="007A501F" w:rsidP="002B34BC">
      <w:pPr>
        <w:pStyle w:val="BodyText"/>
        <w:ind w:right="216"/>
        <w:jc w:val="both"/>
      </w:pPr>
      <w:r>
        <w:t>Food and Nutrition is a developmental course of study.</w:t>
      </w:r>
      <w:r>
        <w:rPr>
          <w:spacing w:val="40"/>
        </w:rPr>
        <w:t xml:space="preserve"> </w:t>
      </w:r>
      <w:r>
        <w:t>In Unit 1, students develop an understanding of the chemical and functional properties of vitamins, minerals and protein, as well as food safety, spoilage and preservation.</w:t>
      </w:r>
      <w:r>
        <w:rPr>
          <w:spacing w:val="40"/>
        </w:rPr>
        <w:t xml:space="preserve"> </w:t>
      </w:r>
      <w:r>
        <w:t>In Unit 2, students explore consumer food drivers, sensory profiling, labelling and food safety, and the development of food formulations.</w:t>
      </w:r>
      <w:r>
        <w:rPr>
          <w:spacing w:val="40"/>
        </w:rPr>
        <w:t xml:space="preserve"> </w:t>
      </w:r>
      <w:r>
        <w:t>In Unit 3, students develop knowledge about the chemical, functional</w:t>
      </w:r>
      <w:r>
        <w:rPr>
          <w:spacing w:val="-7"/>
        </w:rPr>
        <w:t xml:space="preserve"> </w:t>
      </w:r>
      <w:r>
        <w:t>and</w:t>
      </w:r>
      <w:r>
        <w:rPr>
          <w:spacing w:val="-7"/>
        </w:rPr>
        <w:t xml:space="preserve"> </w:t>
      </w:r>
      <w:r>
        <w:t>sensory</w:t>
      </w:r>
      <w:r>
        <w:rPr>
          <w:spacing w:val="-6"/>
        </w:rPr>
        <w:t xml:space="preserve"> </w:t>
      </w:r>
      <w:r>
        <w:t>properties</w:t>
      </w:r>
      <w:r>
        <w:rPr>
          <w:spacing w:val="-6"/>
        </w:rPr>
        <w:t xml:space="preserve"> </w:t>
      </w:r>
      <w:r>
        <w:t>of</w:t>
      </w:r>
      <w:r>
        <w:rPr>
          <w:spacing w:val="-5"/>
        </w:rPr>
        <w:t xml:space="preserve"> </w:t>
      </w:r>
      <w:r>
        <w:t>carbohydrate</w:t>
      </w:r>
      <w:r>
        <w:rPr>
          <w:spacing w:val="-7"/>
        </w:rPr>
        <w:t xml:space="preserve"> </w:t>
      </w:r>
      <w:r>
        <w:t>and</w:t>
      </w:r>
      <w:r>
        <w:rPr>
          <w:spacing w:val="-7"/>
        </w:rPr>
        <w:t xml:space="preserve"> </w:t>
      </w:r>
      <w:r>
        <w:t>fat,</w:t>
      </w:r>
      <w:r>
        <w:rPr>
          <w:spacing w:val="-6"/>
        </w:rPr>
        <w:t xml:space="preserve"> </w:t>
      </w:r>
      <w:r>
        <w:t>and</w:t>
      </w:r>
      <w:r>
        <w:rPr>
          <w:spacing w:val="-7"/>
        </w:rPr>
        <w:t xml:space="preserve"> </w:t>
      </w:r>
      <w:r>
        <w:t>food</w:t>
      </w:r>
      <w:r>
        <w:rPr>
          <w:spacing w:val="-7"/>
        </w:rPr>
        <w:t xml:space="preserve"> </w:t>
      </w:r>
      <w:r>
        <w:t>safety,</w:t>
      </w:r>
      <w:r>
        <w:rPr>
          <w:spacing w:val="-6"/>
        </w:rPr>
        <w:t xml:space="preserve"> </w:t>
      </w:r>
      <w:r>
        <w:t>food</w:t>
      </w:r>
      <w:r>
        <w:rPr>
          <w:spacing w:val="-6"/>
        </w:rPr>
        <w:t xml:space="preserve"> </w:t>
      </w:r>
      <w:r>
        <w:t>preservation</w:t>
      </w:r>
      <w:r>
        <w:rPr>
          <w:spacing w:val="-6"/>
        </w:rPr>
        <w:t xml:space="preserve"> </w:t>
      </w:r>
      <w:r>
        <w:t>techniques</w:t>
      </w:r>
      <w:r>
        <w:rPr>
          <w:spacing w:val="-6"/>
        </w:rPr>
        <w:t xml:space="preserve"> </w:t>
      </w:r>
      <w:r>
        <w:t>and spoilage.</w:t>
      </w:r>
      <w:r>
        <w:rPr>
          <w:spacing w:val="40"/>
        </w:rPr>
        <w:t xml:space="preserve"> </w:t>
      </w:r>
      <w:r>
        <w:t>In Unit 4, students develop an awareness of the interdisciplinary nature of food science, nutrition and technologies in relation to solving food and nutrition problems and improving safety, nutrition, convenience, transparency and accessibility for the consumer, as well as considering the wider impacts and implications of the solution.</w:t>
      </w:r>
      <w:r>
        <w:rPr>
          <w:spacing w:val="40"/>
        </w:rPr>
        <w:t xml:space="preserve"> </w:t>
      </w:r>
      <w:r>
        <w:t>Using a problem-based learning approach, students learn to apply their food science,</w:t>
      </w:r>
      <w:r>
        <w:rPr>
          <w:spacing w:val="-7"/>
        </w:rPr>
        <w:t xml:space="preserve"> </w:t>
      </w:r>
      <w:r>
        <w:t>nutrition</w:t>
      </w:r>
      <w:r>
        <w:rPr>
          <w:spacing w:val="-8"/>
        </w:rPr>
        <w:t xml:space="preserve"> </w:t>
      </w:r>
      <w:r>
        <w:t>and</w:t>
      </w:r>
      <w:r>
        <w:rPr>
          <w:spacing w:val="-8"/>
        </w:rPr>
        <w:t xml:space="preserve"> </w:t>
      </w:r>
      <w:r>
        <w:t>technologies</w:t>
      </w:r>
      <w:r>
        <w:rPr>
          <w:spacing w:val="-7"/>
        </w:rPr>
        <w:t xml:space="preserve"> </w:t>
      </w:r>
      <w:r>
        <w:t>knowledge</w:t>
      </w:r>
      <w:r>
        <w:rPr>
          <w:spacing w:val="-7"/>
        </w:rPr>
        <w:t xml:space="preserve"> </w:t>
      </w:r>
      <w:r>
        <w:t>to</w:t>
      </w:r>
      <w:r>
        <w:rPr>
          <w:spacing w:val="-7"/>
        </w:rPr>
        <w:t xml:space="preserve"> </w:t>
      </w:r>
      <w:r>
        <w:t>solve</w:t>
      </w:r>
      <w:r>
        <w:rPr>
          <w:spacing w:val="-8"/>
        </w:rPr>
        <w:t xml:space="preserve"> </w:t>
      </w:r>
      <w:r>
        <w:t>real-world</w:t>
      </w:r>
      <w:r>
        <w:rPr>
          <w:spacing w:val="-8"/>
        </w:rPr>
        <w:t xml:space="preserve"> </w:t>
      </w:r>
      <w:r>
        <w:t>food</w:t>
      </w:r>
      <w:r>
        <w:rPr>
          <w:spacing w:val="-8"/>
        </w:rPr>
        <w:t xml:space="preserve"> </w:t>
      </w:r>
      <w:r>
        <w:t>and</w:t>
      </w:r>
      <w:r>
        <w:rPr>
          <w:spacing w:val="-8"/>
        </w:rPr>
        <w:t xml:space="preserve"> </w:t>
      </w:r>
      <w:r>
        <w:t>nutrition</w:t>
      </w:r>
      <w:r>
        <w:rPr>
          <w:spacing w:val="-8"/>
        </w:rPr>
        <w:t xml:space="preserve"> </w:t>
      </w:r>
      <w:r>
        <w:t>problems.</w:t>
      </w:r>
      <w:r>
        <w:rPr>
          <w:spacing w:val="33"/>
        </w:rPr>
        <w:t xml:space="preserve"> </w:t>
      </w:r>
      <w:r>
        <w:t>This</w:t>
      </w:r>
      <w:r>
        <w:rPr>
          <w:spacing w:val="-7"/>
        </w:rPr>
        <w:t xml:space="preserve"> </w:t>
      </w:r>
      <w:r>
        <w:t>includes: exploring problems; developing ideas; generating, communicating the testing solutions; and evaluating the process and solutions.</w:t>
      </w:r>
      <w:r>
        <w:rPr>
          <w:spacing w:val="40"/>
        </w:rPr>
        <w:t xml:space="preserve"> </w:t>
      </w:r>
      <w:r>
        <w:t>Students will integrate and use new and existing knowledge to make decisions and solve problems through investigation, experimentation and analysis.</w:t>
      </w:r>
    </w:p>
    <w:p w14:paraId="322CC608" w14:textId="77777777" w:rsidR="002B34BC" w:rsidRPr="002B34BC" w:rsidRDefault="002B34BC" w:rsidP="002B34BC">
      <w:pPr>
        <w:pStyle w:val="BodyText"/>
        <w:ind w:right="216"/>
        <w:jc w:val="both"/>
      </w:pPr>
    </w:p>
    <w:p w14:paraId="5308BC94" w14:textId="1155008D" w:rsidR="008B7936" w:rsidRDefault="008B7936" w:rsidP="002B34BC">
      <w:pPr>
        <w:pStyle w:val="Heading3"/>
      </w:pPr>
      <w:r w:rsidRPr="008B7936">
        <w:t>Pathways</w:t>
      </w:r>
    </w:p>
    <w:p w14:paraId="274D4D3D" w14:textId="36B694AE" w:rsidR="002B70B3" w:rsidRDefault="007D7B3F" w:rsidP="002B34BC">
      <w:pPr>
        <w:pStyle w:val="BodyText"/>
        <w:spacing w:before="1"/>
        <w:ind w:right="217"/>
        <w:jc w:val="both"/>
      </w:pPr>
      <w:r>
        <w:t>Food</w:t>
      </w:r>
      <w:r>
        <w:rPr>
          <w:spacing w:val="-7"/>
        </w:rPr>
        <w:t xml:space="preserve"> </w:t>
      </w:r>
      <w:r>
        <w:t>and</w:t>
      </w:r>
      <w:r>
        <w:rPr>
          <w:spacing w:val="-4"/>
        </w:rPr>
        <w:t xml:space="preserve"> </w:t>
      </w:r>
      <w:r>
        <w:t>Nutrition</w:t>
      </w:r>
      <w:r>
        <w:rPr>
          <w:spacing w:val="-7"/>
        </w:rPr>
        <w:t xml:space="preserve"> </w:t>
      </w:r>
      <w:r>
        <w:t>is</w:t>
      </w:r>
      <w:r>
        <w:rPr>
          <w:spacing w:val="-5"/>
        </w:rPr>
        <w:t xml:space="preserve"> </w:t>
      </w:r>
      <w:r>
        <w:t>a</w:t>
      </w:r>
      <w:r>
        <w:rPr>
          <w:spacing w:val="-5"/>
        </w:rPr>
        <w:t xml:space="preserve"> </w:t>
      </w:r>
      <w:r>
        <w:t>General</w:t>
      </w:r>
      <w:r>
        <w:rPr>
          <w:spacing w:val="-7"/>
        </w:rPr>
        <w:t xml:space="preserve"> </w:t>
      </w:r>
      <w:r>
        <w:t>subject</w:t>
      </w:r>
      <w:r>
        <w:rPr>
          <w:spacing w:val="-5"/>
        </w:rPr>
        <w:t xml:space="preserve"> </w:t>
      </w:r>
      <w:r>
        <w:t>suited</w:t>
      </w:r>
      <w:r>
        <w:rPr>
          <w:spacing w:val="-6"/>
        </w:rPr>
        <w:t xml:space="preserve"> </w:t>
      </w:r>
      <w:r>
        <w:t>to</w:t>
      </w:r>
      <w:r>
        <w:rPr>
          <w:spacing w:val="-5"/>
        </w:rPr>
        <w:t xml:space="preserve"> </w:t>
      </w:r>
      <w:r>
        <w:t>students</w:t>
      </w:r>
      <w:r>
        <w:rPr>
          <w:spacing w:val="-5"/>
        </w:rPr>
        <w:t xml:space="preserve"> </w:t>
      </w:r>
      <w:r>
        <w:t>who</w:t>
      </w:r>
      <w:r>
        <w:rPr>
          <w:spacing w:val="-5"/>
        </w:rPr>
        <w:t xml:space="preserve"> </w:t>
      </w:r>
      <w:r>
        <w:t>are</w:t>
      </w:r>
      <w:r>
        <w:rPr>
          <w:spacing w:val="-6"/>
        </w:rPr>
        <w:t xml:space="preserve"> </w:t>
      </w:r>
      <w:r>
        <w:t>interested</w:t>
      </w:r>
      <w:r>
        <w:rPr>
          <w:spacing w:val="-6"/>
        </w:rPr>
        <w:t xml:space="preserve"> </w:t>
      </w:r>
      <w:r>
        <w:t>in</w:t>
      </w:r>
      <w:r>
        <w:rPr>
          <w:spacing w:val="-4"/>
        </w:rPr>
        <w:t xml:space="preserve"> </w:t>
      </w:r>
      <w:r>
        <w:t>pathways</w:t>
      </w:r>
      <w:r>
        <w:rPr>
          <w:spacing w:val="-5"/>
        </w:rPr>
        <w:t xml:space="preserve"> </w:t>
      </w:r>
      <w:r>
        <w:t>beyond</w:t>
      </w:r>
      <w:r>
        <w:rPr>
          <w:spacing w:val="-7"/>
        </w:rPr>
        <w:t xml:space="preserve"> </w:t>
      </w:r>
      <w:r>
        <w:t>school</w:t>
      </w:r>
      <w:r>
        <w:rPr>
          <w:spacing w:val="-7"/>
        </w:rPr>
        <w:t xml:space="preserve"> </w:t>
      </w:r>
      <w:r>
        <w:t>that lead to further education, training and employment.</w:t>
      </w:r>
      <w:r>
        <w:rPr>
          <w:spacing w:val="40"/>
        </w:rPr>
        <w:t xml:space="preserve"> </w:t>
      </w:r>
      <w:r>
        <w:t>A course of study in Food and Nutrition can establish a basis for further education and employment in the fields of Nutrition, Dietitian, Sports Science, Personal Trainers and Biological Science.</w:t>
      </w:r>
    </w:p>
    <w:p w14:paraId="7E3BF3D0" w14:textId="415A410F" w:rsidR="002B34BC" w:rsidRDefault="002B34BC">
      <w:r>
        <w:br w:type="page"/>
      </w:r>
    </w:p>
    <w:p w14:paraId="3E7EC2BA" w14:textId="77777777" w:rsidR="002B70B3" w:rsidRDefault="002B70B3" w:rsidP="007D7B3F">
      <w:pPr>
        <w:pStyle w:val="BodyText"/>
        <w:spacing w:before="1"/>
        <w:ind w:right="217"/>
        <w:jc w:val="both"/>
      </w:pPr>
    </w:p>
    <w:p w14:paraId="3530FB74" w14:textId="63F2378A" w:rsidR="007D7B3F" w:rsidRPr="007D7B3F" w:rsidRDefault="00655807" w:rsidP="007D7B3F">
      <w:pPr>
        <w:pStyle w:val="Heading3"/>
      </w:pPr>
      <w:bookmarkStart w:id="111" w:name="_Toc72844390"/>
      <w:r w:rsidRPr="00D712DB">
        <w:t xml:space="preserve">Course </w:t>
      </w:r>
      <w:r w:rsidR="00D556FC">
        <w:t>S</w:t>
      </w:r>
      <w:r w:rsidRPr="00D712DB">
        <w:t>tructure</w:t>
      </w:r>
      <w:bookmarkEnd w:id="111"/>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5"/>
        <w:gridCol w:w="2434"/>
        <w:gridCol w:w="2434"/>
        <w:gridCol w:w="2435"/>
      </w:tblGrid>
      <w:tr w:rsidR="002B70B3" w14:paraId="17FB4FFE" w14:textId="77777777" w:rsidTr="002B70B3">
        <w:trPr>
          <w:trHeight w:val="268"/>
        </w:trPr>
        <w:tc>
          <w:tcPr>
            <w:tcW w:w="2435" w:type="dxa"/>
            <w:tcBorders>
              <w:bottom w:val="single" w:sz="18" w:space="0" w:color="2C6069"/>
              <w:right w:val="nil"/>
            </w:tcBorders>
            <w:shd w:val="clear" w:color="auto" w:fill="7E7E7E"/>
          </w:tcPr>
          <w:p w14:paraId="6339BF83" w14:textId="77777777" w:rsidR="002B70B3" w:rsidRDefault="002B70B3" w:rsidP="00315A41">
            <w:pPr>
              <w:pStyle w:val="TableParagraph"/>
              <w:spacing w:line="248" w:lineRule="exact"/>
              <w:rPr>
                <w:b/>
              </w:rPr>
            </w:pPr>
            <w:bookmarkStart w:id="112" w:name="_Toc72844391"/>
            <w:r>
              <w:rPr>
                <w:b/>
                <w:color w:val="FFFFFF"/>
              </w:rPr>
              <w:t>Unit</w:t>
            </w:r>
            <w:r>
              <w:rPr>
                <w:b/>
                <w:color w:val="FFFFFF"/>
                <w:spacing w:val="-7"/>
              </w:rPr>
              <w:t xml:space="preserve"> </w:t>
            </w:r>
            <w:r>
              <w:rPr>
                <w:b/>
                <w:color w:val="FFFFFF"/>
                <w:spacing w:val="-10"/>
              </w:rPr>
              <w:t>1</w:t>
            </w:r>
          </w:p>
        </w:tc>
        <w:tc>
          <w:tcPr>
            <w:tcW w:w="2434" w:type="dxa"/>
            <w:tcBorders>
              <w:left w:val="nil"/>
              <w:bottom w:val="single" w:sz="18" w:space="0" w:color="2C6069"/>
              <w:right w:val="nil"/>
            </w:tcBorders>
            <w:shd w:val="clear" w:color="auto" w:fill="7E7E7E"/>
          </w:tcPr>
          <w:p w14:paraId="3974FA9A" w14:textId="77777777" w:rsidR="002B70B3" w:rsidRDefault="002B70B3" w:rsidP="00315A41">
            <w:pPr>
              <w:pStyle w:val="TableParagraph"/>
              <w:spacing w:line="248" w:lineRule="exact"/>
              <w:ind w:left="111"/>
              <w:rPr>
                <w:b/>
              </w:rPr>
            </w:pPr>
            <w:r>
              <w:rPr>
                <w:b/>
                <w:color w:val="FFFFFF"/>
              </w:rPr>
              <w:t>Unit</w:t>
            </w:r>
            <w:r>
              <w:rPr>
                <w:b/>
                <w:color w:val="FFFFFF"/>
                <w:spacing w:val="-7"/>
              </w:rPr>
              <w:t xml:space="preserve"> </w:t>
            </w:r>
            <w:r>
              <w:rPr>
                <w:b/>
                <w:color w:val="FFFFFF"/>
                <w:spacing w:val="-10"/>
              </w:rPr>
              <w:t>2</w:t>
            </w:r>
          </w:p>
        </w:tc>
        <w:tc>
          <w:tcPr>
            <w:tcW w:w="2434" w:type="dxa"/>
            <w:tcBorders>
              <w:left w:val="nil"/>
              <w:bottom w:val="single" w:sz="18" w:space="0" w:color="2C6069"/>
              <w:right w:val="nil"/>
            </w:tcBorders>
            <w:shd w:val="clear" w:color="auto" w:fill="7E7E7E"/>
          </w:tcPr>
          <w:p w14:paraId="57BEC301" w14:textId="77777777" w:rsidR="002B70B3" w:rsidRDefault="002B70B3" w:rsidP="00315A41">
            <w:pPr>
              <w:pStyle w:val="TableParagraph"/>
              <w:spacing w:line="248" w:lineRule="exact"/>
              <w:ind w:left="112"/>
              <w:rPr>
                <w:b/>
              </w:rPr>
            </w:pPr>
            <w:r>
              <w:rPr>
                <w:b/>
                <w:color w:val="FFFFFF"/>
              </w:rPr>
              <w:t>Unit</w:t>
            </w:r>
            <w:r>
              <w:rPr>
                <w:b/>
                <w:color w:val="FFFFFF"/>
                <w:spacing w:val="-7"/>
              </w:rPr>
              <w:t xml:space="preserve"> </w:t>
            </w:r>
            <w:r>
              <w:rPr>
                <w:b/>
                <w:color w:val="FFFFFF"/>
                <w:spacing w:val="-10"/>
              </w:rPr>
              <w:t>3</w:t>
            </w:r>
          </w:p>
        </w:tc>
        <w:tc>
          <w:tcPr>
            <w:tcW w:w="2435" w:type="dxa"/>
            <w:tcBorders>
              <w:left w:val="nil"/>
              <w:bottom w:val="single" w:sz="18" w:space="0" w:color="2C6069"/>
            </w:tcBorders>
            <w:shd w:val="clear" w:color="auto" w:fill="7E7E7E"/>
          </w:tcPr>
          <w:p w14:paraId="4C4BEE21" w14:textId="77777777" w:rsidR="002B70B3" w:rsidRDefault="002B70B3" w:rsidP="00315A41">
            <w:pPr>
              <w:pStyle w:val="TableParagraph"/>
              <w:spacing w:line="248" w:lineRule="exact"/>
              <w:ind w:left="111"/>
              <w:rPr>
                <w:b/>
              </w:rPr>
            </w:pPr>
            <w:r>
              <w:rPr>
                <w:b/>
                <w:color w:val="FFFFFF"/>
              </w:rPr>
              <w:t>Unit</w:t>
            </w:r>
            <w:r>
              <w:rPr>
                <w:b/>
                <w:color w:val="FFFFFF"/>
                <w:spacing w:val="-7"/>
              </w:rPr>
              <w:t xml:space="preserve"> </w:t>
            </w:r>
            <w:r>
              <w:rPr>
                <w:b/>
                <w:color w:val="FFFFFF"/>
                <w:spacing w:val="-10"/>
              </w:rPr>
              <w:t>4</w:t>
            </w:r>
          </w:p>
        </w:tc>
      </w:tr>
      <w:tr w:rsidR="002B70B3" w14:paraId="52F0222F" w14:textId="77777777" w:rsidTr="002B70B3">
        <w:trPr>
          <w:trHeight w:val="3269"/>
        </w:trPr>
        <w:tc>
          <w:tcPr>
            <w:tcW w:w="2435" w:type="dxa"/>
            <w:tcBorders>
              <w:top w:val="single" w:sz="18" w:space="0" w:color="2C6069"/>
            </w:tcBorders>
          </w:tcPr>
          <w:p w14:paraId="1F387B3F" w14:textId="77777777" w:rsidR="002B70B3" w:rsidRDefault="002B70B3" w:rsidP="00315A41">
            <w:pPr>
              <w:pStyle w:val="TableParagraph"/>
              <w:ind w:right="117"/>
              <w:rPr>
                <w:b/>
              </w:rPr>
            </w:pPr>
            <w:r>
              <w:rPr>
                <w:b/>
              </w:rPr>
              <w:t>Food science of vitamins,</w:t>
            </w:r>
            <w:r>
              <w:rPr>
                <w:b/>
                <w:spacing w:val="-13"/>
              </w:rPr>
              <w:t xml:space="preserve"> </w:t>
            </w:r>
            <w:r>
              <w:rPr>
                <w:b/>
              </w:rPr>
              <w:t>minerals</w:t>
            </w:r>
            <w:r>
              <w:rPr>
                <w:b/>
                <w:spacing w:val="-12"/>
              </w:rPr>
              <w:t xml:space="preserve"> </w:t>
            </w:r>
            <w:r>
              <w:rPr>
                <w:b/>
              </w:rPr>
              <w:t xml:space="preserve">and </w:t>
            </w:r>
            <w:r>
              <w:rPr>
                <w:b/>
                <w:spacing w:val="-2"/>
              </w:rPr>
              <w:t>protein</w:t>
            </w:r>
          </w:p>
          <w:p w14:paraId="54DCEDA9" w14:textId="77777777" w:rsidR="002B70B3" w:rsidRDefault="002B70B3" w:rsidP="00EA2235">
            <w:pPr>
              <w:pStyle w:val="TableParagraph"/>
              <w:numPr>
                <w:ilvl w:val="0"/>
                <w:numId w:val="148"/>
              </w:numPr>
              <w:tabs>
                <w:tab w:val="left" w:pos="278"/>
              </w:tabs>
              <w:ind w:right="276"/>
            </w:pPr>
            <w:r>
              <w:t>Topic</w:t>
            </w:r>
            <w:r>
              <w:rPr>
                <w:spacing w:val="-13"/>
              </w:rPr>
              <w:t xml:space="preserve"> </w:t>
            </w:r>
            <w:r>
              <w:t>1:</w:t>
            </w:r>
            <w:r>
              <w:rPr>
                <w:spacing w:val="-12"/>
              </w:rPr>
              <w:t xml:space="preserve"> </w:t>
            </w:r>
            <w:r>
              <w:t>Introduction to the food system</w:t>
            </w:r>
          </w:p>
          <w:p w14:paraId="3A965B10" w14:textId="77777777" w:rsidR="002B70B3" w:rsidRDefault="002B70B3" w:rsidP="00EA2235">
            <w:pPr>
              <w:pStyle w:val="TableParagraph"/>
              <w:numPr>
                <w:ilvl w:val="0"/>
                <w:numId w:val="148"/>
              </w:numPr>
              <w:tabs>
                <w:tab w:val="left" w:pos="278"/>
              </w:tabs>
              <w:spacing w:before="1"/>
              <w:ind w:right="225"/>
            </w:pPr>
            <w:r>
              <w:t>Topic</w:t>
            </w:r>
            <w:r>
              <w:rPr>
                <w:spacing w:val="-13"/>
              </w:rPr>
              <w:t xml:space="preserve"> </w:t>
            </w:r>
            <w:r>
              <w:t>2:</w:t>
            </w:r>
            <w:r>
              <w:rPr>
                <w:spacing w:val="-12"/>
              </w:rPr>
              <w:t xml:space="preserve"> </w:t>
            </w:r>
            <w:r>
              <w:t>Vitamins</w:t>
            </w:r>
            <w:r>
              <w:rPr>
                <w:spacing w:val="-13"/>
              </w:rPr>
              <w:t xml:space="preserve"> </w:t>
            </w:r>
            <w:r>
              <w:t xml:space="preserve">and </w:t>
            </w:r>
            <w:r>
              <w:rPr>
                <w:spacing w:val="-2"/>
              </w:rPr>
              <w:t>minerals</w:t>
            </w:r>
          </w:p>
          <w:p w14:paraId="35305984" w14:textId="77777777" w:rsidR="002B70B3" w:rsidRDefault="002B70B3" w:rsidP="00EA2235">
            <w:pPr>
              <w:pStyle w:val="TableParagraph"/>
              <w:numPr>
                <w:ilvl w:val="0"/>
                <w:numId w:val="148"/>
              </w:numPr>
              <w:tabs>
                <w:tab w:val="left" w:pos="277"/>
              </w:tabs>
              <w:spacing w:line="280" w:lineRule="exact"/>
              <w:ind w:left="277" w:hanging="112"/>
            </w:pPr>
            <w:r>
              <w:t>Topic</w:t>
            </w:r>
            <w:r>
              <w:rPr>
                <w:spacing w:val="-5"/>
              </w:rPr>
              <w:t xml:space="preserve"> </w:t>
            </w:r>
            <w:r>
              <w:t>3:</w:t>
            </w:r>
            <w:r>
              <w:rPr>
                <w:spacing w:val="-4"/>
              </w:rPr>
              <w:t xml:space="preserve"> </w:t>
            </w:r>
            <w:r>
              <w:rPr>
                <w:spacing w:val="-2"/>
              </w:rPr>
              <w:t>Protein</w:t>
            </w:r>
          </w:p>
          <w:p w14:paraId="1AE6FB97" w14:textId="77777777" w:rsidR="002B70B3" w:rsidRDefault="002B70B3" w:rsidP="00EA2235">
            <w:pPr>
              <w:pStyle w:val="TableParagraph"/>
              <w:numPr>
                <w:ilvl w:val="0"/>
                <w:numId w:val="148"/>
              </w:numPr>
              <w:tabs>
                <w:tab w:val="left" w:pos="278"/>
              </w:tabs>
              <w:ind w:right="387"/>
            </w:pPr>
            <w:r>
              <w:t>Topic</w:t>
            </w:r>
            <w:r>
              <w:rPr>
                <w:spacing w:val="-13"/>
              </w:rPr>
              <w:t xml:space="preserve"> </w:t>
            </w:r>
            <w:r>
              <w:t>4:</w:t>
            </w:r>
            <w:r>
              <w:rPr>
                <w:spacing w:val="-12"/>
              </w:rPr>
              <w:t xml:space="preserve"> </w:t>
            </w:r>
            <w:r>
              <w:t>Developing food solutions</w:t>
            </w:r>
          </w:p>
        </w:tc>
        <w:tc>
          <w:tcPr>
            <w:tcW w:w="2434" w:type="dxa"/>
            <w:tcBorders>
              <w:top w:val="single" w:sz="18" w:space="0" w:color="2C6069"/>
            </w:tcBorders>
          </w:tcPr>
          <w:p w14:paraId="2A4E9325" w14:textId="77777777" w:rsidR="002B70B3" w:rsidRDefault="002B70B3" w:rsidP="00315A41">
            <w:pPr>
              <w:pStyle w:val="TableParagraph"/>
              <w:ind w:left="106"/>
              <w:rPr>
                <w:b/>
              </w:rPr>
            </w:pPr>
            <w:r>
              <w:rPr>
                <w:b/>
              </w:rPr>
              <w:t>Food</w:t>
            </w:r>
            <w:r>
              <w:rPr>
                <w:b/>
                <w:spacing w:val="-13"/>
              </w:rPr>
              <w:t xml:space="preserve"> </w:t>
            </w:r>
            <w:r>
              <w:rPr>
                <w:b/>
              </w:rPr>
              <w:t>drivers</w:t>
            </w:r>
            <w:r>
              <w:rPr>
                <w:b/>
                <w:spacing w:val="-12"/>
              </w:rPr>
              <w:t xml:space="preserve"> </w:t>
            </w:r>
            <w:r>
              <w:rPr>
                <w:b/>
              </w:rPr>
              <w:t xml:space="preserve">and </w:t>
            </w:r>
            <w:r>
              <w:rPr>
                <w:b/>
                <w:spacing w:val="-2"/>
              </w:rPr>
              <w:t>emerging</w:t>
            </w:r>
            <w:r>
              <w:rPr>
                <w:b/>
                <w:spacing w:val="3"/>
              </w:rPr>
              <w:t xml:space="preserve"> </w:t>
            </w:r>
            <w:r>
              <w:rPr>
                <w:b/>
                <w:spacing w:val="-2"/>
              </w:rPr>
              <w:t>trends</w:t>
            </w:r>
          </w:p>
          <w:p w14:paraId="236FAA44" w14:textId="77777777" w:rsidR="002B70B3" w:rsidRDefault="002B70B3" w:rsidP="00EA2235">
            <w:pPr>
              <w:pStyle w:val="TableParagraph"/>
              <w:numPr>
                <w:ilvl w:val="0"/>
                <w:numId w:val="147"/>
              </w:numPr>
              <w:tabs>
                <w:tab w:val="left" w:pos="276"/>
              </w:tabs>
              <w:spacing w:before="1"/>
              <w:ind w:right="482"/>
            </w:pPr>
            <w:r>
              <w:t>Topic</w:t>
            </w:r>
            <w:r>
              <w:rPr>
                <w:spacing w:val="-13"/>
              </w:rPr>
              <w:t xml:space="preserve"> </w:t>
            </w:r>
            <w:r>
              <w:t>1:</w:t>
            </w:r>
            <w:r>
              <w:rPr>
                <w:spacing w:val="-12"/>
              </w:rPr>
              <w:t xml:space="preserve"> </w:t>
            </w:r>
            <w:r>
              <w:t>Consumer food drivers</w:t>
            </w:r>
          </w:p>
          <w:p w14:paraId="0DE3B28C" w14:textId="77777777" w:rsidR="002B70B3" w:rsidRDefault="002B70B3" w:rsidP="00EA2235">
            <w:pPr>
              <w:pStyle w:val="TableParagraph"/>
              <w:numPr>
                <w:ilvl w:val="0"/>
                <w:numId w:val="147"/>
              </w:numPr>
              <w:tabs>
                <w:tab w:val="left" w:pos="276"/>
              </w:tabs>
              <w:ind w:right="688"/>
            </w:pPr>
            <w:r>
              <w:t>Topic</w:t>
            </w:r>
            <w:r>
              <w:rPr>
                <w:spacing w:val="-13"/>
              </w:rPr>
              <w:t xml:space="preserve"> </w:t>
            </w:r>
            <w:r>
              <w:t>2:</w:t>
            </w:r>
            <w:r>
              <w:rPr>
                <w:spacing w:val="-12"/>
              </w:rPr>
              <w:t xml:space="preserve"> </w:t>
            </w:r>
            <w:r>
              <w:t xml:space="preserve">Sensory </w:t>
            </w:r>
            <w:r>
              <w:rPr>
                <w:spacing w:val="-2"/>
              </w:rPr>
              <w:t>profiling</w:t>
            </w:r>
          </w:p>
          <w:p w14:paraId="73454F0B" w14:textId="77777777" w:rsidR="002B70B3" w:rsidRDefault="002B70B3" w:rsidP="00EA2235">
            <w:pPr>
              <w:pStyle w:val="TableParagraph"/>
              <w:numPr>
                <w:ilvl w:val="0"/>
                <w:numId w:val="147"/>
              </w:numPr>
              <w:tabs>
                <w:tab w:val="left" w:pos="276"/>
              </w:tabs>
              <w:ind w:right="214"/>
            </w:pPr>
            <w:r>
              <w:t>Topic</w:t>
            </w:r>
            <w:r>
              <w:rPr>
                <w:spacing w:val="-13"/>
              </w:rPr>
              <w:t xml:space="preserve"> </w:t>
            </w:r>
            <w:r>
              <w:t>3:</w:t>
            </w:r>
            <w:r>
              <w:rPr>
                <w:spacing w:val="-12"/>
              </w:rPr>
              <w:t xml:space="preserve"> </w:t>
            </w:r>
            <w:r>
              <w:t>Labelling</w:t>
            </w:r>
            <w:r>
              <w:rPr>
                <w:spacing w:val="-13"/>
              </w:rPr>
              <w:t xml:space="preserve"> </w:t>
            </w:r>
            <w:r>
              <w:t>and food safety</w:t>
            </w:r>
          </w:p>
          <w:p w14:paraId="44F63CF3" w14:textId="77777777" w:rsidR="002B70B3" w:rsidRDefault="002B70B3" w:rsidP="00EA2235">
            <w:pPr>
              <w:pStyle w:val="TableParagraph"/>
              <w:numPr>
                <w:ilvl w:val="0"/>
                <w:numId w:val="147"/>
              </w:numPr>
              <w:tabs>
                <w:tab w:val="left" w:pos="276"/>
              </w:tabs>
              <w:ind w:right="481"/>
            </w:pPr>
            <w:r>
              <w:t>Topic 4: Food formulation for consumer</w:t>
            </w:r>
            <w:r>
              <w:rPr>
                <w:spacing w:val="-13"/>
              </w:rPr>
              <w:t xml:space="preserve"> </w:t>
            </w:r>
            <w:r>
              <w:t>markets</w:t>
            </w:r>
          </w:p>
        </w:tc>
        <w:tc>
          <w:tcPr>
            <w:tcW w:w="2434" w:type="dxa"/>
            <w:tcBorders>
              <w:top w:val="single" w:sz="18" w:space="0" w:color="2C6069"/>
            </w:tcBorders>
          </w:tcPr>
          <w:p w14:paraId="358D1C1B" w14:textId="77777777" w:rsidR="002B70B3" w:rsidRDefault="002B70B3" w:rsidP="00315A41">
            <w:pPr>
              <w:pStyle w:val="TableParagraph"/>
              <w:rPr>
                <w:b/>
              </w:rPr>
            </w:pPr>
            <w:r>
              <w:rPr>
                <w:b/>
              </w:rPr>
              <w:t>Food science of carbohydrate</w:t>
            </w:r>
            <w:r>
              <w:rPr>
                <w:b/>
                <w:spacing w:val="-13"/>
              </w:rPr>
              <w:t xml:space="preserve"> </w:t>
            </w:r>
            <w:r>
              <w:rPr>
                <w:b/>
              </w:rPr>
              <w:t>and</w:t>
            </w:r>
            <w:r>
              <w:rPr>
                <w:b/>
                <w:spacing w:val="-12"/>
              </w:rPr>
              <w:t xml:space="preserve"> </w:t>
            </w:r>
            <w:r>
              <w:rPr>
                <w:b/>
              </w:rPr>
              <w:t>fat</w:t>
            </w:r>
          </w:p>
          <w:p w14:paraId="017C0BE2" w14:textId="77777777" w:rsidR="002B70B3" w:rsidRDefault="002B70B3" w:rsidP="00EA2235">
            <w:pPr>
              <w:pStyle w:val="TableParagraph"/>
              <w:numPr>
                <w:ilvl w:val="0"/>
                <w:numId w:val="146"/>
              </w:numPr>
              <w:tabs>
                <w:tab w:val="left" w:pos="277"/>
              </w:tabs>
              <w:spacing w:before="1"/>
              <w:ind w:right="595"/>
            </w:pPr>
            <w:r>
              <w:t>Topic</w:t>
            </w:r>
            <w:r>
              <w:rPr>
                <w:spacing w:val="-13"/>
              </w:rPr>
              <w:t xml:space="preserve"> </w:t>
            </w:r>
            <w:r>
              <w:t>1:</w:t>
            </w:r>
            <w:r>
              <w:rPr>
                <w:spacing w:val="-12"/>
              </w:rPr>
              <w:t xml:space="preserve"> </w:t>
            </w:r>
            <w:r>
              <w:t>The</w:t>
            </w:r>
            <w:r>
              <w:rPr>
                <w:spacing w:val="-13"/>
              </w:rPr>
              <w:t xml:space="preserve"> </w:t>
            </w:r>
            <w:r>
              <w:t xml:space="preserve">food </w:t>
            </w:r>
            <w:r>
              <w:rPr>
                <w:spacing w:val="-2"/>
              </w:rPr>
              <w:t>system</w:t>
            </w:r>
          </w:p>
          <w:p w14:paraId="0EE088F0" w14:textId="77777777" w:rsidR="002B70B3" w:rsidRDefault="002B70B3" w:rsidP="00EA2235">
            <w:pPr>
              <w:pStyle w:val="TableParagraph"/>
              <w:numPr>
                <w:ilvl w:val="0"/>
                <w:numId w:val="146"/>
              </w:numPr>
              <w:tabs>
                <w:tab w:val="left" w:pos="277"/>
              </w:tabs>
              <w:spacing w:line="280" w:lineRule="exact"/>
              <w:ind w:hanging="187"/>
            </w:pPr>
            <w:r>
              <w:t>Topic</w:t>
            </w:r>
            <w:r>
              <w:rPr>
                <w:spacing w:val="-6"/>
              </w:rPr>
              <w:t xml:space="preserve"> </w:t>
            </w:r>
            <w:r>
              <w:t>2:</w:t>
            </w:r>
            <w:r>
              <w:rPr>
                <w:spacing w:val="-4"/>
              </w:rPr>
              <w:t xml:space="preserve"> </w:t>
            </w:r>
            <w:r>
              <w:rPr>
                <w:spacing w:val="-2"/>
              </w:rPr>
              <w:t>Carbohydrate</w:t>
            </w:r>
          </w:p>
          <w:p w14:paraId="56F21CA1" w14:textId="77777777" w:rsidR="002B70B3" w:rsidRDefault="002B70B3" w:rsidP="00EA2235">
            <w:pPr>
              <w:pStyle w:val="TableParagraph"/>
              <w:numPr>
                <w:ilvl w:val="0"/>
                <w:numId w:val="146"/>
              </w:numPr>
              <w:tabs>
                <w:tab w:val="left" w:pos="277"/>
              </w:tabs>
              <w:spacing w:line="280" w:lineRule="exact"/>
              <w:ind w:hanging="187"/>
            </w:pPr>
            <w:r>
              <w:t>Topic</w:t>
            </w:r>
            <w:r>
              <w:rPr>
                <w:spacing w:val="-6"/>
              </w:rPr>
              <w:t xml:space="preserve"> </w:t>
            </w:r>
            <w:r>
              <w:t>3:</w:t>
            </w:r>
            <w:r>
              <w:rPr>
                <w:spacing w:val="-4"/>
              </w:rPr>
              <w:t xml:space="preserve"> </w:t>
            </w:r>
            <w:r>
              <w:rPr>
                <w:spacing w:val="-5"/>
              </w:rPr>
              <w:t>Fat</w:t>
            </w:r>
          </w:p>
          <w:p w14:paraId="21412FBC" w14:textId="77777777" w:rsidR="002B70B3" w:rsidRDefault="002B70B3" w:rsidP="00EA2235">
            <w:pPr>
              <w:pStyle w:val="TableParagraph"/>
              <w:numPr>
                <w:ilvl w:val="0"/>
                <w:numId w:val="146"/>
              </w:numPr>
              <w:tabs>
                <w:tab w:val="left" w:pos="277"/>
              </w:tabs>
              <w:ind w:right="388"/>
            </w:pPr>
            <w:r>
              <w:t>Topic</w:t>
            </w:r>
            <w:r>
              <w:rPr>
                <w:spacing w:val="-13"/>
              </w:rPr>
              <w:t xml:space="preserve"> </w:t>
            </w:r>
            <w:r>
              <w:t>4:</w:t>
            </w:r>
            <w:r>
              <w:rPr>
                <w:spacing w:val="-12"/>
              </w:rPr>
              <w:t xml:space="preserve"> </w:t>
            </w:r>
            <w:r>
              <w:t>Developing food solutions</w:t>
            </w:r>
          </w:p>
        </w:tc>
        <w:tc>
          <w:tcPr>
            <w:tcW w:w="2435" w:type="dxa"/>
            <w:tcBorders>
              <w:top w:val="single" w:sz="18" w:space="0" w:color="2C6069"/>
            </w:tcBorders>
          </w:tcPr>
          <w:p w14:paraId="5CD0F5FE" w14:textId="77777777" w:rsidR="002B70B3" w:rsidRDefault="002B70B3" w:rsidP="00315A41">
            <w:pPr>
              <w:pStyle w:val="TableParagraph"/>
              <w:ind w:left="106" w:right="548"/>
              <w:rPr>
                <w:b/>
              </w:rPr>
            </w:pPr>
            <w:r>
              <w:rPr>
                <w:b/>
              </w:rPr>
              <w:t>Food solution development for nutrition</w:t>
            </w:r>
            <w:r>
              <w:rPr>
                <w:b/>
                <w:spacing w:val="-13"/>
              </w:rPr>
              <w:t xml:space="preserve"> </w:t>
            </w:r>
            <w:r>
              <w:rPr>
                <w:b/>
              </w:rPr>
              <w:t xml:space="preserve">consumer </w:t>
            </w:r>
            <w:r>
              <w:rPr>
                <w:b/>
                <w:spacing w:val="-2"/>
              </w:rPr>
              <w:t>markets</w:t>
            </w:r>
          </w:p>
          <w:p w14:paraId="577A020A" w14:textId="77777777" w:rsidR="002B70B3" w:rsidRDefault="002B70B3" w:rsidP="00EA2235">
            <w:pPr>
              <w:pStyle w:val="TableParagraph"/>
              <w:numPr>
                <w:ilvl w:val="0"/>
                <w:numId w:val="145"/>
              </w:numPr>
              <w:tabs>
                <w:tab w:val="left" w:pos="277"/>
              </w:tabs>
              <w:ind w:right="202"/>
            </w:pPr>
            <w:r>
              <w:t>Topic 1: Formulation and</w:t>
            </w:r>
            <w:r>
              <w:rPr>
                <w:spacing w:val="-13"/>
              </w:rPr>
              <w:t xml:space="preserve"> </w:t>
            </w:r>
            <w:r>
              <w:t>reformulation</w:t>
            </w:r>
            <w:r>
              <w:rPr>
                <w:spacing w:val="-12"/>
              </w:rPr>
              <w:t xml:space="preserve"> </w:t>
            </w:r>
            <w:r>
              <w:t xml:space="preserve">for nutrition consumer </w:t>
            </w:r>
            <w:r>
              <w:rPr>
                <w:spacing w:val="-2"/>
              </w:rPr>
              <w:t>markets</w:t>
            </w:r>
          </w:p>
          <w:p w14:paraId="7EAD21A1" w14:textId="77777777" w:rsidR="002B70B3" w:rsidRDefault="002B70B3" w:rsidP="00EA2235">
            <w:pPr>
              <w:pStyle w:val="TableParagraph"/>
              <w:numPr>
                <w:ilvl w:val="0"/>
                <w:numId w:val="145"/>
              </w:numPr>
              <w:tabs>
                <w:tab w:val="left" w:pos="277"/>
              </w:tabs>
              <w:ind w:right="224"/>
            </w:pPr>
            <w:r>
              <w:t>Topic 2: Food development</w:t>
            </w:r>
            <w:r>
              <w:rPr>
                <w:spacing w:val="-13"/>
              </w:rPr>
              <w:t xml:space="preserve"> </w:t>
            </w:r>
            <w:r>
              <w:t>process</w:t>
            </w:r>
          </w:p>
        </w:tc>
      </w:tr>
    </w:tbl>
    <w:p w14:paraId="2A0F1A49" w14:textId="3D561E72" w:rsidR="008C7C37" w:rsidRDefault="00B826BF" w:rsidP="00655807">
      <w:pPr>
        <w:pStyle w:val="Heading3"/>
      </w:pPr>
      <w:r>
        <w:rPr>
          <w:noProof/>
        </w:rPr>
        <w:drawing>
          <wp:anchor distT="0" distB="0" distL="0" distR="0" simplePos="0" relativeHeight="251666464" behindDoc="0" locked="0" layoutInCell="1" allowOverlap="1" wp14:anchorId="54D94ADA" wp14:editId="371C52FA">
            <wp:simplePos x="0" y="0"/>
            <wp:positionH relativeFrom="page">
              <wp:posOffset>5568991</wp:posOffset>
            </wp:positionH>
            <wp:positionV relativeFrom="paragraph">
              <wp:posOffset>113604</wp:posOffset>
            </wp:positionV>
            <wp:extent cx="1261950" cy="1260799"/>
            <wp:effectExtent l="0" t="0" r="0" b="0"/>
            <wp:wrapNone/>
            <wp:docPr id="63" name="Image 63" descr="A diagram of a problem  Description automatically generate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descr="A diagram of a problem  Description automatically generated "/>
                    <pic:cNvPicPr/>
                  </pic:nvPicPr>
                  <pic:blipFill>
                    <a:blip r:embed="rId45" cstate="print"/>
                    <a:stretch>
                      <a:fillRect/>
                    </a:stretch>
                  </pic:blipFill>
                  <pic:spPr>
                    <a:xfrm>
                      <a:off x="0" y="0"/>
                      <a:ext cx="1268263" cy="1267107"/>
                    </a:xfrm>
                    <a:prstGeom prst="rect">
                      <a:avLst/>
                    </a:prstGeom>
                  </pic:spPr>
                </pic:pic>
              </a:graphicData>
            </a:graphic>
            <wp14:sizeRelH relativeFrom="margin">
              <wp14:pctWidth>0</wp14:pctWidth>
            </wp14:sizeRelH>
            <wp14:sizeRelV relativeFrom="margin">
              <wp14:pctHeight>0</wp14:pctHeight>
            </wp14:sizeRelV>
          </wp:anchor>
        </w:drawing>
      </w:r>
    </w:p>
    <w:p w14:paraId="78AD5CCD" w14:textId="66845202" w:rsidR="00655807" w:rsidRDefault="00655807" w:rsidP="00655807">
      <w:pPr>
        <w:pStyle w:val="Heading3"/>
      </w:pPr>
      <w:r w:rsidRPr="003C6D42">
        <w:t>Assessment</w:t>
      </w:r>
      <w:bookmarkEnd w:id="112"/>
    </w:p>
    <w:p w14:paraId="57151B7E" w14:textId="22729AC1" w:rsidR="006B141B" w:rsidRDefault="006B141B" w:rsidP="006B141B">
      <w:pPr>
        <w:pStyle w:val="BodyText"/>
        <w:spacing w:before="1"/>
        <w:ind w:right="3167"/>
      </w:pPr>
      <w:r>
        <w:t>Students</w:t>
      </w:r>
      <w:r>
        <w:rPr>
          <w:spacing w:val="38"/>
        </w:rPr>
        <w:t xml:space="preserve"> </w:t>
      </w:r>
      <w:r>
        <w:t>should</w:t>
      </w:r>
      <w:r>
        <w:rPr>
          <w:spacing w:val="37"/>
        </w:rPr>
        <w:t xml:space="preserve"> </w:t>
      </w:r>
      <w:r>
        <w:t>have</w:t>
      </w:r>
      <w:r>
        <w:rPr>
          <w:spacing w:val="37"/>
        </w:rPr>
        <w:t xml:space="preserve"> </w:t>
      </w:r>
      <w:r>
        <w:t>opportunities</w:t>
      </w:r>
      <w:r>
        <w:rPr>
          <w:spacing w:val="37"/>
        </w:rPr>
        <w:t xml:space="preserve"> </w:t>
      </w:r>
      <w:r>
        <w:t>in</w:t>
      </w:r>
      <w:r>
        <w:rPr>
          <w:spacing w:val="37"/>
        </w:rPr>
        <w:t xml:space="preserve"> </w:t>
      </w:r>
      <w:r>
        <w:t>Units</w:t>
      </w:r>
      <w:r>
        <w:rPr>
          <w:spacing w:val="37"/>
        </w:rPr>
        <w:t xml:space="preserve"> </w:t>
      </w:r>
      <w:r>
        <w:t>1</w:t>
      </w:r>
      <w:r>
        <w:rPr>
          <w:spacing w:val="38"/>
        </w:rPr>
        <w:t xml:space="preserve"> </w:t>
      </w:r>
      <w:r>
        <w:t>and</w:t>
      </w:r>
      <w:r>
        <w:rPr>
          <w:spacing w:val="36"/>
        </w:rPr>
        <w:t xml:space="preserve"> </w:t>
      </w:r>
      <w:r>
        <w:t>2</w:t>
      </w:r>
      <w:r>
        <w:rPr>
          <w:spacing w:val="38"/>
        </w:rPr>
        <w:t xml:space="preserve"> </w:t>
      </w:r>
      <w:r>
        <w:t>to</w:t>
      </w:r>
      <w:r>
        <w:rPr>
          <w:spacing w:val="38"/>
        </w:rPr>
        <w:t xml:space="preserve"> </w:t>
      </w:r>
      <w:r>
        <w:t>experience</w:t>
      </w:r>
      <w:r>
        <w:rPr>
          <w:spacing w:val="37"/>
        </w:rPr>
        <w:t xml:space="preserve"> </w:t>
      </w:r>
      <w:r>
        <w:t>and respond to the types of assessment</w:t>
      </w:r>
      <w:r>
        <w:rPr>
          <w:spacing w:val="80"/>
        </w:rPr>
        <w:t xml:space="preserve"> </w:t>
      </w:r>
      <w:r>
        <w:t>they will encounter in Units 3 and 4.</w:t>
      </w:r>
    </w:p>
    <w:p w14:paraId="5FCC9C98" w14:textId="77777777" w:rsidR="006B141B" w:rsidRDefault="006B141B" w:rsidP="006B141B">
      <w:pPr>
        <w:pStyle w:val="BodyText"/>
        <w:spacing w:before="268"/>
        <w:ind w:right="3167"/>
      </w:pPr>
      <w:r>
        <w:t>For</w:t>
      </w:r>
      <w:r>
        <w:rPr>
          <w:spacing w:val="-5"/>
        </w:rPr>
        <w:t xml:space="preserve"> </w:t>
      </w:r>
      <w:r>
        <w:t>reporting</w:t>
      </w:r>
      <w:r>
        <w:rPr>
          <w:spacing w:val="-4"/>
        </w:rPr>
        <w:t xml:space="preserve"> </w:t>
      </w:r>
      <w:r>
        <w:t>purposes,</w:t>
      </w:r>
      <w:r>
        <w:rPr>
          <w:spacing w:val="-5"/>
        </w:rPr>
        <w:t xml:space="preserve"> </w:t>
      </w:r>
      <w:r>
        <w:t>schools</w:t>
      </w:r>
      <w:r>
        <w:rPr>
          <w:spacing w:val="-5"/>
        </w:rPr>
        <w:t xml:space="preserve"> </w:t>
      </w:r>
      <w:r>
        <w:t>should</w:t>
      </w:r>
      <w:r>
        <w:rPr>
          <w:spacing w:val="-5"/>
        </w:rPr>
        <w:t xml:space="preserve"> </w:t>
      </w:r>
      <w:r>
        <w:t>develop</w:t>
      </w:r>
      <w:r>
        <w:rPr>
          <w:spacing w:val="-5"/>
        </w:rPr>
        <w:t xml:space="preserve"> </w:t>
      </w:r>
      <w:r>
        <w:t>at</w:t>
      </w:r>
      <w:r>
        <w:rPr>
          <w:spacing w:val="-5"/>
        </w:rPr>
        <w:t xml:space="preserve"> </w:t>
      </w:r>
      <w:r>
        <w:t>least</w:t>
      </w:r>
      <w:r>
        <w:rPr>
          <w:spacing w:val="-5"/>
        </w:rPr>
        <w:t xml:space="preserve"> </w:t>
      </w:r>
      <w:r>
        <w:rPr>
          <w:i/>
        </w:rPr>
        <w:t>one</w:t>
      </w:r>
      <w:r>
        <w:rPr>
          <w:i/>
          <w:spacing w:val="-6"/>
        </w:rPr>
        <w:t xml:space="preserve"> </w:t>
      </w:r>
      <w:r>
        <w:t>assessment</w:t>
      </w:r>
      <w:r>
        <w:rPr>
          <w:spacing w:val="-4"/>
        </w:rPr>
        <w:t xml:space="preserve"> </w:t>
      </w:r>
      <w:r>
        <w:t xml:space="preserve">per unit, with a maximum of </w:t>
      </w:r>
      <w:r>
        <w:rPr>
          <w:i/>
        </w:rPr>
        <w:t xml:space="preserve">four </w:t>
      </w:r>
      <w:r>
        <w:t>assessment across Units 1 and 2.</w:t>
      </w:r>
    </w:p>
    <w:tbl>
      <w:tblPr>
        <w:tblW w:w="973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06"/>
        <w:gridCol w:w="762"/>
        <w:gridCol w:w="4199"/>
        <w:gridCol w:w="670"/>
      </w:tblGrid>
      <w:tr w:rsidR="00F06B0B" w14:paraId="53917FC0" w14:textId="77777777" w:rsidTr="00F06B0B">
        <w:trPr>
          <w:trHeight w:val="268"/>
        </w:trPr>
        <w:tc>
          <w:tcPr>
            <w:tcW w:w="4868" w:type="dxa"/>
            <w:gridSpan w:val="2"/>
            <w:tcBorders>
              <w:bottom w:val="single" w:sz="18" w:space="0" w:color="2C6069"/>
            </w:tcBorders>
            <w:shd w:val="clear" w:color="auto" w:fill="7E7E7E"/>
          </w:tcPr>
          <w:p w14:paraId="59C97662" w14:textId="77777777" w:rsidR="00F06B0B" w:rsidRDefault="00F06B0B" w:rsidP="00315A41">
            <w:pPr>
              <w:pStyle w:val="TableParagraph"/>
              <w:spacing w:line="248" w:lineRule="exact"/>
              <w:rPr>
                <w:b/>
              </w:rPr>
            </w:pPr>
            <w:r>
              <w:rPr>
                <w:b/>
                <w:color w:val="FFFFFF"/>
              </w:rPr>
              <w:t>Unit</w:t>
            </w:r>
            <w:r>
              <w:rPr>
                <w:b/>
                <w:color w:val="FFFFFF"/>
                <w:spacing w:val="-7"/>
              </w:rPr>
              <w:t xml:space="preserve"> </w:t>
            </w:r>
            <w:r>
              <w:rPr>
                <w:b/>
                <w:color w:val="FFFFFF"/>
                <w:spacing w:val="-10"/>
              </w:rPr>
              <w:t>3</w:t>
            </w:r>
          </w:p>
        </w:tc>
        <w:tc>
          <w:tcPr>
            <w:tcW w:w="4869" w:type="dxa"/>
            <w:gridSpan w:val="2"/>
            <w:tcBorders>
              <w:bottom w:val="single" w:sz="18" w:space="0" w:color="2C6069"/>
            </w:tcBorders>
            <w:shd w:val="clear" w:color="auto" w:fill="7E7E7E"/>
          </w:tcPr>
          <w:p w14:paraId="20CF80EB" w14:textId="77777777" w:rsidR="00F06B0B" w:rsidRDefault="00F06B0B" w:rsidP="00315A41">
            <w:pPr>
              <w:pStyle w:val="TableParagraph"/>
              <w:spacing w:line="248" w:lineRule="exact"/>
              <w:ind w:left="108"/>
              <w:rPr>
                <w:b/>
              </w:rPr>
            </w:pPr>
            <w:r>
              <w:rPr>
                <w:b/>
                <w:color w:val="FFFFFF"/>
              </w:rPr>
              <w:t>Unit</w:t>
            </w:r>
            <w:r>
              <w:rPr>
                <w:b/>
                <w:color w:val="FFFFFF"/>
                <w:spacing w:val="-7"/>
              </w:rPr>
              <w:t xml:space="preserve"> </w:t>
            </w:r>
            <w:r>
              <w:rPr>
                <w:b/>
                <w:color w:val="FFFFFF"/>
                <w:spacing w:val="-10"/>
              </w:rPr>
              <w:t>4</w:t>
            </w:r>
          </w:p>
        </w:tc>
      </w:tr>
      <w:tr w:rsidR="00F06B0B" w14:paraId="6F96D9B5" w14:textId="77777777" w:rsidTr="00F06B0B">
        <w:trPr>
          <w:trHeight w:val="1524"/>
        </w:trPr>
        <w:tc>
          <w:tcPr>
            <w:tcW w:w="4106" w:type="dxa"/>
            <w:tcBorders>
              <w:top w:val="single" w:sz="18" w:space="0" w:color="2C6069"/>
            </w:tcBorders>
          </w:tcPr>
          <w:p w14:paraId="0FDED46D" w14:textId="77777777" w:rsidR="00F06B0B" w:rsidRDefault="00F06B0B" w:rsidP="00315A41">
            <w:pPr>
              <w:pStyle w:val="TableParagraph"/>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1</w:t>
            </w:r>
            <w:r>
              <w:rPr>
                <w:b/>
                <w:spacing w:val="-10"/>
              </w:rPr>
              <w:t xml:space="preserve"> </w:t>
            </w:r>
            <w:r>
              <w:rPr>
                <w:b/>
                <w:spacing w:val="-2"/>
              </w:rPr>
              <w:t>(IA1):</w:t>
            </w:r>
          </w:p>
          <w:p w14:paraId="72880DBF" w14:textId="77777777" w:rsidR="00F06B0B" w:rsidRDefault="00F06B0B" w:rsidP="00EA2235">
            <w:pPr>
              <w:pStyle w:val="TableParagraph"/>
              <w:numPr>
                <w:ilvl w:val="0"/>
                <w:numId w:val="152"/>
              </w:numPr>
              <w:tabs>
                <w:tab w:val="left" w:pos="413"/>
              </w:tabs>
              <w:spacing w:line="280" w:lineRule="exact"/>
              <w:ind w:hanging="248"/>
            </w:pPr>
            <w:r>
              <w:rPr>
                <w:spacing w:val="-2"/>
              </w:rPr>
              <w:t>Examination</w:t>
            </w:r>
          </w:p>
          <w:p w14:paraId="68844268" w14:textId="77777777" w:rsidR="00F06B0B" w:rsidRDefault="00F06B0B" w:rsidP="00315A41">
            <w:pPr>
              <w:pStyle w:val="TableParagraph"/>
              <w:ind w:left="413"/>
              <w:rPr>
                <w:i/>
                <w:sz w:val="20"/>
              </w:rPr>
            </w:pPr>
            <w:r>
              <w:rPr>
                <w:i/>
                <w:sz w:val="20"/>
              </w:rPr>
              <w:t>A</w:t>
            </w:r>
            <w:r>
              <w:rPr>
                <w:i/>
                <w:spacing w:val="-8"/>
                <w:sz w:val="20"/>
              </w:rPr>
              <w:t xml:space="preserve"> </w:t>
            </w:r>
            <w:r>
              <w:rPr>
                <w:i/>
                <w:sz w:val="20"/>
              </w:rPr>
              <w:t>combination</w:t>
            </w:r>
            <w:r>
              <w:rPr>
                <w:i/>
                <w:spacing w:val="-8"/>
                <w:sz w:val="20"/>
              </w:rPr>
              <w:t xml:space="preserve"> </w:t>
            </w:r>
            <w:r>
              <w:rPr>
                <w:i/>
                <w:sz w:val="20"/>
              </w:rPr>
              <w:t>of</w:t>
            </w:r>
            <w:r>
              <w:rPr>
                <w:i/>
                <w:spacing w:val="-8"/>
                <w:sz w:val="20"/>
              </w:rPr>
              <w:t xml:space="preserve"> </w:t>
            </w:r>
            <w:r>
              <w:rPr>
                <w:i/>
                <w:sz w:val="20"/>
              </w:rPr>
              <w:t>short</w:t>
            </w:r>
            <w:r>
              <w:rPr>
                <w:i/>
                <w:spacing w:val="-8"/>
                <w:sz w:val="20"/>
              </w:rPr>
              <w:t xml:space="preserve"> </w:t>
            </w:r>
            <w:r>
              <w:rPr>
                <w:i/>
                <w:sz w:val="20"/>
              </w:rPr>
              <w:t>response</w:t>
            </w:r>
            <w:r>
              <w:rPr>
                <w:i/>
                <w:spacing w:val="-8"/>
                <w:sz w:val="20"/>
              </w:rPr>
              <w:t xml:space="preserve"> </w:t>
            </w:r>
            <w:r>
              <w:rPr>
                <w:i/>
                <w:sz w:val="20"/>
              </w:rPr>
              <w:t>questions and one extended question.</w:t>
            </w:r>
          </w:p>
        </w:tc>
        <w:tc>
          <w:tcPr>
            <w:tcW w:w="762" w:type="dxa"/>
            <w:tcBorders>
              <w:top w:val="single" w:sz="18" w:space="0" w:color="2C6069"/>
            </w:tcBorders>
          </w:tcPr>
          <w:p w14:paraId="34F490E2" w14:textId="77777777" w:rsidR="00F06B0B" w:rsidRDefault="00F06B0B" w:rsidP="00315A41">
            <w:pPr>
              <w:pStyle w:val="TableParagraph"/>
              <w:ind w:left="108"/>
            </w:pPr>
            <w:r>
              <w:rPr>
                <w:spacing w:val="-5"/>
              </w:rPr>
              <w:t>25%</w:t>
            </w:r>
          </w:p>
        </w:tc>
        <w:tc>
          <w:tcPr>
            <w:tcW w:w="4199" w:type="dxa"/>
            <w:tcBorders>
              <w:top w:val="single" w:sz="18" w:space="0" w:color="2C6069"/>
            </w:tcBorders>
          </w:tcPr>
          <w:p w14:paraId="256706AB" w14:textId="77777777" w:rsidR="00F06B0B" w:rsidRDefault="00F06B0B" w:rsidP="00315A41">
            <w:pPr>
              <w:pStyle w:val="TableParagraph"/>
              <w:ind w:left="108"/>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3</w:t>
            </w:r>
            <w:r>
              <w:rPr>
                <w:b/>
                <w:spacing w:val="-10"/>
              </w:rPr>
              <w:t xml:space="preserve"> </w:t>
            </w:r>
            <w:r>
              <w:rPr>
                <w:b/>
                <w:spacing w:val="-2"/>
              </w:rPr>
              <w:t>(IA3):</w:t>
            </w:r>
          </w:p>
          <w:p w14:paraId="7C779C6B" w14:textId="77777777" w:rsidR="00F06B0B" w:rsidRDefault="00F06B0B" w:rsidP="00EA2235">
            <w:pPr>
              <w:pStyle w:val="TableParagraph"/>
              <w:numPr>
                <w:ilvl w:val="0"/>
                <w:numId w:val="151"/>
              </w:numPr>
              <w:tabs>
                <w:tab w:val="left" w:pos="373"/>
              </w:tabs>
              <w:spacing w:line="280" w:lineRule="exact"/>
              <w:ind w:left="373" w:hanging="208"/>
            </w:pPr>
            <w:r>
              <w:t>Food</w:t>
            </w:r>
            <w:r>
              <w:rPr>
                <w:spacing w:val="-8"/>
              </w:rPr>
              <w:t xml:space="preserve"> </w:t>
            </w:r>
            <w:r>
              <w:t>and</w:t>
            </w:r>
            <w:r>
              <w:rPr>
                <w:spacing w:val="-8"/>
              </w:rPr>
              <w:t xml:space="preserve"> </w:t>
            </w:r>
            <w:r>
              <w:t>Nutrition</w:t>
            </w:r>
            <w:r>
              <w:rPr>
                <w:spacing w:val="-7"/>
              </w:rPr>
              <w:t xml:space="preserve"> </w:t>
            </w:r>
            <w:r>
              <w:rPr>
                <w:spacing w:val="-2"/>
              </w:rPr>
              <w:t>Solution</w:t>
            </w:r>
          </w:p>
          <w:p w14:paraId="13B8ADF5" w14:textId="77777777" w:rsidR="00F06B0B" w:rsidRDefault="00F06B0B" w:rsidP="00315A41">
            <w:pPr>
              <w:pStyle w:val="TableParagraph"/>
              <w:ind w:left="374" w:right="208"/>
              <w:rPr>
                <w:i/>
                <w:sz w:val="20"/>
              </w:rPr>
            </w:pPr>
            <w:r>
              <w:rPr>
                <w:i/>
                <w:sz w:val="20"/>
              </w:rPr>
              <w:t>Students documenting the application of a problem-solving process in response to an identified</w:t>
            </w:r>
            <w:r>
              <w:rPr>
                <w:i/>
                <w:spacing w:val="-8"/>
                <w:sz w:val="20"/>
              </w:rPr>
              <w:t xml:space="preserve"> </w:t>
            </w:r>
            <w:r>
              <w:rPr>
                <w:i/>
                <w:sz w:val="20"/>
              </w:rPr>
              <w:t>real-world</w:t>
            </w:r>
            <w:r>
              <w:rPr>
                <w:i/>
                <w:spacing w:val="-7"/>
                <w:sz w:val="20"/>
              </w:rPr>
              <w:t xml:space="preserve"> </w:t>
            </w:r>
            <w:r>
              <w:rPr>
                <w:i/>
                <w:sz w:val="20"/>
              </w:rPr>
              <w:t>problem</w:t>
            </w:r>
            <w:r>
              <w:rPr>
                <w:i/>
                <w:spacing w:val="-8"/>
                <w:sz w:val="20"/>
              </w:rPr>
              <w:t xml:space="preserve"> </w:t>
            </w:r>
            <w:r>
              <w:rPr>
                <w:i/>
                <w:sz w:val="20"/>
              </w:rPr>
              <w:t>that</w:t>
            </w:r>
            <w:r>
              <w:rPr>
                <w:i/>
                <w:spacing w:val="-8"/>
                <w:sz w:val="20"/>
              </w:rPr>
              <w:t xml:space="preserve"> </w:t>
            </w:r>
            <w:r>
              <w:rPr>
                <w:i/>
                <w:sz w:val="20"/>
              </w:rPr>
              <w:t>requires</w:t>
            </w:r>
            <w:r>
              <w:rPr>
                <w:i/>
                <w:spacing w:val="-8"/>
                <w:sz w:val="20"/>
              </w:rPr>
              <w:t xml:space="preserve"> </w:t>
            </w:r>
            <w:r>
              <w:rPr>
                <w:i/>
                <w:sz w:val="20"/>
              </w:rPr>
              <w:t>a</w:t>
            </w:r>
          </w:p>
          <w:p w14:paraId="2EF657DD" w14:textId="77777777" w:rsidR="00F06B0B" w:rsidRDefault="00F06B0B" w:rsidP="00315A41">
            <w:pPr>
              <w:pStyle w:val="TableParagraph"/>
              <w:spacing w:line="224" w:lineRule="exact"/>
              <w:ind w:left="374"/>
              <w:rPr>
                <w:i/>
                <w:sz w:val="20"/>
              </w:rPr>
            </w:pPr>
            <w:r>
              <w:rPr>
                <w:i/>
                <w:spacing w:val="-2"/>
                <w:sz w:val="20"/>
              </w:rPr>
              <w:t>solution.</w:t>
            </w:r>
          </w:p>
        </w:tc>
        <w:tc>
          <w:tcPr>
            <w:tcW w:w="670" w:type="dxa"/>
            <w:tcBorders>
              <w:top w:val="single" w:sz="18" w:space="0" w:color="2C6069"/>
            </w:tcBorders>
          </w:tcPr>
          <w:p w14:paraId="3B95742E" w14:textId="77777777" w:rsidR="00F06B0B" w:rsidRDefault="00F06B0B" w:rsidP="00315A41">
            <w:pPr>
              <w:pStyle w:val="TableParagraph"/>
              <w:ind w:left="2" w:right="63"/>
              <w:jc w:val="center"/>
            </w:pPr>
            <w:r>
              <w:rPr>
                <w:spacing w:val="-5"/>
              </w:rPr>
              <w:t>25%</w:t>
            </w:r>
          </w:p>
        </w:tc>
      </w:tr>
      <w:tr w:rsidR="00F06B0B" w14:paraId="742BDAB9" w14:textId="77777777" w:rsidTr="00F06B0B">
        <w:trPr>
          <w:trHeight w:val="1525"/>
        </w:trPr>
        <w:tc>
          <w:tcPr>
            <w:tcW w:w="4106" w:type="dxa"/>
          </w:tcPr>
          <w:p w14:paraId="092ADC29" w14:textId="77777777" w:rsidR="00F06B0B" w:rsidRDefault="00F06B0B" w:rsidP="00315A41">
            <w:pPr>
              <w:pStyle w:val="TableParagraph"/>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2</w:t>
            </w:r>
            <w:r>
              <w:rPr>
                <w:b/>
                <w:spacing w:val="-10"/>
              </w:rPr>
              <w:t xml:space="preserve"> </w:t>
            </w:r>
            <w:r>
              <w:rPr>
                <w:b/>
                <w:spacing w:val="-2"/>
              </w:rPr>
              <w:t>(IA2):</w:t>
            </w:r>
          </w:p>
          <w:p w14:paraId="4C4CB77B" w14:textId="77777777" w:rsidR="00F06B0B" w:rsidRDefault="00F06B0B" w:rsidP="00EA2235">
            <w:pPr>
              <w:pStyle w:val="TableParagraph"/>
              <w:numPr>
                <w:ilvl w:val="0"/>
                <w:numId w:val="150"/>
              </w:numPr>
              <w:tabs>
                <w:tab w:val="left" w:pos="467"/>
              </w:tabs>
              <w:spacing w:before="1" w:line="280" w:lineRule="exact"/>
            </w:pPr>
            <w:r>
              <w:t>Food</w:t>
            </w:r>
            <w:r>
              <w:rPr>
                <w:spacing w:val="-8"/>
              </w:rPr>
              <w:t xml:space="preserve"> </w:t>
            </w:r>
            <w:r>
              <w:t>and</w:t>
            </w:r>
            <w:r>
              <w:rPr>
                <w:spacing w:val="-8"/>
              </w:rPr>
              <w:t xml:space="preserve"> </w:t>
            </w:r>
            <w:r>
              <w:t>Nutrition</w:t>
            </w:r>
            <w:r>
              <w:rPr>
                <w:spacing w:val="-7"/>
              </w:rPr>
              <w:t xml:space="preserve"> </w:t>
            </w:r>
            <w:r>
              <w:rPr>
                <w:spacing w:val="-2"/>
              </w:rPr>
              <w:t>Solution</w:t>
            </w:r>
          </w:p>
          <w:p w14:paraId="3627D86E" w14:textId="77777777" w:rsidR="00F06B0B" w:rsidRDefault="00F06B0B" w:rsidP="00315A41">
            <w:pPr>
              <w:pStyle w:val="TableParagraph"/>
              <w:ind w:left="467" w:right="169"/>
              <w:jc w:val="both"/>
              <w:rPr>
                <w:i/>
                <w:sz w:val="20"/>
              </w:rPr>
            </w:pPr>
            <w:r>
              <w:rPr>
                <w:i/>
                <w:sz w:val="20"/>
              </w:rPr>
              <w:t>Students</w:t>
            </w:r>
            <w:r>
              <w:rPr>
                <w:i/>
                <w:spacing w:val="-4"/>
                <w:sz w:val="20"/>
              </w:rPr>
              <w:t xml:space="preserve"> </w:t>
            </w:r>
            <w:r>
              <w:rPr>
                <w:i/>
                <w:sz w:val="20"/>
              </w:rPr>
              <w:t>documenting</w:t>
            </w:r>
            <w:r>
              <w:rPr>
                <w:i/>
                <w:spacing w:val="-4"/>
                <w:sz w:val="20"/>
              </w:rPr>
              <w:t xml:space="preserve"> </w:t>
            </w:r>
            <w:r>
              <w:rPr>
                <w:i/>
                <w:sz w:val="20"/>
              </w:rPr>
              <w:t>the</w:t>
            </w:r>
            <w:r>
              <w:rPr>
                <w:i/>
                <w:spacing w:val="-3"/>
                <w:sz w:val="20"/>
              </w:rPr>
              <w:t xml:space="preserve"> </w:t>
            </w:r>
            <w:r>
              <w:rPr>
                <w:i/>
                <w:sz w:val="20"/>
              </w:rPr>
              <w:t>application</w:t>
            </w:r>
            <w:r>
              <w:rPr>
                <w:i/>
                <w:spacing w:val="-4"/>
                <w:sz w:val="20"/>
              </w:rPr>
              <w:t xml:space="preserve"> </w:t>
            </w:r>
            <w:r>
              <w:rPr>
                <w:i/>
                <w:sz w:val="20"/>
              </w:rPr>
              <w:t>of</w:t>
            </w:r>
            <w:r>
              <w:rPr>
                <w:i/>
                <w:spacing w:val="-3"/>
                <w:sz w:val="20"/>
              </w:rPr>
              <w:t xml:space="preserve"> </w:t>
            </w:r>
            <w:r>
              <w:rPr>
                <w:i/>
                <w:sz w:val="20"/>
              </w:rPr>
              <w:t>a problem-solving process in response to an identified</w:t>
            </w:r>
            <w:r>
              <w:rPr>
                <w:i/>
                <w:spacing w:val="-5"/>
                <w:sz w:val="20"/>
              </w:rPr>
              <w:t xml:space="preserve"> </w:t>
            </w:r>
            <w:r>
              <w:rPr>
                <w:i/>
                <w:sz w:val="20"/>
              </w:rPr>
              <w:t>real-world</w:t>
            </w:r>
            <w:r>
              <w:rPr>
                <w:i/>
                <w:spacing w:val="-3"/>
                <w:sz w:val="20"/>
              </w:rPr>
              <w:t xml:space="preserve"> </w:t>
            </w:r>
            <w:r>
              <w:rPr>
                <w:i/>
                <w:sz w:val="20"/>
              </w:rPr>
              <w:t>problem</w:t>
            </w:r>
            <w:r>
              <w:rPr>
                <w:i/>
                <w:spacing w:val="-4"/>
                <w:sz w:val="20"/>
              </w:rPr>
              <w:t xml:space="preserve"> </w:t>
            </w:r>
            <w:r>
              <w:rPr>
                <w:i/>
                <w:sz w:val="20"/>
              </w:rPr>
              <w:t>that</w:t>
            </w:r>
            <w:r>
              <w:rPr>
                <w:i/>
                <w:spacing w:val="-4"/>
                <w:sz w:val="20"/>
              </w:rPr>
              <w:t xml:space="preserve"> </w:t>
            </w:r>
            <w:r>
              <w:rPr>
                <w:i/>
                <w:spacing w:val="-2"/>
                <w:sz w:val="20"/>
              </w:rPr>
              <w:t>requires</w:t>
            </w:r>
          </w:p>
          <w:p w14:paraId="31A6B945" w14:textId="77777777" w:rsidR="00F06B0B" w:rsidRDefault="00F06B0B" w:rsidP="00315A41">
            <w:pPr>
              <w:pStyle w:val="TableParagraph"/>
              <w:spacing w:line="225" w:lineRule="exact"/>
              <w:ind w:left="467"/>
              <w:jc w:val="both"/>
              <w:rPr>
                <w:i/>
                <w:sz w:val="20"/>
              </w:rPr>
            </w:pPr>
            <w:r>
              <w:rPr>
                <w:i/>
                <w:sz w:val="20"/>
              </w:rPr>
              <w:t xml:space="preserve">a </w:t>
            </w:r>
            <w:r>
              <w:rPr>
                <w:i/>
                <w:spacing w:val="-2"/>
                <w:sz w:val="20"/>
              </w:rPr>
              <w:t>solution.</w:t>
            </w:r>
          </w:p>
        </w:tc>
        <w:tc>
          <w:tcPr>
            <w:tcW w:w="762" w:type="dxa"/>
          </w:tcPr>
          <w:p w14:paraId="641E6694" w14:textId="77777777" w:rsidR="00F06B0B" w:rsidRDefault="00F06B0B" w:rsidP="00315A41">
            <w:pPr>
              <w:pStyle w:val="TableParagraph"/>
              <w:ind w:left="108"/>
            </w:pPr>
            <w:r>
              <w:rPr>
                <w:spacing w:val="-5"/>
              </w:rPr>
              <w:t>25%</w:t>
            </w:r>
          </w:p>
        </w:tc>
        <w:tc>
          <w:tcPr>
            <w:tcW w:w="4199" w:type="dxa"/>
          </w:tcPr>
          <w:p w14:paraId="7D5225C9" w14:textId="77777777" w:rsidR="00F06B0B" w:rsidRDefault="00F06B0B" w:rsidP="00315A41">
            <w:pPr>
              <w:pStyle w:val="TableParagraph"/>
              <w:ind w:left="108"/>
              <w:rPr>
                <w:b/>
              </w:rPr>
            </w:pPr>
            <w:r>
              <w:rPr>
                <w:b/>
              </w:rPr>
              <w:t>Summative</w:t>
            </w:r>
            <w:r>
              <w:rPr>
                <w:b/>
                <w:spacing w:val="-12"/>
              </w:rPr>
              <w:t xml:space="preserve"> </w:t>
            </w:r>
            <w:r>
              <w:rPr>
                <w:b/>
              </w:rPr>
              <w:t>external</w:t>
            </w:r>
            <w:r>
              <w:rPr>
                <w:b/>
                <w:spacing w:val="-11"/>
              </w:rPr>
              <w:t xml:space="preserve"> </w:t>
            </w:r>
            <w:r>
              <w:rPr>
                <w:b/>
              </w:rPr>
              <w:t>assessment</w:t>
            </w:r>
            <w:r>
              <w:rPr>
                <w:b/>
                <w:spacing w:val="-12"/>
              </w:rPr>
              <w:t xml:space="preserve"> </w:t>
            </w:r>
            <w:r>
              <w:rPr>
                <w:b/>
                <w:spacing w:val="-2"/>
              </w:rPr>
              <w:t>(EA):</w:t>
            </w:r>
          </w:p>
          <w:p w14:paraId="5380910C" w14:textId="77777777" w:rsidR="00F06B0B" w:rsidRDefault="00F06B0B" w:rsidP="00EA2235">
            <w:pPr>
              <w:pStyle w:val="TableParagraph"/>
              <w:numPr>
                <w:ilvl w:val="0"/>
                <w:numId w:val="149"/>
              </w:numPr>
              <w:tabs>
                <w:tab w:val="left" w:pos="413"/>
              </w:tabs>
              <w:spacing w:before="1" w:line="280" w:lineRule="exact"/>
              <w:ind w:left="413" w:hanging="248"/>
            </w:pPr>
            <w:r>
              <w:rPr>
                <w:spacing w:val="-2"/>
              </w:rPr>
              <w:t>Examination</w:t>
            </w:r>
          </w:p>
          <w:p w14:paraId="06494B1C" w14:textId="77777777" w:rsidR="00F06B0B" w:rsidRDefault="00F06B0B" w:rsidP="00315A41">
            <w:pPr>
              <w:pStyle w:val="TableParagraph"/>
              <w:ind w:left="364" w:right="383" w:hanging="1"/>
              <w:rPr>
                <w:i/>
                <w:sz w:val="20"/>
              </w:rPr>
            </w:pPr>
            <w:r>
              <w:rPr>
                <w:i/>
                <w:sz w:val="20"/>
              </w:rPr>
              <w:t>A</w:t>
            </w:r>
            <w:r>
              <w:rPr>
                <w:i/>
                <w:spacing w:val="-8"/>
                <w:sz w:val="20"/>
              </w:rPr>
              <w:t xml:space="preserve"> </w:t>
            </w:r>
            <w:r>
              <w:rPr>
                <w:i/>
                <w:sz w:val="20"/>
              </w:rPr>
              <w:t>combination</w:t>
            </w:r>
            <w:r>
              <w:rPr>
                <w:i/>
                <w:spacing w:val="-8"/>
                <w:sz w:val="20"/>
              </w:rPr>
              <w:t xml:space="preserve"> </w:t>
            </w:r>
            <w:r>
              <w:rPr>
                <w:i/>
                <w:sz w:val="20"/>
              </w:rPr>
              <w:t>of</w:t>
            </w:r>
            <w:r>
              <w:rPr>
                <w:i/>
                <w:spacing w:val="-8"/>
                <w:sz w:val="20"/>
              </w:rPr>
              <w:t xml:space="preserve"> </w:t>
            </w:r>
            <w:r>
              <w:rPr>
                <w:i/>
                <w:sz w:val="20"/>
              </w:rPr>
              <w:t>short</w:t>
            </w:r>
            <w:r>
              <w:rPr>
                <w:i/>
                <w:spacing w:val="-8"/>
                <w:sz w:val="20"/>
              </w:rPr>
              <w:t xml:space="preserve"> </w:t>
            </w:r>
            <w:r>
              <w:rPr>
                <w:i/>
                <w:sz w:val="20"/>
              </w:rPr>
              <w:t>response</w:t>
            </w:r>
            <w:r>
              <w:rPr>
                <w:i/>
                <w:spacing w:val="-8"/>
                <w:sz w:val="20"/>
              </w:rPr>
              <w:t xml:space="preserve"> </w:t>
            </w:r>
            <w:r>
              <w:rPr>
                <w:i/>
                <w:sz w:val="20"/>
              </w:rPr>
              <w:t>questions and one extended response question.</w:t>
            </w:r>
          </w:p>
        </w:tc>
        <w:tc>
          <w:tcPr>
            <w:tcW w:w="670" w:type="dxa"/>
          </w:tcPr>
          <w:p w14:paraId="44D32B2B" w14:textId="77777777" w:rsidR="00F06B0B" w:rsidRDefault="00F06B0B" w:rsidP="00315A41">
            <w:pPr>
              <w:pStyle w:val="TableParagraph"/>
              <w:ind w:left="2" w:right="63"/>
              <w:jc w:val="center"/>
            </w:pPr>
            <w:r>
              <w:rPr>
                <w:spacing w:val="-5"/>
              </w:rPr>
              <w:t>25%</w:t>
            </w:r>
          </w:p>
        </w:tc>
      </w:tr>
    </w:tbl>
    <w:p w14:paraId="6B61DA59" w14:textId="77777777" w:rsidR="008C7C37" w:rsidRPr="008C7C37" w:rsidRDefault="008C7C37" w:rsidP="00F06B0B"/>
    <w:p w14:paraId="0070D789" w14:textId="77777777" w:rsidR="00417BA5" w:rsidRDefault="00417BA5">
      <w:r>
        <w:br w:type="page"/>
      </w:r>
    </w:p>
    <w:p w14:paraId="5E1F1634" w14:textId="025D3075" w:rsidR="00417BA5" w:rsidRDefault="00417BA5" w:rsidP="00D6684D">
      <w:pPr>
        <w:pStyle w:val="Heading3"/>
        <w:rPr>
          <w:rFonts w:eastAsia="Calibri"/>
        </w:rPr>
      </w:pPr>
      <w:r>
        <w:rPr>
          <w:noProof/>
        </w:rPr>
        <w:lastRenderedPageBreak/>
        <mc:AlternateContent>
          <mc:Choice Requires="wps">
            <w:drawing>
              <wp:anchor distT="0" distB="0" distL="114300" distR="114300" simplePos="0" relativeHeight="251723808" behindDoc="0" locked="0" layoutInCell="1" allowOverlap="1" wp14:anchorId="4907D580" wp14:editId="3238D731">
                <wp:simplePos x="0" y="0"/>
                <wp:positionH relativeFrom="column">
                  <wp:posOffset>-702945</wp:posOffset>
                </wp:positionH>
                <wp:positionV relativeFrom="paragraph">
                  <wp:posOffset>-914937</wp:posOffset>
                </wp:positionV>
                <wp:extent cx="7570695" cy="965916"/>
                <wp:effectExtent l="0" t="0" r="0" b="0"/>
                <wp:wrapNone/>
                <wp:docPr id="926150780"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69A3A14E" w14:textId="0063DBD8" w:rsidR="00417BA5" w:rsidRPr="00D371F2" w:rsidRDefault="00417BA5" w:rsidP="00D371F2">
                            <w:pPr>
                              <w:pStyle w:val="Heading2"/>
                              <w:rPr>
                                <w:i/>
                                <w:iCs/>
                              </w:rPr>
                            </w:pPr>
                            <w:bookmarkStart w:id="113" w:name="_Toc199416023"/>
                            <w:bookmarkStart w:id="114" w:name="_Toc199936462"/>
                            <w:r w:rsidRPr="00D371F2">
                              <w:t xml:space="preserve">Industrial Technology Skills | </w:t>
                            </w:r>
                            <w:r w:rsidRPr="00D371F2">
                              <w:rPr>
                                <w:i/>
                                <w:iCs/>
                              </w:rPr>
                              <w:t>Applied Subject</w:t>
                            </w:r>
                            <w:bookmarkEnd w:id="113"/>
                            <w:bookmarkEnd w:id="11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07D580" id="_x0000_s1049" type="#_x0000_t202" style="position:absolute;margin-left:-55.35pt;margin-top:-72.05pt;width:596.1pt;height:76.05pt;z-index:2517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" fillcolor="#164b4f" stroked="f" strokeweight=".5pt">
                <v:textbox>
                  <w:txbxContent>
                    <w:p w14:paraId="69A3A14E" w14:textId="0063DBD8" w:rsidR="00417BA5" w:rsidRPr="00D371F2" w:rsidRDefault="00417BA5" w:rsidP="00D371F2">
                      <w:pPr>
                        <w:pStyle w:val="Heading2"/>
                        <w:rPr>
                          <w:i/>
                          <w:iCs/>
                        </w:rPr>
                      </w:pPr>
                      <w:bookmarkStart w:id="146" w:name="_Toc199416023"/>
                      <w:bookmarkStart w:id="147" w:name="_Toc199936462"/>
                      <w:r w:rsidRPr="00D371F2">
                        <w:t xml:space="preserve">Industrial Technology Skills | </w:t>
                      </w:r>
                      <w:r w:rsidRPr="00D371F2">
                        <w:rPr>
                          <w:i/>
                          <w:iCs/>
                        </w:rPr>
                        <w:t>Applied Subject</w:t>
                      </w:r>
                      <w:bookmarkEnd w:id="146"/>
                      <w:bookmarkEnd w:id="147"/>
                    </w:p>
                  </w:txbxContent>
                </v:textbox>
              </v:shape>
            </w:pict>
          </mc:Fallback>
        </mc:AlternateContent>
      </w:r>
    </w:p>
    <w:p w14:paraId="377EE876" w14:textId="000BC206" w:rsidR="00730E6C" w:rsidRDefault="00730E6C" w:rsidP="00D6684D">
      <w:pPr>
        <w:pStyle w:val="Heading3"/>
      </w:pPr>
      <w:r w:rsidRPr="16B36753">
        <w:rPr>
          <w:rFonts w:eastAsia="Calibri"/>
        </w:rPr>
        <w:t>Rationale</w:t>
      </w:r>
    </w:p>
    <w:p w14:paraId="42CCF803" w14:textId="77777777" w:rsidR="00113D20" w:rsidRPr="00001CA5" w:rsidRDefault="00113D20" w:rsidP="00113D20">
      <w:pPr>
        <w:pStyle w:val="BodyText"/>
        <w:spacing w:before="1"/>
        <w:ind w:left="10" w:right="339" w:hanging="10"/>
        <w:rPr>
          <w:rFonts w:cstheme="minorHAnsi"/>
          <w:color w:val="000000" w:themeColor="text1"/>
        </w:rPr>
      </w:pPr>
      <w:r w:rsidRPr="00001CA5">
        <w:rPr>
          <w:rFonts w:cstheme="minorHAnsi"/>
          <w:color w:val="000000" w:themeColor="text1"/>
        </w:rPr>
        <w:t>Industrial Technology Skills includes the study of industry practices and production processes through students' application in and through trade learning contexts in a range of industrial sector industries, including building and construction, engineering, and furnishing. Industry practices are used by industrial sector enterprises to manage the manufacture of products from raw materials. Production processes combine the production skills and procedures required to produce products. Students engage in applied learning to demonstrate knowledge and</w:t>
      </w:r>
      <w:r w:rsidRPr="00001CA5">
        <w:rPr>
          <w:rFonts w:cstheme="minorHAnsi"/>
          <w:color w:val="000000" w:themeColor="text1"/>
          <w:spacing w:val="-1"/>
        </w:rPr>
        <w:t xml:space="preserve"> </w:t>
      </w:r>
      <w:r w:rsidRPr="00001CA5">
        <w:rPr>
          <w:rFonts w:cstheme="minorHAnsi"/>
          <w:color w:val="000000" w:themeColor="text1"/>
        </w:rPr>
        <w:t>skills</w:t>
      </w:r>
      <w:r w:rsidRPr="00001CA5">
        <w:rPr>
          <w:rFonts w:cstheme="minorHAnsi"/>
          <w:color w:val="000000" w:themeColor="text1"/>
          <w:spacing w:val="-1"/>
        </w:rPr>
        <w:t xml:space="preserve"> </w:t>
      </w:r>
      <w:r w:rsidRPr="00001CA5">
        <w:rPr>
          <w:rFonts w:cstheme="minorHAnsi"/>
          <w:color w:val="000000" w:themeColor="text1"/>
        </w:rPr>
        <w:t>of the core</w:t>
      </w:r>
      <w:r w:rsidRPr="00001CA5">
        <w:rPr>
          <w:rFonts w:cstheme="minorHAnsi"/>
          <w:color w:val="000000" w:themeColor="text1"/>
          <w:spacing w:val="-1"/>
        </w:rPr>
        <w:t xml:space="preserve"> </w:t>
      </w:r>
      <w:r w:rsidRPr="00001CA5">
        <w:rPr>
          <w:rFonts w:cstheme="minorHAnsi"/>
          <w:color w:val="000000" w:themeColor="text1"/>
        </w:rPr>
        <w:t>learning in</w:t>
      </w:r>
      <w:r w:rsidRPr="00001CA5">
        <w:rPr>
          <w:rFonts w:cstheme="minorHAnsi"/>
          <w:color w:val="000000" w:themeColor="text1"/>
          <w:spacing w:val="-1"/>
        </w:rPr>
        <w:t xml:space="preserve"> </w:t>
      </w:r>
      <w:r w:rsidRPr="00001CA5">
        <w:rPr>
          <w:rFonts w:cstheme="minorHAnsi"/>
          <w:color w:val="000000" w:themeColor="text1"/>
        </w:rPr>
        <w:t>units that meet local needs,</w:t>
      </w:r>
      <w:r w:rsidRPr="00001CA5">
        <w:rPr>
          <w:rFonts w:cstheme="minorHAnsi"/>
          <w:color w:val="000000" w:themeColor="text1"/>
          <w:spacing w:val="-1"/>
        </w:rPr>
        <w:t xml:space="preserve"> </w:t>
      </w:r>
      <w:r w:rsidRPr="00001CA5">
        <w:rPr>
          <w:rFonts w:cstheme="minorHAnsi"/>
          <w:color w:val="000000" w:themeColor="text1"/>
        </w:rPr>
        <w:t>available resources</w:t>
      </w:r>
      <w:r w:rsidRPr="00001CA5">
        <w:rPr>
          <w:rFonts w:cstheme="minorHAnsi"/>
          <w:color w:val="000000" w:themeColor="text1"/>
          <w:spacing w:val="-4"/>
        </w:rPr>
        <w:t xml:space="preserve"> </w:t>
      </w:r>
      <w:r w:rsidRPr="00001CA5">
        <w:rPr>
          <w:rFonts w:cstheme="minorHAnsi"/>
          <w:color w:val="000000" w:themeColor="text1"/>
        </w:rPr>
        <w:t>and</w:t>
      </w:r>
      <w:r w:rsidRPr="00001CA5">
        <w:rPr>
          <w:rFonts w:cstheme="minorHAnsi"/>
          <w:color w:val="000000" w:themeColor="text1"/>
          <w:spacing w:val="-4"/>
        </w:rPr>
        <w:t xml:space="preserve"> </w:t>
      </w:r>
      <w:r w:rsidRPr="00001CA5">
        <w:rPr>
          <w:rFonts w:cstheme="minorHAnsi"/>
          <w:color w:val="000000" w:themeColor="text1"/>
        </w:rPr>
        <w:t>teacher</w:t>
      </w:r>
      <w:r w:rsidRPr="00001CA5">
        <w:rPr>
          <w:rFonts w:cstheme="minorHAnsi"/>
          <w:color w:val="000000" w:themeColor="text1"/>
          <w:spacing w:val="-3"/>
        </w:rPr>
        <w:t xml:space="preserve"> </w:t>
      </w:r>
      <w:r w:rsidRPr="00001CA5">
        <w:rPr>
          <w:rFonts w:cstheme="minorHAnsi"/>
          <w:color w:val="000000" w:themeColor="text1"/>
        </w:rPr>
        <w:t>expertise.</w:t>
      </w:r>
      <w:r w:rsidRPr="00001CA5">
        <w:rPr>
          <w:rFonts w:cstheme="minorHAnsi"/>
          <w:color w:val="000000" w:themeColor="text1"/>
          <w:spacing w:val="-4"/>
        </w:rPr>
        <w:t xml:space="preserve"> </w:t>
      </w:r>
      <w:r w:rsidRPr="00001CA5">
        <w:rPr>
          <w:rFonts w:cstheme="minorHAnsi"/>
          <w:color w:val="000000" w:themeColor="text1"/>
        </w:rPr>
        <w:t>Through</w:t>
      </w:r>
      <w:r w:rsidRPr="00001CA5">
        <w:rPr>
          <w:rFonts w:cstheme="minorHAnsi"/>
          <w:color w:val="000000" w:themeColor="text1"/>
          <w:spacing w:val="-4"/>
        </w:rPr>
        <w:t xml:space="preserve"> </w:t>
      </w:r>
      <w:r w:rsidRPr="00001CA5">
        <w:rPr>
          <w:rFonts w:cstheme="minorHAnsi"/>
          <w:color w:val="000000" w:themeColor="text1"/>
        </w:rPr>
        <w:t>both</w:t>
      </w:r>
      <w:r w:rsidRPr="00001CA5">
        <w:rPr>
          <w:rFonts w:cstheme="minorHAnsi"/>
          <w:color w:val="000000" w:themeColor="text1"/>
          <w:spacing w:val="-4"/>
        </w:rPr>
        <w:t xml:space="preserve"> </w:t>
      </w:r>
      <w:r w:rsidRPr="00001CA5">
        <w:rPr>
          <w:rFonts w:cstheme="minorHAnsi"/>
          <w:color w:val="000000" w:themeColor="text1"/>
        </w:rPr>
        <w:t>individual</w:t>
      </w:r>
      <w:r w:rsidRPr="00001CA5">
        <w:rPr>
          <w:rFonts w:cstheme="minorHAnsi"/>
          <w:color w:val="000000" w:themeColor="text1"/>
          <w:spacing w:val="-4"/>
        </w:rPr>
        <w:t xml:space="preserve"> </w:t>
      </w:r>
      <w:r w:rsidRPr="00001CA5">
        <w:rPr>
          <w:rFonts w:cstheme="minorHAnsi"/>
          <w:color w:val="000000" w:themeColor="text1"/>
        </w:rPr>
        <w:t>and</w:t>
      </w:r>
      <w:r w:rsidRPr="00001CA5">
        <w:rPr>
          <w:rFonts w:cstheme="minorHAnsi"/>
          <w:color w:val="000000" w:themeColor="text1"/>
          <w:spacing w:val="-3"/>
        </w:rPr>
        <w:t xml:space="preserve"> </w:t>
      </w:r>
      <w:r w:rsidRPr="00001CA5">
        <w:rPr>
          <w:rFonts w:cstheme="minorHAnsi"/>
          <w:color w:val="000000" w:themeColor="text1"/>
        </w:rPr>
        <w:t>collaborative</w:t>
      </w:r>
      <w:r w:rsidRPr="00001CA5">
        <w:rPr>
          <w:rFonts w:cstheme="minorHAnsi"/>
          <w:color w:val="000000" w:themeColor="text1"/>
          <w:spacing w:val="-4"/>
        </w:rPr>
        <w:t xml:space="preserve"> </w:t>
      </w:r>
      <w:r w:rsidRPr="00001CA5">
        <w:rPr>
          <w:rFonts w:cstheme="minorHAnsi"/>
          <w:color w:val="000000" w:themeColor="text1"/>
        </w:rPr>
        <w:t>learning</w:t>
      </w:r>
      <w:r w:rsidRPr="00001CA5">
        <w:rPr>
          <w:rFonts w:cstheme="minorHAnsi"/>
          <w:color w:val="000000" w:themeColor="text1"/>
          <w:spacing w:val="-3"/>
        </w:rPr>
        <w:t xml:space="preserve"> </w:t>
      </w:r>
      <w:r w:rsidRPr="00001CA5">
        <w:rPr>
          <w:rFonts w:cstheme="minorHAnsi"/>
          <w:color w:val="000000" w:themeColor="text1"/>
        </w:rPr>
        <w:t>experiences,</w:t>
      </w:r>
      <w:r w:rsidRPr="00001CA5">
        <w:rPr>
          <w:rFonts w:cstheme="minorHAnsi"/>
          <w:color w:val="000000" w:themeColor="text1"/>
          <w:spacing w:val="-4"/>
        </w:rPr>
        <w:t xml:space="preserve"> </w:t>
      </w:r>
      <w:r w:rsidRPr="00001CA5">
        <w:rPr>
          <w:rFonts w:cstheme="minorHAnsi"/>
          <w:color w:val="000000" w:themeColor="text1"/>
        </w:rPr>
        <w:t>students learn to meet customer expectations of product quality at a specific price and time.</w:t>
      </w:r>
    </w:p>
    <w:p w14:paraId="4C535711" w14:textId="77777777" w:rsidR="00113D20" w:rsidRPr="00001CA5" w:rsidRDefault="00113D20" w:rsidP="00113D20">
      <w:pPr>
        <w:pStyle w:val="BodyText"/>
        <w:spacing w:before="18"/>
        <w:rPr>
          <w:rFonts w:cstheme="minorHAnsi"/>
          <w:color w:val="000000" w:themeColor="text1"/>
        </w:rPr>
      </w:pPr>
    </w:p>
    <w:p w14:paraId="3440080F" w14:textId="77777777" w:rsidR="00113D20" w:rsidRPr="00001CA5" w:rsidRDefault="00113D20" w:rsidP="00113D20">
      <w:pPr>
        <w:pStyle w:val="BodyText"/>
        <w:ind w:left="10" w:right="295" w:hanging="10"/>
        <w:rPr>
          <w:rFonts w:cstheme="minorHAnsi"/>
          <w:color w:val="000000" w:themeColor="text1"/>
        </w:rPr>
      </w:pPr>
      <w:r w:rsidRPr="00001CA5">
        <w:rPr>
          <w:rFonts w:cstheme="minorHAnsi"/>
          <w:color w:val="000000" w:themeColor="text1"/>
        </w:rPr>
        <w:t>Applied</w:t>
      </w:r>
      <w:r w:rsidRPr="00001CA5">
        <w:rPr>
          <w:rFonts w:cstheme="minorHAnsi"/>
          <w:color w:val="000000" w:themeColor="text1"/>
          <w:spacing w:val="-3"/>
        </w:rPr>
        <w:t xml:space="preserve"> </w:t>
      </w:r>
      <w:r w:rsidRPr="00001CA5">
        <w:rPr>
          <w:rFonts w:cstheme="minorHAnsi"/>
          <w:color w:val="000000" w:themeColor="text1"/>
        </w:rPr>
        <w:t>learning</w:t>
      </w:r>
      <w:r w:rsidRPr="00001CA5">
        <w:rPr>
          <w:rFonts w:cstheme="minorHAnsi"/>
          <w:color w:val="000000" w:themeColor="text1"/>
          <w:spacing w:val="-4"/>
        </w:rPr>
        <w:t xml:space="preserve"> </w:t>
      </w:r>
      <w:r w:rsidRPr="00001CA5">
        <w:rPr>
          <w:rFonts w:cstheme="minorHAnsi"/>
          <w:color w:val="000000" w:themeColor="text1"/>
        </w:rPr>
        <w:t>supports</w:t>
      </w:r>
      <w:r w:rsidRPr="00001CA5">
        <w:rPr>
          <w:rFonts w:cstheme="minorHAnsi"/>
          <w:color w:val="000000" w:themeColor="text1"/>
          <w:spacing w:val="-2"/>
        </w:rPr>
        <w:t xml:space="preserve"> </w:t>
      </w:r>
      <w:r w:rsidRPr="00001CA5">
        <w:rPr>
          <w:rFonts w:cstheme="minorHAnsi"/>
          <w:color w:val="000000" w:themeColor="text1"/>
        </w:rPr>
        <w:t>students'</w:t>
      </w:r>
      <w:r w:rsidRPr="00001CA5">
        <w:rPr>
          <w:rFonts w:cstheme="minorHAnsi"/>
          <w:color w:val="000000" w:themeColor="text1"/>
          <w:spacing w:val="-3"/>
        </w:rPr>
        <w:t xml:space="preserve"> </w:t>
      </w:r>
      <w:r w:rsidRPr="00001CA5">
        <w:rPr>
          <w:rFonts w:cstheme="minorHAnsi"/>
          <w:color w:val="000000" w:themeColor="text1"/>
        </w:rPr>
        <w:t>development</w:t>
      </w:r>
      <w:r w:rsidRPr="00001CA5">
        <w:rPr>
          <w:rFonts w:cstheme="minorHAnsi"/>
          <w:color w:val="000000" w:themeColor="text1"/>
          <w:spacing w:val="-4"/>
        </w:rPr>
        <w:t xml:space="preserve"> </w:t>
      </w:r>
      <w:r w:rsidRPr="00001CA5">
        <w:rPr>
          <w:rFonts w:cstheme="minorHAnsi"/>
          <w:color w:val="000000" w:themeColor="text1"/>
        </w:rPr>
        <w:t>of</w:t>
      </w:r>
      <w:r w:rsidRPr="00001CA5">
        <w:rPr>
          <w:rFonts w:cstheme="minorHAnsi"/>
          <w:color w:val="000000" w:themeColor="text1"/>
          <w:spacing w:val="-3"/>
        </w:rPr>
        <w:t xml:space="preserve"> </w:t>
      </w:r>
      <w:r w:rsidRPr="00001CA5">
        <w:rPr>
          <w:rFonts w:cstheme="minorHAnsi"/>
          <w:color w:val="000000" w:themeColor="text1"/>
        </w:rPr>
        <w:t>transferable</w:t>
      </w:r>
      <w:r w:rsidRPr="00001CA5">
        <w:rPr>
          <w:rFonts w:cstheme="minorHAnsi"/>
          <w:color w:val="000000" w:themeColor="text1"/>
          <w:spacing w:val="-4"/>
        </w:rPr>
        <w:t xml:space="preserve"> </w:t>
      </w:r>
      <w:r w:rsidRPr="00001CA5">
        <w:rPr>
          <w:rFonts w:cstheme="minorHAnsi"/>
          <w:color w:val="000000" w:themeColor="text1"/>
        </w:rPr>
        <w:t>21st</w:t>
      </w:r>
      <w:r w:rsidRPr="00001CA5">
        <w:rPr>
          <w:rFonts w:cstheme="minorHAnsi"/>
          <w:color w:val="000000" w:themeColor="text1"/>
          <w:spacing w:val="-4"/>
        </w:rPr>
        <w:t xml:space="preserve"> </w:t>
      </w:r>
      <w:r w:rsidRPr="00001CA5">
        <w:rPr>
          <w:rFonts w:cstheme="minorHAnsi"/>
          <w:color w:val="000000" w:themeColor="text1"/>
        </w:rPr>
        <w:t>century,</w:t>
      </w:r>
      <w:r w:rsidRPr="00001CA5">
        <w:rPr>
          <w:rFonts w:cstheme="minorHAnsi"/>
          <w:color w:val="000000" w:themeColor="text1"/>
          <w:spacing w:val="-4"/>
        </w:rPr>
        <w:t xml:space="preserve"> </w:t>
      </w:r>
      <w:r w:rsidRPr="00001CA5">
        <w:rPr>
          <w:rFonts w:cstheme="minorHAnsi"/>
          <w:color w:val="000000" w:themeColor="text1"/>
        </w:rPr>
        <w:t>literacy,</w:t>
      </w:r>
      <w:r w:rsidRPr="00001CA5">
        <w:rPr>
          <w:rFonts w:cstheme="minorHAnsi"/>
          <w:color w:val="000000" w:themeColor="text1"/>
          <w:spacing w:val="-2"/>
        </w:rPr>
        <w:t xml:space="preserve"> </w:t>
      </w:r>
      <w:r w:rsidRPr="00001CA5">
        <w:rPr>
          <w:rFonts w:cstheme="minorHAnsi"/>
          <w:color w:val="000000" w:themeColor="text1"/>
        </w:rPr>
        <w:t>and</w:t>
      </w:r>
      <w:r w:rsidRPr="00001CA5">
        <w:rPr>
          <w:rFonts w:cstheme="minorHAnsi"/>
          <w:color w:val="000000" w:themeColor="text1"/>
          <w:spacing w:val="-3"/>
        </w:rPr>
        <w:t xml:space="preserve"> </w:t>
      </w:r>
      <w:r w:rsidRPr="00001CA5">
        <w:rPr>
          <w:rFonts w:cstheme="minorHAnsi"/>
          <w:color w:val="000000" w:themeColor="text1"/>
        </w:rPr>
        <w:t>numeracy</w:t>
      </w:r>
      <w:r w:rsidRPr="00001CA5">
        <w:rPr>
          <w:rFonts w:cstheme="minorHAnsi"/>
          <w:color w:val="000000" w:themeColor="text1"/>
          <w:spacing w:val="-3"/>
        </w:rPr>
        <w:t xml:space="preserve"> </w:t>
      </w:r>
      <w:r w:rsidRPr="00001CA5">
        <w:rPr>
          <w:rFonts w:cstheme="minorHAnsi"/>
          <w:color w:val="000000" w:themeColor="text1"/>
        </w:rPr>
        <w:t>skills relevant to a variety of industries. Students learn to interpret drawings and technical information, select, and demonstrate safe practical production processes using hand/power tools, machinery and equipment, communicate using oral, written and graphical modes, organise, calculate, plan, evaluate and adapt production processes and the products they produce. The majority of learning is done through manufacturing</w:t>
      </w:r>
      <w:r w:rsidRPr="00001CA5">
        <w:rPr>
          <w:rFonts w:cstheme="minorHAnsi"/>
          <w:color w:val="000000" w:themeColor="text1"/>
          <w:spacing w:val="-2"/>
        </w:rPr>
        <w:t xml:space="preserve"> </w:t>
      </w:r>
      <w:r w:rsidRPr="00001CA5">
        <w:rPr>
          <w:rFonts w:cstheme="minorHAnsi"/>
          <w:color w:val="000000" w:themeColor="text1"/>
        </w:rPr>
        <w:t>tasks that</w:t>
      </w:r>
      <w:r w:rsidRPr="00001CA5">
        <w:rPr>
          <w:rFonts w:cstheme="minorHAnsi"/>
          <w:color w:val="000000" w:themeColor="text1"/>
          <w:spacing w:val="-1"/>
        </w:rPr>
        <w:t xml:space="preserve"> </w:t>
      </w:r>
      <w:r w:rsidRPr="00001CA5">
        <w:rPr>
          <w:rFonts w:cstheme="minorHAnsi"/>
          <w:color w:val="000000" w:themeColor="text1"/>
        </w:rPr>
        <w:t>relate</w:t>
      </w:r>
      <w:r w:rsidRPr="00001CA5">
        <w:rPr>
          <w:rFonts w:cstheme="minorHAnsi"/>
          <w:color w:val="000000" w:themeColor="text1"/>
          <w:spacing w:val="-1"/>
        </w:rPr>
        <w:t xml:space="preserve"> </w:t>
      </w:r>
      <w:r w:rsidRPr="00001CA5">
        <w:rPr>
          <w:rFonts w:cstheme="minorHAnsi"/>
          <w:color w:val="000000" w:themeColor="text1"/>
        </w:rPr>
        <w:t>to</w:t>
      </w:r>
      <w:r w:rsidRPr="00001CA5">
        <w:rPr>
          <w:rFonts w:cstheme="minorHAnsi"/>
          <w:color w:val="000000" w:themeColor="text1"/>
          <w:spacing w:val="-1"/>
        </w:rPr>
        <w:t xml:space="preserve"> </w:t>
      </w:r>
      <w:r w:rsidRPr="00001CA5">
        <w:rPr>
          <w:rFonts w:cstheme="minorHAnsi"/>
          <w:color w:val="000000" w:themeColor="text1"/>
        </w:rPr>
        <w:t>business</w:t>
      </w:r>
      <w:r w:rsidRPr="00001CA5">
        <w:rPr>
          <w:rFonts w:cstheme="minorHAnsi"/>
          <w:color w:val="000000" w:themeColor="text1"/>
          <w:spacing w:val="-2"/>
        </w:rPr>
        <w:t xml:space="preserve"> </w:t>
      </w:r>
      <w:r w:rsidRPr="00001CA5">
        <w:rPr>
          <w:rFonts w:cstheme="minorHAnsi"/>
          <w:color w:val="000000" w:themeColor="text1"/>
        </w:rPr>
        <w:t>and</w:t>
      </w:r>
      <w:r w:rsidRPr="00001CA5">
        <w:rPr>
          <w:rFonts w:cstheme="minorHAnsi"/>
          <w:color w:val="000000" w:themeColor="text1"/>
          <w:spacing w:val="-2"/>
        </w:rPr>
        <w:t xml:space="preserve"> </w:t>
      </w:r>
      <w:r w:rsidRPr="00001CA5">
        <w:rPr>
          <w:rFonts w:cstheme="minorHAnsi"/>
          <w:color w:val="000000" w:themeColor="text1"/>
        </w:rPr>
        <w:t>industry.</w:t>
      </w:r>
      <w:r w:rsidRPr="00001CA5">
        <w:rPr>
          <w:rFonts w:cstheme="minorHAnsi"/>
          <w:color w:val="000000" w:themeColor="text1"/>
          <w:spacing w:val="-2"/>
        </w:rPr>
        <w:t xml:space="preserve"> </w:t>
      </w:r>
      <w:r w:rsidRPr="00001CA5">
        <w:rPr>
          <w:rFonts w:cstheme="minorHAnsi"/>
          <w:color w:val="000000" w:themeColor="text1"/>
        </w:rPr>
        <w:t>Students work</w:t>
      </w:r>
      <w:r w:rsidRPr="00001CA5">
        <w:rPr>
          <w:rFonts w:cstheme="minorHAnsi"/>
          <w:color w:val="000000" w:themeColor="text1"/>
          <w:spacing w:val="-2"/>
        </w:rPr>
        <w:t xml:space="preserve"> </w:t>
      </w:r>
      <w:r w:rsidRPr="00001CA5">
        <w:rPr>
          <w:rFonts w:cstheme="minorHAnsi"/>
          <w:color w:val="000000" w:themeColor="text1"/>
        </w:rPr>
        <w:t>with</w:t>
      </w:r>
      <w:r w:rsidRPr="00001CA5">
        <w:rPr>
          <w:rFonts w:cstheme="minorHAnsi"/>
          <w:color w:val="000000" w:themeColor="text1"/>
          <w:spacing w:val="-1"/>
        </w:rPr>
        <w:t xml:space="preserve"> </w:t>
      </w:r>
      <w:r w:rsidRPr="00001CA5">
        <w:rPr>
          <w:rFonts w:cstheme="minorHAnsi"/>
          <w:color w:val="000000" w:themeColor="text1"/>
        </w:rPr>
        <w:t>each</w:t>
      </w:r>
      <w:r w:rsidRPr="00001CA5">
        <w:rPr>
          <w:rFonts w:cstheme="minorHAnsi"/>
          <w:color w:val="000000" w:themeColor="text1"/>
          <w:spacing w:val="-2"/>
        </w:rPr>
        <w:t xml:space="preserve"> </w:t>
      </w:r>
      <w:r w:rsidRPr="00001CA5">
        <w:rPr>
          <w:rFonts w:cstheme="minorHAnsi"/>
          <w:color w:val="000000" w:themeColor="text1"/>
        </w:rPr>
        <w:t>other</w:t>
      </w:r>
      <w:r w:rsidRPr="00001CA5">
        <w:rPr>
          <w:rFonts w:cstheme="minorHAnsi"/>
          <w:color w:val="000000" w:themeColor="text1"/>
          <w:spacing w:val="-1"/>
        </w:rPr>
        <w:t xml:space="preserve"> </w:t>
      </w:r>
      <w:r w:rsidRPr="00001CA5">
        <w:rPr>
          <w:rFonts w:cstheme="minorHAnsi"/>
          <w:color w:val="000000" w:themeColor="text1"/>
        </w:rPr>
        <w:t>to</w:t>
      </w:r>
      <w:r w:rsidRPr="00001CA5">
        <w:rPr>
          <w:rFonts w:cstheme="minorHAnsi"/>
          <w:color w:val="000000" w:themeColor="text1"/>
          <w:spacing w:val="-1"/>
        </w:rPr>
        <w:t xml:space="preserve"> </w:t>
      </w:r>
      <w:r w:rsidRPr="00001CA5">
        <w:rPr>
          <w:rFonts w:cstheme="minorHAnsi"/>
          <w:color w:val="000000" w:themeColor="text1"/>
        </w:rPr>
        <w:t>solve</w:t>
      </w:r>
      <w:r w:rsidRPr="00001CA5">
        <w:rPr>
          <w:rFonts w:cstheme="minorHAnsi"/>
          <w:color w:val="000000" w:themeColor="text1"/>
          <w:spacing w:val="-2"/>
        </w:rPr>
        <w:t xml:space="preserve"> </w:t>
      </w:r>
      <w:r w:rsidRPr="00001CA5">
        <w:rPr>
          <w:rFonts w:cstheme="minorHAnsi"/>
          <w:color w:val="000000" w:themeColor="text1"/>
        </w:rPr>
        <w:t>problems and complete practical work.</w:t>
      </w:r>
    </w:p>
    <w:p w14:paraId="6BABAA8C" w14:textId="77777777" w:rsidR="004C3268" w:rsidRPr="001835F4" w:rsidRDefault="004C3268" w:rsidP="00181087">
      <w:pPr>
        <w:spacing w:after="0"/>
        <w:ind w:left="10" w:hanging="10"/>
        <w:rPr>
          <w:sz w:val="16"/>
          <w:szCs w:val="16"/>
        </w:rPr>
      </w:pPr>
    </w:p>
    <w:p w14:paraId="1E8647B5" w14:textId="368C7E29" w:rsidR="00730E6C" w:rsidRDefault="00730E6C" w:rsidP="00181087">
      <w:pPr>
        <w:pStyle w:val="Heading3"/>
      </w:pPr>
      <w:r w:rsidRPr="16B36753">
        <w:rPr>
          <w:rFonts w:eastAsia="Calibri"/>
        </w:rPr>
        <w:t>Pathways</w:t>
      </w:r>
    </w:p>
    <w:p w14:paraId="4561DB74" w14:textId="77777777" w:rsidR="00FB7F98" w:rsidRPr="00001CA5" w:rsidRDefault="00FB7F98" w:rsidP="00FB7F98">
      <w:pPr>
        <w:pStyle w:val="BodyText"/>
        <w:ind w:left="10" w:right="267" w:hanging="10"/>
        <w:rPr>
          <w:color w:val="000000" w:themeColor="text1"/>
        </w:rPr>
      </w:pPr>
      <w:r w:rsidRPr="00001CA5">
        <w:rPr>
          <w:color w:val="000000" w:themeColor="text1"/>
        </w:rPr>
        <w:t>A course of study in Industrial Technology Skills can establish a basis for further education and employment in manufacturing industries, and help students understand the different careers available. With additional training</w:t>
      </w:r>
      <w:r w:rsidRPr="00001CA5">
        <w:rPr>
          <w:color w:val="000000" w:themeColor="text1"/>
          <w:spacing w:val="-3"/>
        </w:rPr>
        <w:t xml:space="preserve"> </w:t>
      </w:r>
      <w:r w:rsidRPr="00001CA5">
        <w:rPr>
          <w:color w:val="000000" w:themeColor="text1"/>
        </w:rPr>
        <w:t>and</w:t>
      </w:r>
      <w:r w:rsidRPr="00001CA5">
        <w:rPr>
          <w:color w:val="000000" w:themeColor="text1"/>
          <w:spacing w:val="-2"/>
        </w:rPr>
        <w:t xml:space="preserve"> </w:t>
      </w:r>
      <w:r w:rsidRPr="00001CA5">
        <w:rPr>
          <w:color w:val="000000" w:themeColor="text1"/>
        </w:rPr>
        <w:t>experience,</w:t>
      </w:r>
      <w:r w:rsidRPr="00001CA5">
        <w:rPr>
          <w:color w:val="000000" w:themeColor="text1"/>
          <w:spacing w:val="-2"/>
        </w:rPr>
        <w:t xml:space="preserve"> </w:t>
      </w:r>
      <w:r w:rsidRPr="00001CA5">
        <w:rPr>
          <w:color w:val="000000" w:themeColor="text1"/>
        </w:rPr>
        <w:t>potential</w:t>
      </w:r>
      <w:r w:rsidRPr="00001CA5">
        <w:rPr>
          <w:color w:val="000000" w:themeColor="text1"/>
          <w:spacing w:val="-3"/>
        </w:rPr>
        <w:t xml:space="preserve"> </w:t>
      </w:r>
      <w:r w:rsidRPr="00001CA5">
        <w:rPr>
          <w:color w:val="000000" w:themeColor="text1"/>
        </w:rPr>
        <w:t>employment</w:t>
      </w:r>
      <w:r w:rsidRPr="00001CA5">
        <w:rPr>
          <w:color w:val="000000" w:themeColor="text1"/>
          <w:spacing w:val="-4"/>
        </w:rPr>
        <w:t xml:space="preserve"> </w:t>
      </w:r>
      <w:r w:rsidRPr="00001CA5">
        <w:rPr>
          <w:color w:val="000000" w:themeColor="text1"/>
        </w:rPr>
        <w:t>opportunities</w:t>
      </w:r>
      <w:r w:rsidRPr="00001CA5">
        <w:rPr>
          <w:color w:val="000000" w:themeColor="text1"/>
          <w:spacing w:val="-4"/>
        </w:rPr>
        <w:t xml:space="preserve"> </w:t>
      </w:r>
      <w:r w:rsidRPr="00001CA5">
        <w:rPr>
          <w:color w:val="000000" w:themeColor="text1"/>
        </w:rPr>
        <w:t>may</w:t>
      </w:r>
      <w:r w:rsidRPr="00001CA5">
        <w:rPr>
          <w:color w:val="000000" w:themeColor="text1"/>
          <w:spacing w:val="-3"/>
        </w:rPr>
        <w:t xml:space="preserve"> </w:t>
      </w:r>
      <w:r w:rsidRPr="00001CA5">
        <w:rPr>
          <w:color w:val="000000" w:themeColor="text1"/>
        </w:rPr>
        <w:t>be</w:t>
      </w:r>
      <w:r w:rsidRPr="00001CA5">
        <w:rPr>
          <w:color w:val="000000" w:themeColor="text1"/>
          <w:spacing w:val="-4"/>
        </w:rPr>
        <w:t xml:space="preserve"> </w:t>
      </w:r>
      <w:r w:rsidRPr="00001CA5">
        <w:rPr>
          <w:color w:val="000000" w:themeColor="text1"/>
        </w:rPr>
        <w:t>found</w:t>
      </w:r>
      <w:r w:rsidRPr="00001CA5">
        <w:rPr>
          <w:color w:val="000000" w:themeColor="text1"/>
          <w:spacing w:val="-3"/>
        </w:rPr>
        <w:t xml:space="preserve"> </w:t>
      </w:r>
      <w:r w:rsidRPr="00001CA5">
        <w:rPr>
          <w:color w:val="000000" w:themeColor="text1"/>
        </w:rPr>
        <w:t>in</w:t>
      </w:r>
      <w:r w:rsidRPr="00001CA5">
        <w:rPr>
          <w:color w:val="000000" w:themeColor="text1"/>
          <w:spacing w:val="-3"/>
        </w:rPr>
        <w:t xml:space="preserve"> </w:t>
      </w:r>
      <w:r w:rsidRPr="00001CA5">
        <w:rPr>
          <w:color w:val="000000" w:themeColor="text1"/>
        </w:rPr>
        <w:t>the</w:t>
      </w:r>
      <w:r w:rsidRPr="00001CA5">
        <w:rPr>
          <w:color w:val="000000" w:themeColor="text1"/>
          <w:spacing w:val="-4"/>
        </w:rPr>
        <w:t xml:space="preserve"> </w:t>
      </w:r>
      <w:r w:rsidRPr="00001CA5">
        <w:rPr>
          <w:color w:val="000000" w:themeColor="text1"/>
        </w:rPr>
        <w:t>industry</w:t>
      </w:r>
      <w:r w:rsidRPr="00001CA5">
        <w:rPr>
          <w:color w:val="000000" w:themeColor="text1"/>
          <w:spacing w:val="-4"/>
        </w:rPr>
        <w:t xml:space="preserve"> </w:t>
      </w:r>
      <w:r w:rsidRPr="00001CA5">
        <w:rPr>
          <w:color w:val="000000" w:themeColor="text1"/>
        </w:rPr>
        <w:t>areas</w:t>
      </w:r>
      <w:r w:rsidRPr="00001CA5">
        <w:rPr>
          <w:color w:val="000000" w:themeColor="text1"/>
          <w:spacing w:val="-4"/>
        </w:rPr>
        <w:t xml:space="preserve"> </w:t>
      </w:r>
      <w:r w:rsidRPr="00001CA5">
        <w:rPr>
          <w:color w:val="000000" w:themeColor="text1"/>
        </w:rPr>
        <w:t>of</w:t>
      </w:r>
      <w:r w:rsidRPr="00001CA5">
        <w:rPr>
          <w:color w:val="000000" w:themeColor="text1"/>
          <w:spacing w:val="-4"/>
        </w:rPr>
        <w:t xml:space="preserve"> </w:t>
      </w:r>
      <w:r w:rsidRPr="00001CA5">
        <w:rPr>
          <w:color w:val="000000" w:themeColor="text1"/>
        </w:rPr>
        <w:t>building and</w:t>
      </w:r>
      <w:r w:rsidRPr="00001CA5">
        <w:rPr>
          <w:color w:val="000000" w:themeColor="text1"/>
          <w:spacing w:val="-4"/>
        </w:rPr>
        <w:t xml:space="preserve"> </w:t>
      </w:r>
      <w:r w:rsidRPr="00001CA5">
        <w:rPr>
          <w:color w:val="000000" w:themeColor="text1"/>
        </w:rPr>
        <w:t>construction,</w:t>
      </w:r>
      <w:r w:rsidRPr="00001CA5">
        <w:rPr>
          <w:color w:val="000000" w:themeColor="text1"/>
          <w:spacing w:val="-4"/>
        </w:rPr>
        <w:t xml:space="preserve"> </w:t>
      </w:r>
      <w:r w:rsidRPr="00001CA5">
        <w:rPr>
          <w:color w:val="000000" w:themeColor="text1"/>
        </w:rPr>
        <w:t>surveying,</w:t>
      </w:r>
      <w:r w:rsidRPr="00001CA5">
        <w:rPr>
          <w:color w:val="000000" w:themeColor="text1"/>
          <w:spacing w:val="-4"/>
        </w:rPr>
        <w:t xml:space="preserve"> </w:t>
      </w:r>
      <w:r w:rsidRPr="00001CA5">
        <w:rPr>
          <w:color w:val="000000" w:themeColor="text1"/>
        </w:rPr>
        <w:t>carpentry,</w:t>
      </w:r>
      <w:r w:rsidRPr="00001CA5">
        <w:rPr>
          <w:color w:val="000000" w:themeColor="text1"/>
          <w:spacing w:val="-2"/>
        </w:rPr>
        <w:t xml:space="preserve"> </w:t>
      </w:r>
      <w:r w:rsidRPr="00001CA5">
        <w:rPr>
          <w:color w:val="000000" w:themeColor="text1"/>
        </w:rPr>
        <w:t>electrical,</w:t>
      </w:r>
      <w:r w:rsidRPr="00001CA5">
        <w:rPr>
          <w:color w:val="000000" w:themeColor="text1"/>
          <w:spacing w:val="-4"/>
        </w:rPr>
        <w:t xml:space="preserve"> </w:t>
      </w:r>
      <w:r w:rsidRPr="00001CA5">
        <w:rPr>
          <w:color w:val="000000" w:themeColor="text1"/>
        </w:rPr>
        <w:t>plumbing,</w:t>
      </w:r>
      <w:r w:rsidRPr="00001CA5">
        <w:rPr>
          <w:color w:val="000000" w:themeColor="text1"/>
          <w:spacing w:val="-2"/>
        </w:rPr>
        <w:t xml:space="preserve"> </w:t>
      </w:r>
      <w:r w:rsidRPr="00001CA5">
        <w:rPr>
          <w:color w:val="000000" w:themeColor="text1"/>
        </w:rPr>
        <w:t>furnishing,</w:t>
      </w:r>
      <w:r w:rsidRPr="00001CA5">
        <w:rPr>
          <w:color w:val="000000" w:themeColor="text1"/>
          <w:spacing w:val="-2"/>
        </w:rPr>
        <w:t xml:space="preserve"> </w:t>
      </w:r>
      <w:r w:rsidRPr="00001CA5">
        <w:rPr>
          <w:color w:val="000000" w:themeColor="text1"/>
        </w:rPr>
        <w:t>cabinet</w:t>
      </w:r>
      <w:r w:rsidRPr="00001CA5">
        <w:rPr>
          <w:color w:val="000000" w:themeColor="text1"/>
          <w:spacing w:val="-3"/>
        </w:rPr>
        <w:t xml:space="preserve"> </w:t>
      </w:r>
      <w:r w:rsidRPr="00001CA5">
        <w:rPr>
          <w:color w:val="000000" w:themeColor="text1"/>
        </w:rPr>
        <w:t>making,</w:t>
      </w:r>
      <w:r w:rsidRPr="00001CA5">
        <w:rPr>
          <w:color w:val="000000" w:themeColor="text1"/>
          <w:spacing w:val="-2"/>
        </w:rPr>
        <w:t xml:space="preserve"> </w:t>
      </w:r>
      <w:r w:rsidRPr="00001CA5">
        <w:rPr>
          <w:color w:val="000000" w:themeColor="text1"/>
        </w:rPr>
        <w:t>drywall</w:t>
      </w:r>
      <w:r w:rsidRPr="00001CA5">
        <w:rPr>
          <w:color w:val="000000" w:themeColor="text1"/>
          <w:spacing w:val="-4"/>
        </w:rPr>
        <w:t xml:space="preserve"> </w:t>
      </w:r>
      <w:r w:rsidRPr="00001CA5">
        <w:rPr>
          <w:color w:val="000000" w:themeColor="text1"/>
        </w:rPr>
        <w:t>installation, roofing and masonry.</w:t>
      </w:r>
    </w:p>
    <w:p w14:paraId="6665D7CD" w14:textId="77777777" w:rsidR="0012107F" w:rsidRDefault="0012107F" w:rsidP="00FB7F98">
      <w:pPr>
        <w:pStyle w:val="BodyText"/>
        <w:ind w:left="10" w:right="267" w:hanging="10"/>
      </w:pPr>
    </w:p>
    <w:p w14:paraId="4303A087" w14:textId="4E18EFBD" w:rsidR="0019653A" w:rsidRDefault="0019653A" w:rsidP="0019653A">
      <w:pPr>
        <w:pStyle w:val="Heading3"/>
        <w:rPr>
          <w:rFonts w:eastAsia="Calibri"/>
          <w:color w:val="595959" w:themeColor="text1" w:themeTint="A6"/>
          <w:sz w:val="24"/>
          <w:szCs w:val="24"/>
        </w:rPr>
      </w:pPr>
      <w:r w:rsidRPr="16B36753">
        <w:rPr>
          <w:rFonts w:eastAsia="Calibri"/>
        </w:rPr>
        <w:t>Course Structure</w:t>
      </w:r>
    </w:p>
    <w:p w14:paraId="7F53F485" w14:textId="77777777" w:rsidR="0012107F" w:rsidRDefault="0012107F" w:rsidP="00B826BF">
      <w:pPr>
        <w:pStyle w:val="BodyText"/>
        <w:rPr>
          <w:spacing w:val="-2"/>
        </w:rPr>
      </w:pPr>
      <w:r>
        <w:t>The</w:t>
      </w:r>
      <w:r>
        <w:rPr>
          <w:spacing w:val="-9"/>
        </w:rPr>
        <w:t xml:space="preserve"> </w:t>
      </w:r>
      <w:r>
        <w:t>Industrial</w:t>
      </w:r>
      <w:r>
        <w:rPr>
          <w:spacing w:val="-8"/>
        </w:rPr>
        <w:t xml:space="preserve"> </w:t>
      </w:r>
      <w:r>
        <w:t>Technology</w:t>
      </w:r>
      <w:r>
        <w:rPr>
          <w:spacing w:val="-8"/>
        </w:rPr>
        <w:t xml:space="preserve"> </w:t>
      </w:r>
      <w:r>
        <w:t>Skills</w:t>
      </w:r>
      <w:r>
        <w:rPr>
          <w:spacing w:val="-8"/>
        </w:rPr>
        <w:t xml:space="preserve"> </w:t>
      </w:r>
      <w:r>
        <w:t>course</w:t>
      </w:r>
      <w:r>
        <w:rPr>
          <w:spacing w:val="-9"/>
        </w:rPr>
        <w:t xml:space="preserve"> </w:t>
      </w:r>
      <w:r>
        <w:t>is</w:t>
      </w:r>
      <w:r>
        <w:rPr>
          <w:spacing w:val="-8"/>
        </w:rPr>
        <w:t xml:space="preserve"> </w:t>
      </w:r>
      <w:r>
        <w:t>designed</w:t>
      </w:r>
      <w:r>
        <w:rPr>
          <w:spacing w:val="-9"/>
        </w:rPr>
        <w:t xml:space="preserve"> </w:t>
      </w:r>
      <w:r>
        <w:rPr>
          <w:spacing w:val="-2"/>
        </w:rPr>
        <w:t>around:</w:t>
      </w:r>
    </w:p>
    <w:p w14:paraId="46E2CAE3" w14:textId="259938E3" w:rsidR="00B826BF" w:rsidRDefault="00472BA2" w:rsidP="00EA2235">
      <w:pPr>
        <w:pStyle w:val="BodyText"/>
        <w:numPr>
          <w:ilvl w:val="0"/>
          <w:numId w:val="140"/>
        </w:numPr>
      </w:pPr>
      <w:r>
        <w:t>c</w:t>
      </w:r>
      <w:r w:rsidR="00B826BF">
        <w:t>ore topics, which are integrated throughout the course</w:t>
      </w:r>
    </w:p>
    <w:p w14:paraId="4443E7F9" w14:textId="5928BD7E" w:rsidR="00B826BF" w:rsidRPr="00B826BF" w:rsidRDefault="00472BA2" w:rsidP="00EA2235">
      <w:pPr>
        <w:pStyle w:val="BodyText"/>
        <w:numPr>
          <w:ilvl w:val="0"/>
          <w:numId w:val="140"/>
        </w:numPr>
      </w:pPr>
      <w:r>
        <w:t>e</w:t>
      </w:r>
      <w:r w:rsidR="00B826BF">
        <w:t>lective topics, organised in industry areas, and manufacturing tasks related to the specific units of study.</w:t>
      </w:r>
    </w:p>
    <w:tbl>
      <w:tblPr>
        <w:tblW w:w="0" w:type="auto"/>
        <w:tblInd w:w="-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89"/>
        <w:gridCol w:w="2697"/>
        <w:gridCol w:w="4394"/>
      </w:tblGrid>
      <w:tr w:rsidR="0012107F" w14:paraId="011119CD" w14:textId="77777777" w:rsidTr="0012107F">
        <w:trPr>
          <w:trHeight w:val="289"/>
        </w:trPr>
        <w:tc>
          <w:tcPr>
            <w:tcW w:w="2689" w:type="dxa"/>
            <w:tcBorders>
              <w:bottom w:val="single" w:sz="18" w:space="0" w:color="2C6069"/>
            </w:tcBorders>
            <w:shd w:val="clear" w:color="auto" w:fill="7E7E7E"/>
          </w:tcPr>
          <w:p w14:paraId="078FBE90" w14:textId="77777777" w:rsidR="0012107F" w:rsidRDefault="0012107F" w:rsidP="00315A41">
            <w:pPr>
              <w:pStyle w:val="TableParagraph"/>
              <w:rPr>
                <w:b/>
              </w:rPr>
            </w:pPr>
            <w:r>
              <w:rPr>
                <w:b/>
                <w:color w:val="FFFFFF"/>
              </w:rPr>
              <w:t>Core</w:t>
            </w:r>
            <w:r>
              <w:rPr>
                <w:b/>
                <w:color w:val="FFFFFF"/>
                <w:spacing w:val="-8"/>
              </w:rPr>
              <w:t xml:space="preserve"> </w:t>
            </w:r>
            <w:r>
              <w:rPr>
                <w:b/>
                <w:color w:val="FFFFFF"/>
                <w:spacing w:val="-2"/>
              </w:rPr>
              <w:t>Topics</w:t>
            </w:r>
          </w:p>
        </w:tc>
        <w:tc>
          <w:tcPr>
            <w:tcW w:w="2697" w:type="dxa"/>
            <w:tcBorders>
              <w:bottom w:val="single" w:sz="18" w:space="0" w:color="2C6069"/>
            </w:tcBorders>
            <w:shd w:val="clear" w:color="auto" w:fill="7E7E7E"/>
          </w:tcPr>
          <w:p w14:paraId="308E3F2E" w14:textId="77777777" w:rsidR="0012107F" w:rsidRDefault="0012107F" w:rsidP="00315A41">
            <w:pPr>
              <w:pStyle w:val="TableParagraph"/>
              <w:ind w:left="108"/>
              <w:rPr>
                <w:b/>
              </w:rPr>
            </w:pPr>
            <w:r>
              <w:rPr>
                <w:b/>
                <w:color w:val="FFFFFF"/>
                <w:spacing w:val="-2"/>
              </w:rPr>
              <w:t>Industry</w:t>
            </w:r>
            <w:r>
              <w:rPr>
                <w:b/>
                <w:color w:val="FFFFFF"/>
                <w:spacing w:val="3"/>
              </w:rPr>
              <w:t xml:space="preserve"> </w:t>
            </w:r>
            <w:r>
              <w:rPr>
                <w:b/>
                <w:color w:val="FFFFFF"/>
                <w:spacing w:val="-4"/>
              </w:rPr>
              <w:t>Area</w:t>
            </w:r>
          </w:p>
        </w:tc>
        <w:tc>
          <w:tcPr>
            <w:tcW w:w="4394" w:type="dxa"/>
            <w:tcBorders>
              <w:bottom w:val="single" w:sz="18" w:space="0" w:color="2C6069"/>
            </w:tcBorders>
            <w:shd w:val="clear" w:color="auto" w:fill="7E7E7E"/>
          </w:tcPr>
          <w:p w14:paraId="5C1A8946" w14:textId="77777777" w:rsidR="0012107F" w:rsidRDefault="0012107F" w:rsidP="00315A41">
            <w:pPr>
              <w:pStyle w:val="TableParagraph"/>
              <w:ind w:left="108"/>
              <w:rPr>
                <w:b/>
              </w:rPr>
            </w:pPr>
            <w:r>
              <w:rPr>
                <w:b/>
                <w:color w:val="FFFFFF"/>
              </w:rPr>
              <w:t>Units</w:t>
            </w:r>
            <w:r>
              <w:rPr>
                <w:b/>
                <w:color w:val="FFFFFF"/>
                <w:spacing w:val="-5"/>
              </w:rPr>
              <w:t xml:space="preserve"> </w:t>
            </w:r>
            <w:r>
              <w:rPr>
                <w:b/>
                <w:color w:val="FFFFFF"/>
              </w:rPr>
              <w:t>of</w:t>
            </w:r>
            <w:r>
              <w:rPr>
                <w:b/>
                <w:color w:val="FFFFFF"/>
                <w:spacing w:val="-6"/>
              </w:rPr>
              <w:t xml:space="preserve"> </w:t>
            </w:r>
            <w:r>
              <w:rPr>
                <w:b/>
                <w:color w:val="FFFFFF"/>
                <w:spacing w:val="-2"/>
              </w:rPr>
              <w:t>study</w:t>
            </w:r>
          </w:p>
        </w:tc>
      </w:tr>
      <w:tr w:rsidR="0012107F" w14:paraId="3C58FA66" w14:textId="77777777" w:rsidTr="0012107F">
        <w:trPr>
          <w:trHeight w:val="559"/>
        </w:trPr>
        <w:tc>
          <w:tcPr>
            <w:tcW w:w="2689" w:type="dxa"/>
            <w:vMerge w:val="restart"/>
            <w:tcBorders>
              <w:top w:val="single" w:sz="18" w:space="0" w:color="2C6069"/>
            </w:tcBorders>
          </w:tcPr>
          <w:p w14:paraId="08177902" w14:textId="77777777" w:rsidR="0012107F" w:rsidRDefault="0012107F" w:rsidP="00EA2235">
            <w:pPr>
              <w:pStyle w:val="TableParagraph"/>
              <w:numPr>
                <w:ilvl w:val="0"/>
                <w:numId w:val="157"/>
              </w:numPr>
              <w:tabs>
                <w:tab w:val="left" w:pos="560"/>
              </w:tabs>
              <w:spacing w:line="280" w:lineRule="exact"/>
            </w:pPr>
            <w:r>
              <w:rPr>
                <w:spacing w:val="-2"/>
              </w:rPr>
              <w:t>Pathways</w:t>
            </w:r>
          </w:p>
          <w:p w14:paraId="078A09AA" w14:textId="77777777" w:rsidR="0012107F" w:rsidRDefault="0012107F" w:rsidP="00EA2235">
            <w:pPr>
              <w:pStyle w:val="TableParagraph"/>
              <w:numPr>
                <w:ilvl w:val="0"/>
                <w:numId w:val="157"/>
              </w:numPr>
              <w:tabs>
                <w:tab w:val="left" w:pos="560"/>
              </w:tabs>
              <w:ind w:right="198"/>
            </w:pPr>
            <w:r>
              <w:t>Drawings and technical</w:t>
            </w:r>
            <w:r>
              <w:rPr>
                <w:spacing w:val="-13"/>
              </w:rPr>
              <w:t xml:space="preserve"> </w:t>
            </w:r>
            <w:r>
              <w:t>information</w:t>
            </w:r>
          </w:p>
          <w:p w14:paraId="55A165C2" w14:textId="77777777" w:rsidR="0012107F" w:rsidRDefault="0012107F" w:rsidP="00EA2235">
            <w:pPr>
              <w:pStyle w:val="TableParagraph"/>
              <w:numPr>
                <w:ilvl w:val="0"/>
                <w:numId w:val="157"/>
              </w:numPr>
              <w:tabs>
                <w:tab w:val="left" w:pos="559"/>
              </w:tabs>
              <w:spacing w:before="1" w:line="280" w:lineRule="exact"/>
              <w:ind w:left="559"/>
            </w:pPr>
            <w:r>
              <w:rPr>
                <w:spacing w:val="-2"/>
              </w:rPr>
              <w:t>Production</w:t>
            </w:r>
            <w:r>
              <w:rPr>
                <w:spacing w:val="6"/>
              </w:rPr>
              <w:t xml:space="preserve"> </w:t>
            </w:r>
            <w:r>
              <w:rPr>
                <w:spacing w:val="-2"/>
              </w:rPr>
              <w:t>processes</w:t>
            </w:r>
          </w:p>
          <w:p w14:paraId="2BC99F01" w14:textId="77777777" w:rsidR="0012107F" w:rsidRDefault="0012107F" w:rsidP="00EA2235">
            <w:pPr>
              <w:pStyle w:val="TableParagraph"/>
              <w:numPr>
                <w:ilvl w:val="0"/>
                <w:numId w:val="157"/>
              </w:numPr>
              <w:tabs>
                <w:tab w:val="left" w:pos="560"/>
              </w:tabs>
              <w:spacing w:line="259" w:lineRule="exact"/>
            </w:pPr>
            <w:r>
              <w:t>Industry</w:t>
            </w:r>
            <w:r>
              <w:rPr>
                <w:spacing w:val="-13"/>
              </w:rPr>
              <w:t xml:space="preserve"> </w:t>
            </w:r>
            <w:r>
              <w:rPr>
                <w:spacing w:val="-2"/>
              </w:rPr>
              <w:t>Practices</w:t>
            </w:r>
          </w:p>
        </w:tc>
        <w:tc>
          <w:tcPr>
            <w:tcW w:w="2697" w:type="dxa"/>
            <w:tcBorders>
              <w:top w:val="single" w:sz="18" w:space="0" w:color="2C6069"/>
            </w:tcBorders>
          </w:tcPr>
          <w:p w14:paraId="70E5AB26" w14:textId="77777777" w:rsidR="0012107F" w:rsidRDefault="0012107F" w:rsidP="00EA2235">
            <w:pPr>
              <w:pStyle w:val="TableParagraph"/>
              <w:numPr>
                <w:ilvl w:val="0"/>
                <w:numId w:val="156"/>
              </w:numPr>
              <w:tabs>
                <w:tab w:val="left" w:pos="904"/>
              </w:tabs>
              <w:spacing w:before="4" w:line="268" w:lineRule="exact"/>
              <w:ind w:right="631"/>
            </w:pPr>
            <w:r>
              <w:t xml:space="preserve">Building and </w:t>
            </w:r>
            <w:r>
              <w:rPr>
                <w:spacing w:val="-2"/>
              </w:rPr>
              <w:t>Construction</w:t>
            </w:r>
          </w:p>
        </w:tc>
        <w:tc>
          <w:tcPr>
            <w:tcW w:w="4394" w:type="dxa"/>
            <w:tcBorders>
              <w:top w:val="single" w:sz="18" w:space="0" w:color="2C6069"/>
            </w:tcBorders>
          </w:tcPr>
          <w:p w14:paraId="35E3BD14" w14:textId="77777777" w:rsidR="0012107F" w:rsidRDefault="0012107F" w:rsidP="00EA2235">
            <w:pPr>
              <w:pStyle w:val="TableParagraph"/>
              <w:numPr>
                <w:ilvl w:val="0"/>
                <w:numId w:val="155"/>
              </w:numPr>
              <w:tabs>
                <w:tab w:val="left" w:pos="886"/>
              </w:tabs>
              <w:spacing w:line="280" w:lineRule="exact"/>
            </w:pPr>
            <w:r>
              <w:t>Site</w:t>
            </w:r>
            <w:r>
              <w:rPr>
                <w:spacing w:val="-8"/>
              </w:rPr>
              <w:t xml:space="preserve"> </w:t>
            </w:r>
            <w:r>
              <w:t>Preparation</w:t>
            </w:r>
            <w:r>
              <w:rPr>
                <w:spacing w:val="-8"/>
              </w:rPr>
              <w:t xml:space="preserve"> </w:t>
            </w:r>
            <w:r>
              <w:t>and</w:t>
            </w:r>
            <w:r>
              <w:rPr>
                <w:spacing w:val="-8"/>
              </w:rPr>
              <w:t xml:space="preserve"> </w:t>
            </w:r>
            <w:r>
              <w:rPr>
                <w:spacing w:val="-2"/>
              </w:rPr>
              <w:t>foundations</w:t>
            </w:r>
          </w:p>
          <w:p w14:paraId="7CD96DDF" w14:textId="77777777" w:rsidR="0012107F" w:rsidRDefault="0012107F" w:rsidP="00EA2235">
            <w:pPr>
              <w:pStyle w:val="TableParagraph"/>
              <w:numPr>
                <w:ilvl w:val="0"/>
                <w:numId w:val="155"/>
              </w:numPr>
              <w:tabs>
                <w:tab w:val="left" w:pos="886"/>
              </w:tabs>
              <w:spacing w:line="259" w:lineRule="exact"/>
            </w:pPr>
            <w:r>
              <w:t>Framing</w:t>
            </w:r>
            <w:r>
              <w:rPr>
                <w:spacing w:val="-8"/>
              </w:rPr>
              <w:t xml:space="preserve"> </w:t>
            </w:r>
            <w:r>
              <w:t>and</w:t>
            </w:r>
            <w:r>
              <w:rPr>
                <w:spacing w:val="-7"/>
              </w:rPr>
              <w:t xml:space="preserve"> </w:t>
            </w:r>
            <w:r>
              <w:rPr>
                <w:spacing w:val="-2"/>
              </w:rPr>
              <w:t>cladding</w:t>
            </w:r>
          </w:p>
        </w:tc>
      </w:tr>
      <w:tr w:rsidR="0012107F" w14:paraId="62EB032D" w14:textId="77777777" w:rsidTr="0012107F">
        <w:trPr>
          <w:trHeight w:val="819"/>
        </w:trPr>
        <w:tc>
          <w:tcPr>
            <w:tcW w:w="2689" w:type="dxa"/>
            <w:vMerge/>
            <w:tcBorders>
              <w:top w:val="nil"/>
            </w:tcBorders>
          </w:tcPr>
          <w:p w14:paraId="3C8AF498" w14:textId="77777777" w:rsidR="0012107F" w:rsidRDefault="0012107F" w:rsidP="00315A41">
            <w:pPr>
              <w:rPr>
                <w:sz w:val="2"/>
                <w:szCs w:val="2"/>
              </w:rPr>
            </w:pPr>
          </w:p>
        </w:tc>
        <w:tc>
          <w:tcPr>
            <w:tcW w:w="2697" w:type="dxa"/>
          </w:tcPr>
          <w:p w14:paraId="39D64762" w14:textId="77777777" w:rsidR="0012107F" w:rsidRDefault="0012107F" w:rsidP="00EA2235">
            <w:pPr>
              <w:pStyle w:val="TableParagraph"/>
              <w:numPr>
                <w:ilvl w:val="0"/>
                <w:numId w:val="154"/>
              </w:numPr>
              <w:tabs>
                <w:tab w:val="left" w:pos="904"/>
              </w:tabs>
            </w:pPr>
            <w:r>
              <w:rPr>
                <w:spacing w:val="-2"/>
              </w:rPr>
              <w:t>Furnishing</w:t>
            </w:r>
            <w:r>
              <w:rPr>
                <w:spacing w:val="6"/>
              </w:rPr>
              <w:t xml:space="preserve"> </w:t>
            </w:r>
            <w:r>
              <w:rPr>
                <w:spacing w:val="-2"/>
              </w:rPr>
              <w:t>skills</w:t>
            </w:r>
          </w:p>
        </w:tc>
        <w:tc>
          <w:tcPr>
            <w:tcW w:w="4394" w:type="dxa"/>
          </w:tcPr>
          <w:p w14:paraId="6C7D3E1C" w14:textId="77777777" w:rsidR="0012107F" w:rsidRDefault="0012107F" w:rsidP="00EA2235">
            <w:pPr>
              <w:pStyle w:val="TableParagraph"/>
              <w:numPr>
                <w:ilvl w:val="0"/>
                <w:numId w:val="153"/>
              </w:numPr>
              <w:tabs>
                <w:tab w:val="left" w:pos="886"/>
              </w:tabs>
            </w:pPr>
            <w:r>
              <w:t>Furniture</w:t>
            </w:r>
            <w:r>
              <w:rPr>
                <w:spacing w:val="-13"/>
              </w:rPr>
              <w:t xml:space="preserve"> </w:t>
            </w:r>
            <w:r>
              <w:rPr>
                <w:spacing w:val="-2"/>
              </w:rPr>
              <w:t>making</w:t>
            </w:r>
          </w:p>
          <w:p w14:paraId="1BC4AB44" w14:textId="77777777" w:rsidR="0012107F" w:rsidRDefault="0012107F" w:rsidP="00EA2235">
            <w:pPr>
              <w:pStyle w:val="TableParagraph"/>
              <w:numPr>
                <w:ilvl w:val="0"/>
                <w:numId w:val="153"/>
              </w:numPr>
              <w:tabs>
                <w:tab w:val="left" w:pos="886"/>
              </w:tabs>
              <w:spacing w:before="1"/>
            </w:pPr>
            <w:r>
              <w:t>Cabinet</w:t>
            </w:r>
            <w:r>
              <w:rPr>
                <w:spacing w:val="-10"/>
              </w:rPr>
              <w:t xml:space="preserve"> </w:t>
            </w:r>
            <w:r>
              <w:rPr>
                <w:spacing w:val="-2"/>
              </w:rPr>
              <w:t>making</w:t>
            </w:r>
          </w:p>
        </w:tc>
      </w:tr>
    </w:tbl>
    <w:p w14:paraId="28525354" w14:textId="2BEF001D" w:rsidR="007E4C30" w:rsidRDefault="007E4C30"/>
    <w:p w14:paraId="638B4497" w14:textId="1F0E1ADE" w:rsidR="006210A5" w:rsidRDefault="006210A5" w:rsidP="006210A5">
      <w:pPr>
        <w:pStyle w:val="Heading3"/>
        <w:rPr>
          <w:rFonts w:eastAsia="Calibri"/>
        </w:rPr>
      </w:pPr>
      <w:r>
        <w:rPr>
          <w:rFonts w:eastAsia="Calibri"/>
        </w:rPr>
        <w:t>A</w:t>
      </w:r>
      <w:r w:rsidR="00E83516">
        <w:rPr>
          <w:rFonts w:eastAsia="Calibri"/>
        </w:rPr>
        <w:t>ssessment</w:t>
      </w:r>
    </w:p>
    <w:p w14:paraId="6A0C86BC" w14:textId="77777777" w:rsidR="000F1910" w:rsidRDefault="000F1910" w:rsidP="000F1910">
      <w:pPr>
        <w:pStyle w:val="BodyText"/>
        <w:spacing w:before="1"/>
        <w:ind w:right="215"/>
      </w:pPr>
      <w:r>
        <w:t>Units</w:t>
      </w:r>
      <w:r>
        <w:rPr>
          <w:spacing w:val="-8"/>
        </w:rPr>
        <w:t xml:space="preserve"> </w:t>
      </w:r>
      <w:r>
        <w:t>1</w:t>
      </w:r>
      <w:r>
        <w:rPr>
          <w:spacing w:val="-9"/>
        </w:rPr>
        <w:t xml:space="preserve"> </w:t>
      </w:r>
      <w:r>
        <w:t>and</w:t>
      </w:r>
      <w:r>
        <w:rPr>
          <w:spacing w:val="-9"/>
        </w:rPr>
        <w:t xml:space="preserve"> </w:t>
      </w:r>
      <w:r>
        <w:t>2</w:t>
      </w:r>
      <w:r>
        <w:rPr>
          <w:spacing w:val="-8"/>
        </w:rPr>
        <w:t xml:space="preserve"> </w:t>
      </w:r>
      <w:r>
        <w:t>of</w:t>
      </w:r>
      <w:r>
        <w:rPr>
          <w:spacing w:val="-9"/>
        </w:rPr>
        <w:t xml:space="preserve"> </w:t>
      </w:r>
      <w:r>
        <w:t>the</w:t>
      </w:r>
      <w:r>
        <w:rPr>
          <w:spacing w:val="-9"/>
        </w:rPr>
        <w:t xml:space="preserve"> </w:t>
      </w:r>
      <w:r>
        <w:t>course</w:t>
      </w:r>
      <w:r>
        <w:rPr>
          <w:spacing w:val="-8"/>
        </w:rPr>
        <w:t xml:space="preserve"> </w:t>
      </w:r>
      <w:r>
        <w:t>are</w:t>
      </w:r>
      <w:r>
        <w:rPr>
          <w:spacing w:val="-9"/>
        </w:rPr>
        <w:t xml:space="preserve"> </w:t>
      </w:r>
      <w:r>
        <w:t>designed</w:t>
      </w:r>
      <w:r>
        <w:rPr>
          <w:spacing w:val="-7"/>
        </w:rPr>
        <w:t xml:space="preserve"> </w:t>
      </w:r>
      <w:r>
        <w:t>to</w:t>
      </w:r>
      <w:r>
        <w:rPr>
          <w:spacing w:val="-8"/>
        </w:rPr>
        <w:t xml:space="preserve"> </w:t>
      </w:r>
      <w:r>
        <w:t>allow</w:t>
      </w:r>
      <w:r>
        <w:rPr>
          <w:spacing w:val="-9"/>
        </w:rPr>
        <w:t xml:space="preserve"> </w:t>
      </w:r>
      <w:r>
        <w:t>students</w:t>
      </w:r>
      <w:r>
        <w:rPr>
          <w:spacing w:val="-8"/>
        </w:rPr>
        <w:t xml:space="preserve"> </w:t>
      </w:r>
      <w:r>
        <w:t>to</w:t>
      </w:r>
      <w:r>
        <w:rPr>
          <w:spacing w:val="-8"/>
        </w:rPr>
        <w:t xml:space="preserve"> </w:t>
      </w:r>
      <w:r>
        <w:t>begin</w:t>
      </w:r>
      <w:r>
        <w:rPr>
          <w:spacing w:val="-8"/>
        </w:rPr>
        <w:t xml:space="preserve"> </w:t>
      </w:r>
      <w:r>
        <w:t>their</w:t>
      </w:r>
      <w:r>
        <w:rPr>
          <w:spacing w:val="-9"/>
        </w:rPr>
        <w:t xml:space="preserve"> </w:t>
      </w:r>
      <w:r>
        <w:t>engagement</w:t>
      </w:r>
      <w:r>
        <w:rPr>
          <w:spacing w:val="-9"/>
        </w:rPr>
        <w:t xml:space="preserve"> </w:t>
      </w:r>
      <w:r>
        <w:t>with</w:t>
      </w:r>
      <w:r>
        <w:rPr>
          <w:spacing w:val="-8"/>
        </w:rPr>
        <w:t xml:space="preserve"> </w:t>
      </w:r>
      <w:r>
        <w:t>the</w:t>
      </w:r>
      <w:r>
        <w:rPr>
          <w:spacing w:val="-9"/>
        </w:rPr>
        <w:t xml:space="preserve"> </w:t>
      </w:r>
      <w:r>
        <w:t>course</w:t>
      </w:r>
      <w:r>
        <w:rPr>
          <w:spacing w:val="-9"/>
        </w:rPr>
        <w:t xml:space="preserve"> </w:t>
      </w:r>
      <w:r>
        <w:t xml:space="preserve">content, </w:t>
      </w:r>
      <w:proofErr w:type="spellStart"/>
      <w:r>
        <w:t>ie</w:t>
      </w:r>
      <w:proofErr w:type="spellEnd"/>
      <w:r>
        <w:t>.</w:t>
      </w:r>
      <w:r>
        <w:rPr>
          <w:spacing w:val="40"/>
        </w:rPr>
        <w:t xml:space="preserve"> </w:t>
      </w:r>
      <w:r>
        <w:t>the</w:t>
      </w:r>
      <w:r>
        <w:rPr>
          <w:spacing w:val="40"/>
        </w:rPr>
        <w:t xml:space="preserve"> </w:t>
      </w:r>
      <w:r>
        <w:t>knowledge,</w:t>
      </w:r>
      <w:r>
        <w:rPr>
          <w:spacing w:val="40"/>
        </w:rPr>
        <w:t xml:space="preserve"> </w:t>
      </w:r>
      <w:r>
        <w:t>understandings</w:t>
      </w:r>
      <w:r>
        <w:rPr>
          <w:spacing w:val="40"/>
        </w:rPr>
        <w:t xml:space="preserve"> </w:t>
      </w:r>
      <w:r>
        <w:t>and</w:t>
      </w:r>
      <w:r>
        <w:rPr>
          <w:spacing w:val="40"/>
        </w:rPr>
        <w:t xml:space="preserve"> </w:t>
      </w:r>
      <w:r>
        <w:t>skills</w:t>
      </w:r>
      <w:r>
        <w:rPr>
          <w:spacing w:val="40"/>
        </w:rPr>
        <w:t xml:space="preserve"> </w:t>
      </w:r>
      <w:r>
        <w:t>of</w:t>
      </w:r>
      <w:r>
        <w:rPr>
          <w:spacing w:val="40"/>
        </w:rPr>
        <w:t xml:space="preserve"> </w:t>
      </w:r>
      <w:r>
        <w:t>the</w:t>
      </w:r>
      <w:r>
        <w:rPr>
          <w:spacing w:val="40"/>
        </w:rPr>
        <w:t xml:space="preserve"> </w:t>
      </w:r>
      <w:r>
        <w:t>subject.</w:t>
      </w:r>
      <w:r>
        <w:rPr>
          <w:spacing w:val="40"/>
        </w:rPr>
        <w:t xml:space="preserve"> </w:t>
      </w:r>
      <w:r>
        <w:t>Course</w:t>
      </w:r>
      <w:r>
        <w:rPr>
          <w:spacing w:val="40"/>
        </w:rPr>
        <w:t xml:space="preserve"> </w:t>
      </w:r>
      <w:r>
        <w:t>content,</w:t>
      </w:r>
      <w:r>
        <w:rPr>
          <w:spacing w:val="40"/>
        </w:rPr>
        <w:t xml:space="preserve"> </w:t>
      </w:r>
      <w:r>
        <w:t>learning</w:t>
      </w:r>
      <w:r>
        <w:rPr>
          <w:spacing w:val="40"/>
        </w:rPr>
        <w:t xml:space="preserve"> </w:t>
      </w:r>
      <w:r>
        <w:t>experiences</w:t>
      </w:r>
      <w:r>
        <w:rPr>
          <w:spacing w:val="40"/>
        </w:rPr>
        <w:t xml:space="preserve"> </w:t>
      </w:r>
      <w:r>
        <w:t xml:space="preserve">and assessment increase in complexity across the four units as students develop greater independence as </w:t>
      </w:r>
      <w:r>
        <w:rPr>
          <w:spacing w:val="-2"/>
        </w:rPr>
        <w:t>learners.</w:t>
      </w:r>
    </w:p>
    <w:p w14:paraId="7D99B8A1" w14:textId="77777777" w:rsidR="000F1910" w:rsidRDefault="000F1910" w:rsidP="000F1910">
      <w:pPr>
        <w:pStyle w:val="BodyText"/>
      </w:pPr>
    </w:p>
    <w:p w14:paraId="5B1EA4F1" w14:textId="2AB5E2D2" w:rsidR="000F1910" w:rsidRDefault="000F1910" w:rsidP="00B826BF">
      <w:pPr>
        <w:pStyle w:val="BodyText"/>
        <w:ind w:right="218"/>
        <w:jc w:val="both"/>
      </w:pPr>
      <w:r>
        <w:lastRenderedPageBreak/>
        <w:t>Units 3 and 4 consolidate student learning. Students will engage in one Practical Demonstration and one Project</w:t>
      </w:r>
      <w:r>
        <w:rPr>
          <w:spacing w:val="-12"/>
        </w:rPr>
        <w:t xml:space="preserve"> </w:t>
      </w:r>
      <w:r>
        <w:t>in</w:t>
      </w:r>
      <w:r>
        <w:rPr>
          <w:spacing w:val="-12"/>
        </w:rPr>
        <w:t xml:space="preserve"> </w:t>
      </w:r>
      <w:r>
        <w:t>each</w:t>
      </w:r>
      <w:r>
        <w:rPr>
          <w:spacing w:val="-12"/>
        </w:rPr>
        <w:t xml:space="preserve"> </w:t>
      </w:r>
      <w:r>
        <w:t>unit</w:t>
      </w:r>
      <w:r>
        <w:rPr>
          <w:spacing w:val="-12"/>
        </w:rPr>
        <w:t xml:space="preserve"> </w:t>
      </w:r>
      <w:r>
        <w:t>of</w:t>
      </w:r>
      <w:r>
        <w:rPr>
          <w:spacing w:val="-11"/>
        </w:rPr>
        <w:t xml:space="preserve"> </w:t>
      </w:r>
      <w:r>
        <w:t>work.</w:t>
      </w:r>
      <w:r>
        <w:rPr>
          <w:spacing w:val="-12"/>
        </w:rPr>
        <w:t xml:space="preserve"> </w:t>
      </w:r>
      <w:r>
        <w:t>A</w:t>
      </w:r>
      <w:r>
        <w:rPr>
          <w:spacing w:val="-11"/>
        </w:rPr>
        <w:t xml:space="preserve"> </w:t>
      </w:r>
      <w:r>
        <w:t>Practical</w:t>
      </w:r>
      <w:r>
        <w:rPr>
          <w:spacing w:val="-11"/>
        </w:rPr>
        <w:t xml:space="preserve"> </w:t>
      </w:r>
      <w:r>
        <w:t>demonstration</w:t>
      </w:r>
      <w:r>
        <w:rPr>
          <w:spacing w:val="-10"/>
        </w:rPr>
        <w:t xml:space="preserve"> </w:t>
      </w:r>
      <w:r>
        <w:t>uses</w:t>
      </w:r>
      <w:r>
        <w:rPr>
          <w:spacing w:val="-11"/>
        </w:rPr>
        <w:t xml:space="preserve"> </w:t>
      </w:r>
      <w:r>
        <w:t>skills</w:t>
      </w:r>
      <w:r>
        <w:rPr>
          <w:spacing w:val="-11"/>
        </w:rPr>
        <w:t xml:space="preserve"> </w:t>
      </w:r>
      <w:r>
        <w:t>associated</w:t>
      </w:r>
      <w:r>
        <w:rPr>
          <w:spacing w:val="-12"/>
        </w:rPr>
        <w:t xml:space="preserve"> </w:t>
      </w:r>
      <w:r>
        <w:t>with</w:t>
      </w:r>
      <w:r>
        <w:rPr>
          <w:spacing w:val="-12"/>
        </w:rPr>
        <w:t xml:space="preserve"> </w:t>
      </w:r>
      <w:r>
        <w:t>the</w:t>
      </w:r>
      <w:r>
        <w:rPr>
          <w:spacing w:val="-11"/>
        </w:rPr>
        <w:t xml:space="preserve"> </w:t>
      </w:r>
      <w:r>
        <w:t>Project.</w:t>
      </w:r>
      <w:r>
        <w:rPr>
          <w:spacing w:val="-10"/>
        </w:rPr>
        <w:t xml:space="preserve"> </w:t>
      </w:r>
      <w:r>
        <w:t>Each</w:t>
      </w:r>
      <w:r>
        <w:rPr>
          <w:spacing w:val="-12"/>
        </w:rPr>
        <w:t xml:space="preserve"> </w:t>
      </w:r>
      <w:r>
        <w:t>assessment instrument includes a practical component and visual evidence (digital portfolio). Each module is assessed against the approved QCAA standards matrix (A-E).</w:t>
      </w:r>
    </w:p>
    <w:p w14:paraId="089D91BB" w14:textId="77777777" w:rsidR="003217A3" w:rsidRPr="00B826BF" w:rsidRDefault="003217A3" w:rsidP="00B826BF">
      <w:pPr>
        <w:pStyle w:val="BodyText"/>
        <w:ind w:right="218"/>
        <w:jc w:val="both"/>
      </w:pPr>
    </w:p>
    <w:tbl>
      <w:tblPr>
        <w:tblW w:w="9738" w:type="dxa"/>
        <w:tblInd w:w="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5"/>
        <w:gridCol w:w="2434"/>
        <w:gridCol w:w="2434"/>
        <w:gridCol w:w="2435"/>
      </w:tblGrid>
      <w:tr w:rsidR="000F1910" w14:paraId="6B1BCE79" w14:textId="77777777" w:rsidTr="000F1910">
        <w:trPr>
          <w:trHeight w:val="289"/>
        </w:trPr>
        <w:tc>
          <w:tcPr>
            <w:tcW w:w="2435" w:type="dxa"/>
            <w:tcBorders>
              <w:bottom w:val="nil"/>
              <w:right w:val="nil"/>
            </w:tcBorders>
            <w:shd w:val="clear" w:color="auto" w:fill="7E7E7E"/>
          </w:tcPr>
          <w:p w14:paraId="41AAA431" w14:textId="77777777" w:rsidR="000F1910" w:rsidRDefault="000F1910" w:rsidP="00315A41">
            <w:pPr>
              <w:pStyle w:val="TableParagraph"/>
              <w:rPr>
                <w:b/>
              </w:rPr>
            </w:pPr>
            <w:r>
              <w:rPr>
                <w:b/>
                <w:color w:val="FFFFFF"/>
              </w:rPr>
              <w:t>Year</w:t>
            </w:r>
            <w:r>
              <w:rPr>
                <w:b/>
                <w:color w:val="FFFFFF"/>
                <w:spacing w:val="-8"/>
              </w:rPr>
              <w:t xml:space="preserve"> </w:t>
            </w:r>
            <w:r>
              <w:rPr>
                <w:b/>
                <w:color w:val="FFFFFF"/>
                <w:spacing w:val="-5"/>
              </w:rPr>
              <w:t>11</w:t>
            </w:r>
          </w:p>
        </w:tc>
        <w:tc>
          <w:tcPr>
            <w:tcW w:w="2434" w:type="dxa"/>
            <w:tcBorders>
              <w:left w:val="nil"/>
              <w:bottom w:val="nil"/>
              <w:right w:val="nil"/>
            </w:tcBorders>
            <w:shd w:val="clear" w:color="auto" w:fill="7E7E7E"/>
          </w:tcPr>
          <w:p w14:paraId="4A69C231" w14:textId="77777777" w:rsidR="000F1910" w:rsidRDefault="000F1910" w:rsidP="00315A41">
            <w:pPr>
              <w:pStyle w:val="TableParagraph"/>
              <w:ind w:left="0"/>
              <w:rPr>
                <w:rFonts w:ascii="Times New Roman"/>
                <w:sz w:val="20"/>
              </w:rPr>
            </w:pPr>
          </w:p>
        </w:tc>
        <w:tc>
          <w:tcPr>
            <w:tcW w:w="2434" w:type="dxa"/>
            <w:tcBorders>
              <w:left w:val="nil"/>
              <w:bottom w:val="nil"/>
              <w:right w:val="nil"/>
            </w:tcBorders>
            <w:shd w:val="clear" w:color="auto" w:fill="7E7E7E"/>
          </w:tcPr>
          <w:p w14:paraId="564BBC33" w14:textId="77777777" w:rsidR="000F1910" w:rsidRDefault="000F1910" w:rsidP="00315A41">
            <w:pPr>
              <w:pStyle w:val="TableParagraph"/>
              <w:ind w:left="112"/>
              <w:rPr>
                <w:b/>
              </w:rPr>
            </w:pPr>
            <w:r>
              <w:rPr>
                <w:b/>
                <w:color w:val="FFFFFF"/>
              </w:rPr>
              <w:t>Year</w:t>
            </w:r>
            <w:r>
              <w:rPr>
                <w:b/>
                <w:color w:val="FFFFFF"/>
                <w:spacing w:val="-8"/>
              </w:rPr>
              <w:t xml:space="preserve"> </w:t>
            </w:r>
            <w:r>
              <w:rPr>
                <w:b/>
                <w:color w:val="FFFFFF"/>
                <w:spacing w:val="-5"/>
              </w:rPr>
              <w:t>12</w:t>
            </w:r>
          </w:p>
        </w:tc>
        <w:tc>
          <w:tcPr>
            <w:tcW w:w="2435" w:type="dxa"/>
            <w:tcBorders>
              <w:left w:val="nil"/>
              <w:bottom w:val="nil"/>
            </w:tcBorders>
            <w:shd w:val="clear" w:color="auto" w:fill="7E7E7E"/>
          </w:tcPr>
          <w:p w14:paraId="327FC7AC" w14:textId="77777777" w:rsidR="000F1910" w:rsidRDefault="000F1910" w:rsidP="00315A41">
            <w:pPr>
              <w:pStyle w:val="TableParagraph"/>
              <w:ind w:left="0"/>
              <w:rPr>
                <w:rFonts w:ascii="Times New Roman"/>
                <w:sz w:val="20"/>
              </w:rPr>
            </w:pPr>
          </w:p>
        </w:tc>
      </w:tr>
      <w:tr w:rsidR="000F1910" w14:paraId="2DF17612" w14:textId="77777777" w:rsidTr="000F1910">
        <w:trPr>
          <w:trHeight w:val="247"/>
        </w:trPr>
        <w:tc>
          <w:tcPr>
            <w:tcW w:w="2435" w:type="dxa"/>
            <w:tcBorders>
              <w:top w:val="nil"/>
              <w:bottom w:val="single" w:sz="18" w:space="0" w:color="2C6069"/>
              <w:right w:val="nil"/>
            </w:tcBorders>
            <w:shd w:val="clear" w:color="auto" w:fill="7E7E7E"/>
          </w:tcPr>
          <w:p w14:paraId="24CCF29E" w14:textId="77777777" w:rsidR="000F1910" w:rsidRDefault="000F1910" w:rsidP="00315A41">
            <w:pPr>
              <w:pStyle w:val="TableParagraph"/>
              <w:spacing w:line="228" w:lineRule="exact"/>
              <w:rPr>
                <w:b/>
              </w:rPr>
            </w:pPr>
            <w:r>
              <w:rPr>
                <w:b/>
                <w:color w:val="FFFFFF"/>
              </w:rPr>
              <w:t>Unit</w:t>
            </w:r>
            <w:r>
              <w:rPr>
                <w:b/>
                <w:color w:val="FFFFFF"/>
                <w:spacing w:val="-7"/>
              </w:rPr>
              <w:t xml:space="preserve"> </w:t>
            </w:r>
            <w:r>
              <w:rPr>
                <w:b/>
                <w:color w:val="FFFFFF"/>
                <w:spacing w:val="-10"/>
              </w:rPr>
              <w:t>1</w:t>
            </w:r>
          </w:p>
        </w:tc>
        <w:tc>
          <w:tcPr>
            <w:tcW w:w="2434" w:type="dxa"/>
            <w:tcBorders>
              <w:top w:val="nil"/>
              <w:left w:val="nil"/>
              <w:bottom w:val="single" w:sz="18" w:space="0" w:color="2C6069"/>
              <w:right w:val="nil"/>
            </w:tcBorders>
            <w:shd w:val="clear" w:color="auto" w:fill="7E7E7E"/>
          </w:tcPr>
          <w:p w14:paraId="65845836" w14:textId="77777777" w:rsidR="000F1910" w:rsidRDefault="000F1910" w:rsidP="00315A41">
            <w:pPr>
              <w:pStyle w:val="TableParagraph"/>
              <w:spacing w:line="228" w:lineRule="exact"/>
              <w:ind w:left="111"/>
              <w:rPr>
                <w:b/>
              </w:rPr>
            </w:pPr>
            <w:r>
              <w:rPr>
                <w:b/>
                <w:color w:val="FFFFFF"/>
              </w:rPr>
              <w:t>Unit</w:t>
            </w:r>
            <w:r>
              <w:rPr>
                <w:b/>
                <w:color w:val="FFFFFF"/>
                <w:spacing w:val="-7"/>
              </w:rPr>
              <w:t xml:space="preserve"> </w:t>
            </w:r>
            <w:r>
              <w:rPr>
                <w:b/>
                <w:color w:val="FFFFFF"/>
                <w:spacing w:val="-10"/>
              </w:rPr>
              <w:t>2</w:t>
            </w:r>
          </w:p>
        </w:tc>
        <w:tc>
          <w:tcPr>
            <w:tcW w:w="2434" w:type="dxa"/>
            <w:tcBorders>
              <w:top w:val="nil"/>
              <w:left w:val="nil"/>
              <w:bottom w:val="single" w:sz="18" w:space="0" w:color="2C6069"/>
              <w:right w:val="nil"/>
            </w:tcBorders>
            <w:shd w:val="clear" w:color="auto" w:fill="7E7E7E"/>
          </w:tcPr>
          <w:p w14:paraId="2138EE07" w14:textId="77777777" w:rsidR="000F1910" w:rsidRDefault="000F1910" w:rsidP="00315A41">
            <w:pPr>
              <w:pStyle w:val="TableParagraph"/>
              <w:spacing w:line="228" w:lineRule="exact"/>
              <w:ind w:left="112"/>
              <w:rPr>
                <w:b/>
              </w:rPr>
            </w:pPr>
            <w:r>
              <w:rPr>
                <w:b/>
                <w:color w:val="FFFFFF"/>
              </w:rPr>
              <w:t>Unit</w:t>
            </w:r>
            <w:r>
              <w:rPr>
                <w:b/>
                <w:color w:val="FFFFFF"/>
                <w:spacing w:val="-7"/>
              </w:rPr>
              <w:t xml:space="preserve"> </w:t>
            </w:r>
            <w:r>
              <w:rPr>
                <w:b/>
                <w:color w:val="FFFFFF"/>
                <w:spacing w:val="-10"/>
              </w:rPr>
              <w:t>3</w:t>
            </w:r>
          </w:p>
        </w:tc>
        <w:tc>
          <w:tcPr>
            <w:tcW w:w="2435" w:type="dxa"/>
            <w:tcBorders>
              <w:top w:val="nil"/>
              <w:left w:val="nil"/>
              <w:bottom w:val="single" w:sz="18" w:space="0" w:color="2C6069"/>
            </w:tcBorders>
            <w:shd w:val="clear" w:color="auto" w:fill="7E7E7E"/>
          </w:tcPr>
          <w:p w14:paraId="2010574A" w14:textId="77777777" w:rsidR="000F1910" w:rsidRDefault="000F1910" w:rsidP="00315A41">
            <w:pPr>
              <w:pStyle w:val="TableParagraph"/>
              <w:spacing w:line="228" w:lineRule="exact"/>
              <w:ind w:left="111"/>
              <w:rPr>
                <w:b/>
              </w:rPr>
            </w:pPr>
            <w:r>
              <w:rPr>
                <w:b/>
                <w:color w:val="FFFFFF"/>
              </w:rPr>
              <w:t>Unit</w:t>
            </w:r>
            <w:r>
              <w:rPr>
                <w:b/>
                <w:color w:val="FFFFFF"/>
                <w:spacing w:val="-7"/>
              </w:rPr>
              <w:t xml:space="preserve"> </w:t>
            </w:r>
            <w:r>
              <w:rPr>
                <w:b/>
                <w:color w:val="FFFFFF"/>
                <w:spacing w:val="-10"/>
              </w:rPr>
              <w:t>4</w:t>
            </w:r>
          </w:p>
        </w:tc>
      </w:tr>
      <w:tr w:rsidR="000F1910" w14:paraId="767D0B10" w14:textId="77777777" w:rsidTr="000F1910">
        <w:trPr>
          <w:trHeight w:val="1902"/>
        </w:trPr>
        <w:tc>
          <w:tcPr>
            <w:tcW w:w="2435" w:type="dxa"/>
            <w:tcBorders>
              <w:top w:val="single" w:sz="18" w:space="0" w:color="2C6069"/>
            </w:tcBorders>
          </w:tcPr>
          <w:p w14:paraId="234B4F42" w14:textId="77777777" w:rsidR="000F1910" w:rsidRDefault="000F1910" w:rsidP="00315A41">
            <w:pPr>
              <w:pStyle w:val="TableParagraph"/>
              <w:rPr>
                <w:b/>
              </w:rPr>
            </w:pPr>
            <w:r>
              <w:rPr>
                <w:b/>
              </w:rPr>
              <w:t>Module</w:t>
            </w:r>
            <w:r>
              <w:rPr>
                <w:b/>
                <w:spacing w:val="-11"/>
              </w:rPr>
              <w:t xml:space="preserve"> </w:t>
            </w:r>
            <w:r>
              <w:rPr>
                <w:b/>
                <w:spacing w:val="-5"/>
              </w:rPr>
              <w:t>1:</w:t>
            </w:r>
          </w:p>
          <w:p w14:paraId="1B2C4BBB" w14:textId="77777777" w:rsidR="000F1910" w:rsidRDefault="000F1910" w:rsidP="00EA2235">
            <w:pPr>
              <w:pStyle w:val="TableParagraph"/>
              <w:numPr>
                <w:ilvl w:val="0"/>
                <w:numId w:val="161"/>
              </w:numPr>
              <w:tabs>
                <w:tab w:val="left" w:pos="425"/>
              </w:tabs>
              <w:ind w:right="647"/>
            </w:pPr>
            <w:r>
              <w:rPr>
                <w:spacing w:val="-2"/>
              </w:rPr>
              <w:t>Practical Demonstration</w:t>
            </w:r>
          </w:p>
          <w:p w14:paraId="0D61F39E" w14:textId="77777777" w:rsidR="000F1910" w:rsidRDefault="000F1910" w:rsidP="00EA2235">
            <w:pPr>
              <w:pStyle w:val="TableParagraph"/>
              <w:numPr>
                <w:ilvl w:val="0"/>
                <w:numId w:val="161"/>
              </w:numPr>
              <w:tabs>
                <w:tab w:val="left" w:pos="425"/>
              </w:tabs>
              <w:ind w:right="393"/>
            </w:pPr>
            <w:r>
              <w:t>Project</w:t>
            </w:r>
            <w:r>
              <w:rPr>
                <w:spacing w:val="-13"/>
              </w:rPr>
              <w:t xml:space="preserve"> </w:t>
            </w:r>
            <w:r>
              <w:t>–</w:t>
            </w:r>
            <w:r>
              <w:rPr>
                <w:spacing w:val="-12"/>
              </w:rPr>
              <w:t xml:space="preserve"> </w:t>
            </w:r>
            <w:r>
              <w:t>Outdoor Entertainers Unit</w:t>
            </w:r>
          </w:p>
        </w:tc>
        <w:tc>
          <w:tcPr>
            <w:tcW w:w="2434" w:type="dxa"/>
            <w:tcBorders>
              <w:top w:val="single" w:sz="18" w:space="0" w:color="2C6069"/>
            </w:tcBorders>
          </w:tcPr>
          <w:p w14:paraId="01CBAE19" w14:textId="77777777" w:rsidR="000F1910" w:rsidRDefault="000F1910" w:rsidP="00315A41">
            <w:pPr>
              <w:pStyle w:val="TableParagraph"/>
              <w:ind w:left="106"/>
              <w:rPr>
                <w:b/>
              </w:rPr>
            </w:pPr>
            <w:r>
              <w:rPr>
                <w:b/>
              </w:rPr>
              <w:t>Module</w:t>
            </w:r>
            <w:r>
              <w:rPr>
                <w:b/>
                <w:spacing w:val="-11"/>
              </w:rPr>
              <w:t xml:space="preserve"> </w:t>
            </w:r>
            <w:r>
              <w:rPr>
                <w:b/>
                <w:spacing w:val="-5"/>
              </w:rPr>
              <w:t>2:</w:t>
            </w:r>
          </w:p>
          <w:p w14:paraId="7DE2A34F" w14:textId="77777777" w:rsidR="000F1910" w:rsidRDefault="000F1910" w:rsidP="00EA2235">
            <w:pPr>
              <w:pStyle w:val="TableParagraph"/>
              <w:numPr>
                <w:ilvl w:val="0"/>
                <w:numId w:val="160"/>
              </w:numPr>
              <w:tabs>
                <w:tab w:val="left" w:pos="424"/>
              </w:tabs>
              <w:ind w:right="647"/>
            </w:pPr>
            <w:r>
              <w:rPr>
                <w:spacing w:val="-2"/>
              </w:rPr>
              <w:t>Practical Demonstration</w:t>
            </w:r>
          </w:p>
          <w:p w14:paraId="7AA010AC" w14:textId="77777777" w:rsidR="000F1910" w:rsidRDefault="000F1910" w:rsidP="00EA2235">
            <w:pPr>
              <w:pStyle w:val="TableParagraph"/>
              <w:numPr>
                <w:ilvl w:val="0"/>
                <w:numId w:val="160"/>
              </w:numPr>
              <w:tabs>
                <w:tab w:val="left" w:pos="424"/>
              </w:tabs>
              <w:ind w:right="700"/>
            </w:pPr>
            <w:r>
              <w:t xml:space="preserve">Project – CNC </w:t>
            </w:r>
            <w:r>
              <w:rPr>
                <w:spacing w:val="-2"/>
              </w:rPr>
              <w:t>Contemporary Furniture</w:t>
            </w:r>
          </w:p>
        </w:tc>
        <w:tc>
          <w:tcPr>
            <w:tcW w:w="2434" w:type="dxa"/>
            <w:tcBorders>
              <w:top w:val="single" w:sz="18" w:space="0" w:color="2C6069"/>
            </w:tcBorders>
          </w:tcPr>
          <w:p w14:paraId="69AC9AE1" w14:textId="77777777" w:rsidR="000F1910" w:rsidRDefault="000F1910" w:rsidP="00315A41">
            <w:pPr>
              <w:pStyle w:val="TableParagraph"/>
              <w:rPr>
                <w:b/>
              </w:rPr>
            </w:pPr>
            <w:r>
              <w:rPr>
                <w:b/>
              </w:rPr>
              <w:t>Module</w:t>
            </w:r>
            <w:r>
              <w:rPr>
                <w:b/>
                <w:spacing w:val="-11"/>
              </w:rPr>
              <w:t xml:space="preserve"> </w:t>
            </w:r>
            <w:r>
              <w:rPr>
                <w:b/>
                <w:spacing w:val="-5"/>
              </w:rPr>
              <w:t>3:</w:t>
            </w:r>
          </w:p>
          <w:p w14:paraId="1DBEA872" w14:textId="77777777" w:rsidR="000F1910" w:rsidRDefault="000F1910" w:rsidP="00EA2235">
            <w:pPr>
              <w:pStyle w:val="TableParagraph"/>
              <w:numPr>
                <w:ilvl w:val="0"/>
                <w:numId w:val="159"/>
              </w:numPr>
              <w:tabs>
                <w:tab w:val="left" w:pos="425"/>
              </w:tabs>
              <w:ind w:right="646"/>
            </w:pPr>
            <w:r>
              <w:rPr>
                <w:spacing w:val="-2"/>
              </w:rPr>
              <w:t>Practical Demonstration</w:t>
            </w:r>
          </w:p>
          <w:p w14:paraId="3650D6CF" w14:textId="77777777" w:rsidR="000F1910" w:rsidRDefault="000F1910" w:rsidP="00EA2235">
            <w:pPr>
              <w:pStyle w:val="TableParagraph"/>
              <w:numPr>
                <w:ilvl w:val="0"/>
                <w:numId w:val="159"/>
              </w:numPr>
              <w:tabs>
                <w:tab w:val="left" w:pos="425"/>
              </w:tabs>
              <w:ind w:right="315"/>
            </w:pPr>
            <w:r>
              <w:t>Project</w:t>
            </w:r>
            <w:r>
              <w:rPr>
                <w:spacing w:val="-13"/>
              </w:rPr>
              <w:t xml:space="preserve"> </w:t>
            </w:r>
            <w:r>
              <w:t>–</w:t>
            </w:r>
            <w:r>
              <w:rPr>
                <w:spacing w:val="-12"/>
              </w:rPr>
              <w:t xml:space="preserve"> </w:t>
            </w:r>
            <w:r>
              <w:t>Live</w:t>
            </w:r>
            <w:r>
              <w:rPr>
                <w:spacing w:val="-13"/>
              </w:rPr>
              <w:t xml:space="preserve"> </w:t>
            </w:r>
            <w:r>
              <w:t>Edge Resin Table</w:t>
            </w:r>
          </w:p>
        </w:tc>
        <w:tc>
          <w:tcPr>
            <w:tcW w:w="2435" w:type="dxa"/>
            <w:tcBorders>
              <w:top w:val="single" w:sz="18" w:space="0" w:color="2C6069"/>
            </w:tcBorders>
          </w:tcPr>
          <w:p w14:paraId="564DA248" w14:textId="77777777" w:rsidR="000F1910" w:rsidRDefault="000F1910" w:rsidP="00315A41">
            <w:pPr>
              <w:pStyle w:val="TableParagraph"/>
              <w:ind w:left="106"/>
              <w:rPr>
                <w:b/>
              </w:rPr>
            </w:pPr>
            <w:r>
              <w:rPr>
                <w:b/>
              </w:rPr>
              <w:t>Module</w:t>
            </w:r>
            <w:r>
              <w:rPr>
                <w:b/>
                <w:spacing w:val="-11"/>
              </w:rPr>
              <w:t xml:space="preserve"> </w:t>
            </w:r>
            <w:r>
              <w:rPr>
                <w:b/>
                <w:spacing w:val="-5"/>
              </w:rPr>
              <w:t>4:</w:t>
            </w:r>
          </w:p>
          <w:p w14:paraId="7B579140" w14:textId="77777777" w:rsidR="000F1910" w:rsidRDefault="000F1910" w:rsidP="00EA2235">
            <w:pPr>
              <w:pStyle w:val="TableParagraph"/>
              <w:numPr>
                <w:ilvl w:val="0"/>
                <w:numId w:val="158"/>
              </w:numPr>
              <w:tabs>
                <w:tab w:val="left" w:pos="424"/>
              </w:tabs>
              <w:ind w:right="648"/>
            </w:pPr>
            <w:r>
              <w:rPr>
                <w:spacing w:val="-2"/>
              </w:rPr>
              <w:t>Practical Demonstration</w:t>
            </w:r>
          </w:p>
          <w:p w14:paraId="696C3012" w14:textId="77777777" w:rsidR="000F1910" w:rsidRDefault="000F1910" w:rsidP="00EA2235">
            <w:pPr>
              <w:pStyle w:val="TableParagraph"/>
              <w:numPr>
                <w:ilvl w:val="0"/>
                <w:numId w:val="158"/>
              </w:numPr>
              <w:tabs>
                <w:tab w:val="left" w:pos="424"/>
              </w:tabs>
              <w:ind w:right="115"/>
            </w:pPr>
            <w:r>
              <w:t>Project</w:t>
            </w:r>
            <w:r>
              <w:rPr>
                <w:spacing w:val="-13"/>
              </w:rPr>
              <w:t xml:space="preserve"> </w:t>
            </w:r>
            <w:r>
              <w:t>–</w:t>
            </w:r>
            <w:r>
              <w:rPr>
                <w:spacing w:val="-12"/>
              </w:rPr>
              <w:t xml:space="preserve"> </w:t>
            </w:r>
            <w:r>
              <w:t xml:space="preserve">Community </w:t>
            </w:r>
            <w:r>
              <w:rPr>
                <w:spacing w:val="-2"/>
              </w:rPr>
              <w:t>Project</w:t>
            </w:r>
          </w:p>
        </w:tc>
      </w:tr>
      <w:tr w:rsidR="000F1910" w14:paraId="7EA04ABA" w14:textId="77777777" w:rsidTr="000F1910">
        <w:trPr>
          <w:trHeight w:val="732"/>
        </w:trPr>
        <w:tc>
          <w:tcPr>
            <w:tcW w:w="2435" w:type="dxa"/>
            <w:tcBorders>
              <w:bottom w:val="single" w:sz="2" w:space="0" w:color="000000"/>
            </w:tcBorders>
          </w:tcPr>
          <w:p w14:paraId="361E4D90" w14:textId="77777777" w:rsidR="000F1910" w:rsidRDefault="000F1910" w:rsidP="00315A41">
            <w:pPr>
              <w:pStyle w:val="TableParagraph"/>
              <w:rPr>
                <w:sz w:val="20"/>
              </w:rPr>
            </w:pPr>
            <w:r>
              <w:rPr>
                <w:sz w:val="20"/>
              </w:rPr>
              <w:t>Building</w:t>
            </w:r>
            <w:r>
              <w:rPr>
                <w:spacing w:val="-12"/>
                <w:sz w:val="20"/>
              </w:rPr>
              <w:t xml:space="preserve"> </w:t>
            </w:r>
            <w:r>
              <w:rPr>
                <w:sz w:val="20"/>
              </w:rPr>
              <w:t>and</w:t>
            </w:r>
            <w:r>
              <w:rPr>
                <w:spacing w:val="-11"/>
                <w:sz w:val="20"/>
              </w:rPr>
              <w:t xml:space="preserve"> </w:t>
            </w:r>
            <w:r>
              <w:rPr>
                <w:sz w:val="20"/>
              </w:rPr>
              <w:t>construction</w:t>
            </w:r>
            <w:r>
              <w:rPr>
                <w:spacing w:val="-11"/>
                <w:sz w:val="20"/>
              </w:rPr>
              <w:t xml:space="preserve"> </w:t>
            </w:r>
            <w:r>
              <w:rPr>
                <w:sz w:val="20"/>
              </w:rPr>
              <w:t>- Framing and cladding</w:t>
            </w:r>
          </w:p>
        </w:tc>
        <w:tc>
          <w:tcPr>
            <w:tcW w:w="2434" w:type="dxa"/>
            <w:tcBorders>
              <w:bottom w:val="single" w:sz="2" w:space="0" w:color="000000"/>
            </w:tcBorders>
          </w:tcPr>
          <w:p w14:paraId="439264C1" w14:textId="77777777" w:rsidR="000F1910" w:rsidRDefault="000F1910" w:rsidP="00315A41">
            <w:pPr>
              <w:pStyle w:val="TableParagraph"/>
              <w:ind w:left="106"/>
              <w:rPr>
                <w:sz w:val="20"/>
              </w:rPr>
            </w:pPr>
            <w:r>
              <w:rPr>
                <w:sz w:val="20"/>
              </w:rPr>
              <w:t>Furniture</w:t>
            </w:r>
            <w:r>
              <w:rPr>
                <w:spacing w:val="-12"/>
                <w:sz w:val="20"/>
              </w:rPr>
              <w:t xml:space="preserve"> </w:t>
            </w:r>
            <w:r>
              <w:rPr>
                <w:sz w:val="20"/>
              </w:rPr>
              <w:t>Skills</w:t>
            </w:r>
            <w:r>
              <w:rPr>
                <w:spacing w:val="-11"/>
                <w:sz w:val="20"/>
              </w:rPr>
              <w:t xml:space="preserve"> </w:t>
            </w:r>
            <w:r>
              <w:rPr>
                <w:sz w:val="20"/>
              </w:rPr>
              <w:t>-</w:t>
            </w:r>
            <w:r>
              <w:rPr>
                <w:spacing w:val="-11"/>
                <w:sz w:val="20"/>
              </w:rPr>
              <w:t xml:space="preserve"> </w:t>
            </w:r>
            <w:r>
              <w:rPr>
                <w:sz w:val="20"/>
              </w:rPr>
              <w:t xml:space="preserve">Cabinet </w:t>
            </w:r>
            <w:r>
              <w:rPr>
                <w:spacing w:val="-2"/>
                <w:sz w:val="20"/>
              </w:rPr>
              <w:t>making</w:t>
            </w:r>
          </w:p>
        </w:tc>
        <w:tc>
          <w:tcPr>
            <w:tcW w:w="2434" w:type="dxa"/>
            <w:tcBorders>
              <w:bottom w:val="single" w:sz="2" w:space="0" w:color="000000"/>
            </w:tcBorders>
          </w:tcPr>
          <w:p w14:paraId="623018FA" w14:textId="77777777" w:rsidR="000F1910" w:rsidRDefault="000F1910" w:rsidP="00315A41">
            <w:pPr>
              <w:pStyle w:val="TableParagraph"/>
              <w:rPr>
                <w:sz w:val="20"/>
              </w:rPr>
            </w:pPr>
            <w:r>
              <w:rPr>
                <w:sz w:val="20"/>
              </w:rPr>
              <w:t>Furniture</w:t>
            </w:r>
            <w:r>
              <w:rPr>
                <w:spacing w:val="-12"/>
                <w:sz w:val="20"/>
              </w:rPr>
              <w:t xml:space="preserve"> </w:t>
            </w:r>
            <w:r>
              <w:rPr>
                <w:sz w:val="20"/>
              </w:rPr>
              <w:t>Skills</w:t>
            </w:r>
            <w:r>
              <w:rPr>
                <w:spacing w:val="-11"/>
                <w:sz w:val="20"/>
              </w:rPr>
              <w:t xml:space="preserve"> </w:t>
            </w:r>
            <w:r>
              <w:rPr>
                <w:sz w:val="20"/>
              </w:rPr>
              <w:t>-</w:t>
            </w:r>
            <w:r>
              <w:rPr>
                <w:spacing w:val="-11"/>
                <w:sz w:val="20"/>
              </w:rPr>
              <w:t xml:space="preserve"> </w:t>
            </w:r>
            <w:r>
              <w:rPr>
                <w:sz w:val="20"/>
              </w:rPr>
              <w:t xml:space="preserve">Furniture </w:t>
            </w:r>
            <w:r>
              <w:rPr>
                <w:spacing w:val="-2"/>
                <w:sz w:val="20"/>
              </w:rPr>
              <w:t>making</w:t>
            </w:r>
          </w:p>
        </w:tc>
        <w:tc>
          <w:tcPr>
            <w:tcW w:w="2435" w:type="dxa"/>
            <w:tcBorders>
              <w:bottom w:val="single" w:sz="2" w:space="0" w:color="000000"/>
            </w:tcBorders>
          </w:tcPr>
          <w:p w14:paraId="6A3B18FE" w14:textId="77777777" w:rsidR="000F1910" w:rsidRDefault="000F1910" w:rsidP="00315A41">
            <w:pPr>
              <w:pStyle w:val="TableParagraph"/>
              <w:ind w:left="106"/>
              <w:rPr>
                <w:sz w:val="20"/>
              </w:rPr>
            </w:pPr>
            <w:r>
              <w:rPr>
                <w:sz w:val="20"/>
              </w:rPr>
              <w:t>Building</w:t>
            </w:r>
            <w:r>
              <w:rPr>
                <w:spacing w:val="-12"/>
                <w:sz w:val="20"/>
              </w:rPr>
              <w:t xml:space="preserve"> </w:t>
            </w:r>
            <w:r>
              <w:rPr>
                <w:sz w:val="20"/>
              </w:rPr>
              <w:t>and</w:t>
            </w:r>
            <w:r>
              <w:rPr>
                <w:spacing w:val="-11"/>
                <w:sz w:val="20"/>
              </w:rPr>
              <w:t xml:space="preserve"> </w:t>
            </w:r>
            <w:r>
              <w:rPr>
                <w:sz w:val="20"/>
              </w:rPr>
              <w:t>construction</w:t>
            </w:r>
            <w:r>
              <w:rPr>
                <w:spacing w:val="-11"/>
                <w:sz w:val="20"/>
              </w:rPr>
              <w:t xml:space="preserve"> </w:t>
            </w:r>
            <w:r>
              <w:rPr>
                <w:sz w:val="20"/>
              </w:rPr>
              <w:t>- Site Preparation and</w:t>
            </w:r>
          </w:p>
          <w:p w14:paraId="783AB0DF" w14:textId="77777777" w:rsidR="000F1910" w:rsidRDefault="000F1910" w:rsidP="00315A41">
            <w:pPr>
              <w:pStyle w:val="TableParagraph"/>
              <w:spacing w:line="224" w:lineRule="exact"/>
              <w:ind w:left="106"/>
              <w:rPr>
                <w:sz w:val="20"/>
              </w:rPr>
            </w:pPr>
            <w:r>
              <w:rPr>
                <w:spacing w:val="-2"/>
                <w:sz w:val="20"/>
              </w:rPr>
              <w:t>foundations</w:t>
            </w:r>
          </w:p>
        </w:tc>
      </w:tr>
    </w:tbl>
    <w:p w14:paraId="7793540E" w14:textId="77777777" w:rsidR="000F1910" w:rsidRPr="000F1910" w:rsidRDefault="000F1910" w:rsidP="000F1910"/>
    <w:p w14:paraId="18618D24" w14:textId="77777777" w:rsidR="00417BA5" w:rsidRDefault="00417BA5">
      <w:r>
        <w:br w:type="page"/>
      </w:r>
    </w:p>
    <w:p w14:paraId="7EE6CFE2" w14:textId="7791BAE2" w:rsidR="00417BA5" w:rsidRDefault="00417BA5" w:rsidP="0017732D">
      <w:pPr>
        <w:pStyle w:val="Heading3"/>
      </w:pPr>
      <w:r>
        <w:rPr>
          <w:noProof/>
        </w:rPr>
        <w:lastRenderedPageBreak/>
        <mc:AlternateContent>
          <mc:Choice Requires="wps">
            <w:drawing>
              <wp:anchor distT="0" distB="0" distL="114300" distR="114300" simplePos="0" relativeHeight="251725856" behindDoc="0" locked="0" layoutInCell="1" allowOverlap="1" wp14:anchorId="39708E3F" wp14:editId="50CD91E1">
                <wp:simplePos x="0" y="0"/>
                <wp:positionH relativeFrom="column">
                  <wp:posOffset>-713105</wp:posOffset>
                </wp:positionH>
                <wp:positionV relativeFrom="paragraph">
                  <wp:posOffset>-914937</wp:posOffset>
                </wp:positionV>
                <wp:extent cx="7570695" cy="965916"/>
                <wp:effectExtent l="0" t="0" r="0" b="0"/>
                <wp:wrapNone/>
                <wp:docPr id="2140371434"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77C1FA86" w14:textId="73D7F0CB" w:rsidR="00417BA5" w:rsidRPr="00D371F2" w:rsidRDefault="00417BA5" w:rsidP="00D371F2">
                            <w:pPr>
                              <w:pStyle w:val="Heading2"/>
                              <w:rPr>
                                <w:i/>
                                <w:iCs/>
                              </w:rPr>
                            </w:pPr>
                            <w:bookmarkStart w:id="115" w:name="_Toc199416029"/>
                            <w:bookmarkStart w:id="116" w:name="_Toc199936463"/>
                            <w:r w:rsidRPr="00D371F2">
                              <w:t xml:space="preserve">Information &amp; Communication Technology | </w:t>
                            </w:r>
                            <w:r w:rsidRPr="00D371F2">
                              <w:rPr>
                                <w:i/>
                                <w:iCs/>
                              </w:rPr>
                              <w:t>Applied Subject</w:t>
                            </w:r>
                            <w:bookmarkEnd w:id="115"/>
                            <w:bookmarkEnd w:id="11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708E3F" id="_x0000_s1050" type="#_x0000_t202" style="position:absolute;margin-left:-56.15pt;margin-top:-72.05pt;width:596.1pt;height:76.05pt;z-index:2517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" fillcolor="#164b4f" stroked="f" strokeweight=".5pt">
                <v:textbox>
                  <w:txbxContent>
                    <w:p w14:paraId="77C1FA86" w14:textId="73D7F0CB" w:rsidR="00417BA5" w:rsidRPr="00D371F2" w:rsidRDefault="00417BA5" w:rsidP="00D371F2">
                      <w:pPr>
                        <w:pStyle w:val="Heading2"/>
                        <w:rPr>
                          <w:i/>
                          <w:iCs/>
                        </w:rPr>
                      </w:pPr>
                      <w:bookmarkStart w:id="150" w:name="_Toc199416029"/>
                      <w:bookmarkStart w:id="151" w:name="_Toc199936463"/>
                      <w:r w:rsidRPr="00D371F2">
                        <w:t xml:space="preserve">Information &amp; Communication Technology | </w:t>
                      </w:r>
                      <w:r w:rsidRPr="00D371F2">
                        <w:rPr>
                          <w:i/>
                          <w:iCs/>
                        </w:rPr>
                        <w:t>Applied Subject</w:t>
                      </w:r>
                      <w:bookmarkEnd w:id="150"/>
                      <w:bookmarkEnd w:id="151"/>
                    </w:p>
                  </w:txbxContent>
                </v:textbox>
              </v:shape>
            </w:pict>
          </mc:Fallback>
        </mc:AlternateContent>
      </w:r>
    </w:p>
    <w:p w14:paraId="134CEA73" w14:textId="71705E84" w:rsidR="008B7936" w:rsidRDefault="00C043FF" w:rsidP="0017732D">
      <w:pPr>
        <w:pStyle w:val="Heading3"/>
      </w:pPr>
      <w:r w:rsidRPr="00C043FF">
        <w:t>Rationale</w:t>
      </w:r>
    </w:p>
    <w:p w14:paraId="6DA7892A" w14:textId="6B4D7A02" w:rsidR="00E8555C" w:rsidRDefault="00E8555C" w:rsidP="00E8555C">
      <w:pPr>
        <w:rPr>
          <w:spacing w:val="-2"/>
        </w:rPr>
      </w:pPr>
      <w:r w:rsidRPr="00E7347B">
        <w:rPr>
          <w:spacing w:val="-2"/>
        </w:rPr>
        <w:t xml:space="preserve">Technologies are an integral part of society as humans seek to create solutions to improve their own and others’ quality of life. Technologies affect people and societies by transforming, restoring and sustaining the world in which we live. In an increasingly technological and complex world, it is important to develop the knowledge, understanding and skills associated with information technology to support a growing need for digital literacy and specialist information and communication technology skills in the workforce. Across business, industry, government, education and leisure sectors, rapidly changing industry practices and processes create corresponding vocational opportunities in Australia and around the world. </w:t>
      </w:r>
    </w:p>
    <w:p w14:paraId="4971A48C" w14:textId="38A8DDBA" w:rsidR="00E8555C" w:rsidRDefault="00E8555C" w:rsidP="00E8555C">
      <w:pPr>
        <w:rPr>
          <w:spacing w:val="-2"/>
        </w:rPr>
      </w:pPr>
      <w:r w:rsidRPr="00E7347B">
        <w:rPr>
          <w:spacing w:val="-2"/>
        </w:rPr>
        <w:t xml:space="preserve">Information &amp; Communication Technology includes the study of industry practices and ICT processes through students’ application in and through a variety of industry-related learning contexts. Industry practices are used by enterprises to manage ICT product development processes to ensure high-quality outcomes, with alignment to relevant local and universal standards and requirements. Students engage in applied learning to demonstrate knowledge, understanding and skills in units that meet local needs, available resources and teacher expertise. Through both individual and collaborative learning experiences, students learn to meet client expectations and product specifications. </w:t>
      </w:r>
    </w:p>
    <w:p w14:paraId="6F44F328" w14:textId="78FD3798" w:rsidR="000F1910" w:rsidRPr="00E8555C" w:rsidRDefault="00E8555C" w:rsidP="000F1910">
      <w:pPr>
        <w:rPr>
          <w:spacing w:val="-2"/>
        </w:rPr>
      </w:pPr>
      <w:r w:rsidRPr="00E7347B">
        <w:rPr>
          <w:spacing w:val="-2"/>
        </w:rPr>
        <w:t xml:space="preserve">Applied learning supports students’ development of transferable 21st century, literacy and numeracy skills relevant to information and communication technology sectors and future employment opportunities. Students learn to interpret client briefs and technical information and select and demonstrate skills using hardware and software to develop ICT products. The majority of learning is done through prototyping tasks that relate to business and industry, and that promote adaptable, competent, self-motivated and safe individuals who can work with colleagues to solve problems and complete practical work. </w:t>
      </w:r>
    </w:p>
    <w:p w14:paraId="3E328CBF" w14:textId="254AB084" w:rsidR="00ED6204" w:rsidRDefault="00ED6204" w:rsidP="0017732D">
      <w:pPr>
        <w:pStyle w:val="Heading3"/>
      </w:pPr>
      <w:r>
        <w:t>Pathways</w:t>
      </w:r>
    </w:p>
    <w:p w14:paraId="6EFF9FDD" w14:textId="77777777" w:rsidR="00C561F6" w:rsidRDefault="00C561F6" w:rsidP="00B826BF">
      <w:pPr>
        <w:spacing w:after="0"/>
        <w:rPr>
          <w:spacing w:val="-2"/>
        </w:rPr>
      </w:pPr>
      <w:r w:rsidRPr="00E7347B">
        <w:rPr>
          <w:spacing w:val="-2"/>
        </w:rPr>
        <w:t>ICT prepares students for further education, training, and employment in ICT-related fields. It supports career development in areas such as:</w:t>
      </w:r>
    </w:p>
    <w:p w14:paraId="247B0D26" w14:textId="45B5E3E5" w:rsidR="00B826BF" w:rsidRDefault="00472BA2" w:rsidP="00EA2235">
      <w:pPr>
        <w:pStyle w:val="ListParagraph"/>
        <w:numPr>
          <w:ilvl w:val="0"/>
          <w:numId w:val="283"/>
        </w:numPr>
        <w:spacing w:after="0"/>
        <w:ind w:left="360"/>
        <w:rPr>
          <w:spacing w:val="-2"/>
        </w:rPr>
      </w:pPr>
      <w:r>
        <w:rPr>
          <w:spacing w:val="-2"/>
        </w:rPr>
        <w:t>w</w:t>
      </w:r>
      <w:r w:rsidR="00B826BF">
        <w:rPr>
          <w:spacing w:val="-2"/>
        </w:rPr>
        <w:t>eb and app development</w:t>
      </w:r>
    </w:p>
    <w:p w14:paraId="13344260" w14:textId="5ED8E8FB" w:rsidR="00B826BF" w:rsidRDefault="00472BA2" w:rsidP="00EA2235">
      <w:pPr>
        <w:pStyle w:val="ListParagraph"/>
        <w:numPr>
          <w:ilvl w:val="0"/>
          <w:numId w:val="283"/>
        </w:numPr>
        <w:spacing w:after="0"/>
        <w:ind w:left="360"/>
        <w:rPr>
          <w:spacing w:val="-2"/>
        </w:rPr>
      </w:pPr>
      <w:r>
        <w:rPr>
          <w:spacing w:val="-2"/>
        </w:rPr>
        <w:t>audio and video production</w:t>
      </w:r>
    </w:p>
    <w:p w14:paraId="5B254344" w14:textId="2DEDD77E" w:rsidR="00C561F6" w:rsidRPr="00E7347B" w:rsidRDefault="00472BA2" w:rsidP="00EA2235">
      <w:pPr>
        <w:pStyle w:val="ListParagraph"/>
        <w:widowControl w:val="0"/>
        <w:numPr>
          <w:ilvl w:val="0"/>
          <w:numId w:val="162"/>
        </w:numPr>
        <w:autoSpaceDE w:val="0"/>
        <w:autoSpaceDN w:val="0"/>
        <w:spacing w:after="0" w:line="240" w:lineRule="auto"/>
        <w:ind w:left="360"/>
        <w:contextualSpacing w:val="0"/>
        <w:rPr>
          <w:spacing w:val="-2"/>
        </w:rPr>
      </w:pPr>
      <w:r>
        <w:rPr>
          <w:spacing w:val="-2"/>
        </w:rPr>
        <w:t>d</w:t>
      </w:r>
      <w:r w:rsidR="00C561F6" w:rsidRPr="00E7347B">
        <w:rPr>
          <w:spacing w:val="-2"/>
        </w:rPr>
        <w:t>igital imaging and modelling</w:t>
      </w:r>
    </w:p>
    <w:p w14:paraId="3F925D1F" w14:textId="3745CBFD" w:rsidR="00C561F6" w:rsidRPr="00E7347B" w:rsidRDefault="00472BA2" w:rsidP="00EA2235">
      <w:pPr>
        <w:pStyle w:val="ListParagraph"/>
        <w:widowControl w:val="0"/>
        <w:numPr>
          <w:ilvl w:val="0"/>
          <w:numId w:val="162"/>
        </w:numPr>
        <w:autoSpaceDE w:val="0"/>
        <w:autoSpaceDN w:val="0"/>
        <w:spacing w:after="0" w:line="240" w:lineRule="auto"/>
        <w:ind w:left="360"/>
        <w:contextualSpacing w:val="0"/>
        <w:rPr>
          <w:spacing w:val="-2"/>
        </w:rPr>
      </w:pPr>
      <w:r>
        <w:rPr>
          <w:spacing w:val="-2"/>
        </w:rPr>
        <w:t>r</w:t>
      </w:r>
      <w:r w:rsidR="00C561F6" w:rsidRPr="00E7347B">
        <w:rPr>
          <w:spacing w:val="-2"/>
        </w:rPr>
        <w:t>obotics and automation</w:t>
      </w:r>
    </w:p>
    <w:p w14:paraId="65415A76" w14:textId="2A1213D9" w:rsidR="00C561F6" w:rsidRDefault="00472BA2" w:rsidP="00EA2235">
      <w:pPr>
        <w:pStyle w:val="ListParagraph"/>
        <w:widowControl w:val="0"/>
        <w:numPr>
          <w:ilvl w:val="0"/>
          <w:numId w:val="162"/>
        </w:numPr>
        <w:autoSpaceDE w:val="0"/>
        <w:autoSpaceDN w:val="0"/>
        <w:spacing w:after="0" w:line="240" w:lineRule="auto"/>
        <w:ind w:left="360"/>
        <w:contextualSpacing w:val="0"/>
        <w:rPr>
          <w:spacing w:val="-2"/>
        </w:rPr>
      </w:pPr>
      <w:r>
        <w:rPr>
          <w:spacing w:val="-2"/>
        </w:rPr>
        <w:t>t</w:t>
      </w:r>
      <w:r w:rsidR="00C561F6" w:rsidRPr="00E7347B">
        <w:rPr>
          <w:spacing w:val="-2"/>
        </w:rPr>
        <w:t>echnical support and IT services</w:t>
      </w:r>
      <w:r>
        <w:rPr>
          <w:spacing w:val="-2"/>
        </w:rPr>
        <w:t>.</w:t>
      </w:r>
    </w:p>
    <w:p w14:paraId="5D2D2FE5" w14:textId="77777777" w:rsidR="00655750" w:rsidRPr="00472BA2" w:rsidRDefault="00655750" w:rsidP="00472BA2">
      <w:pPr>
        <w:widowControl w:val="0"/>
        <w:autoSpaceDE w:val="0"/>
        <w:autoSpaceDN w:val="0"/>
        <w:spacing w:after="0" w:line="240" w:lineRule="auto"/>
        <w:rPr>
          <w:spacing w:val="-2"/>
        </w:rPr>
      </w:pPr>
    </w:p>
    <w:p w14:paraId="3AE4BD80" w14:textId="02E018C5" w:rsidR="00E8555C" w:rsidRPr="00655750" w:rsidRDefault="00C561F6" w:rsidP="00E8555C">
      <w:pPr>
        <w:rPr>
          <w:spacing w:val="-2"/>
        </w:rPr>
      </w:pPr>
      <w:r w:rsidRPr="00E7347B">
        <w:rPr>
          <w:spacing w:val="-2"/>
        </w:rPr>
        <w:t>This subject also builds foundational skills for vocational pathways and certificate programs in digital technologies and creative industries.</w:t>
      </w:r>
    </w:p>
    <w:p w14:paraId="7F8F0C92" w14:textId="46630E6C" w:rsidR="00A71BDC" w:rsidRDefault="00ED6934" w:rsidP="001A3868">
      <w:pPr>
        <w:pStyle w:val="Heading3"/>
      </w:pPr>
      <w:bookmarkStart w:id="117" w:name="_Toc72844396"/>
      <w:bookmarkStart w:id="118" w:name="_Hlk198285540"/>
      <w:r w:rsidRPr="00D712DB">
        <w:t xml:space="preserve">Course </w:t>
      </w:r>
      <w:r w:rsidR="00D556FC">
        <w:t>S</w:t>
      </w:r>
      <w:r w:rsidRPr="00D712DB">
        <w:t>tructure</w:t>
      </w:r>
      <w:bookmarkEnd w:id="117"/>
    </w:p>
    <w:bookmarkEnd w:id="118"/>
    <w:p w14:paraId="4D7C3C96" w14:textId="51CF9ACF" w:rsidR="00BB35F1" w:rsidRPr="00E7347B" w:rsidRDefault="00BB35F1" w:rsidP="00BB35F1">
      <w:pPr>
        <w:rPr>
          <w:spacing w:val="-2"/>
        </w:rPr>
      </w:pPr>
      <w:r w:rsidRPr="00E7347B">
        <w:rPr>
          <w:spacing w:val="-2"/>
        </w:rPr>
        <w:t>The Information &amp; Communication Technology course is structured around four units selected from six possible focus areas. Each unit explores a different aspect of ICT and involves hands-on learning through the design and production of digital solutions that respond to real-world problems and client needs.</w:t>
      </w:r>
    </w:p>
    <w:p w14:paraId="322D2A26" w14:textId="77777777" w:rsidR="00BB35F1" w:rsidRPr="00E7347B" w:rsidRDefault="00BB35F1" w:rsidP="00D556FC">
      <w:pPr>
        <w:spacing w:after="0"/>
        <w:rPr>
          <w:spacing w:val="-2"/>
        </w:rPr>
      </w:pPr>
      <w:r w:rsidRPr="00E7347B">
        <w:rPr>
          <w:b/>
          <w:bCs/>
          <w:spacing w:val="-2"/>
        </w:rPr>
        <w:t>Robotics</w:t>
      </w:r>
    </w:p>
    <w:p w14:paraId="09B6BD9D" w14:textId="77777777" w:rsidR="00BB35F1" w:rsidRPr="00E7347B" w:rsidRDefault="00BB35F1" w:rsidP="00EA2235">
      <w:pPr>
        <w:widowControl w:val="0"/>
        <w:numPr>
          <w:ilvl w:val="1"/>
          <w:numId w:val="163"/>
        </w:numPr>
        <w:tabs>
          <w:tab w:val="clear" w:pos="1440"/>
          <w:tab w:val="num" w:pos="720"/>
        </w:tabs>
        <w:autoSpaceDE w:val="0"/>
        <w:autoSpaceDN w:val="0"/>
        <w:spacing w:after="0" w:line="240" w:lineRule="auto"/>
        <w:ind w:left="720"/>
        <w:rPr>
          <w:spacing w:val="-2"/>
        </w:rPr>
      </w:pPr>
      <w:r w:rsidRPr="00E7347B">
        <w:rPr>
          <w:spacing w:val="-2"/>
        </w:rPr>
        <w:t>Design and prototype robot or drone products</w:t>
      </w:r>
    </w:p>
    <w:p w14:paraId="4294E04A" w14:textId="77777777" w:rsidR="00BB35F1" w:rsidRPr="00E7347B" w:rsidRDefault="00BB35F1" w:rsidP="00EA2235">
      <w:pPr>
        <w:widowControl w:val="0"/>
        <w:numPr>
          <w:ilvl w:val="1"/>
          <w:numId w:val="163"/>
        </w:numPr>
        <w:tabs>
          <w:tab w:val="clear" w:pos="1440"/>
          <w:tab w:val="num" w:pos="720"/>
        </w:tabs>
        <w:autoSpaceDE w:val="0"/>
        <w:autoSpaceDN w:val="0"/>
        <w:spacing w:after="0" w:line="240" w:lineRule="auto"/>
        <w:ind w:left="720"/>
        <w:rPr>
          <w:spacing w:val="-2"/>
        </w:rPr>
      </w:pPr>
      <w:r w:rsidRPr="00E7347B">
        <w:rPr>
          <w:spacing w:val="-2"/>
        </w:rPr>
        <w:t>Apply programming skills and hardware integration</w:t>
      </w:r>
    </w:p>
    <w:p w14:paraId="646D4FD2" w14:textId="77777777" w:rsidR="00BB35F1" w:rsidRDefault="00BB35F1" w:rsidP="00EA2235">
      <w:pPr>
        <w:widowControl w:val="0"/>
        <w:numPr>
          <w:ilvl w:val="1"/>
          <w:numId w:val="163"/>
        </w:numPr>
        <w:tabs>
          <w:tab w:val="clear" w:pos="1440"/>
          <w:tab w:val="num" w:pos="720"/>
        </w:tabs>
        <w:autoSpaceDE w:val="0"/>
        <w:autoSpaceDN w:val="0"/>
        <w:spacing w:after="0" w:line="240" w:lineRule="auto"/>
        <w:ind w:left="720"/>
        <w:rPr>
          <w:spacing w:val="-2"/>
        </w:rPr>
      </w:pPr>
      <w:r w:rsidRPr="00E7347B">
        <w:rPr>
          <w:spacing w:val="-2"/>
        </w:rPr>
        <w:t>Explore automation and emerging technologies</w:t>
      </w:r>
    </w:p>
    <w:p w14:paraId="4913082A" w14:textId="77777777" w:rsidR="00472BA2" w:rsidRPr="00E7347B" w:rsidRDefault="00472BA2" w:rsidP="00D556FC">
      <w:pPr>
        <w:widowControl w:val="0"/>
        <w:autoSpaceDE w:val="0"/>
        <w:autoSpaceDN w:val="0"/>
        <w:spacing w:after="0" w:line="240" w:lineRule="auto"/>
        <w:ind w:left="360"/>
        <w:rPr>
          <w:spacing w:val="-2"/>
        </w:rPr>
      </w:pPr>
    </w:p>
    <w:p w14:paraId="49F98923" w14:textId="77777777" w:rsidR="003217A3" w:rsidRDefault="003217A3">
      <w:pPr>
        <w:rPr>
          <w:b/>
          <w:bCs/>
          <w:spacing w:val="-2"/>
        </w:rPr>
      </w:pPr>
      <w:r>
        <w:rPr>
          <w:b/>
          <w:bCs/>
          <w:spacing w:val="-2"/>
        </w:rPr>
        <w:br w:type="page"/>
      </w:r>
    </w:p>
    <w:p w14:paraId="509C1C6E" w14:textId="1FEC5EB2" w:rsidR="00BB35F1" w:rsidRPr="00E7347B" w:rsidRDefault="00BB35F1" w:rsidP="00D556FC">
      <w:pPr>
        <w:spacing w:after="0"/>
        <w:rPr>
          <w:spacing w:val="-2"/>
        </w:rPr>
      </w:pPr>
      <w:r w:rsidRPr="00E7347B">
        <w:rPr>
          <w:b/>
          <w:bCs/>
          <w:spacing w:val="-2"/>
        </w:rPr>
        <w:lastRenderedPageBreak/>
        <w:t>App Development</w:t>
      </w:r>
    </w:p>
    <w:p w14:paraId="0FFB8C71" w14:textId="77777777" w:rsidR="00BB35F1" w:rsidRPr="00E7347B" w:rsidRDefault="00BB35F1" w:rsidP="00EA2235">
      <w:pPr>
        <w:widowControl w:val="0"/>
        <w:numPr>
          <w:ilvl w:val="1"/>
          <w:numId w:val="163"/>
        </w:numPr>
        <w:tabs>
          <w:tab w:val="clear" w:pos="1440"/>
          <w:tab w:val="num" w:pos="720"/>
        </w:tabs>
        <w:autoSpaceDE w:val="0"/>
        <w:autoSpaceDN w:val="0"/>
        <w:spacing w:after="0" w:line="240" w:lineRule="auto"/>
        <w:ind w:left="720"/>
        <w:rPr>
          <w:spacing w:val="-2"/>
        </w:rPr>
      </w:pPr>
      <w:r w:rsidRPr="00E7347B">
        <w:rPr>
          <w:spacing w:val="-2"/>
        </w:rPr>
        <w:t>Develop native mobile applications</w:t>
      </w:r>
    </w:p>
    <w:p w14:paraId="404794C8" w14:textId="77777777" w:rsidR="00BB35F1" w:rsidRPr="00E7347B" w:rsidRDefault="00BB35F1" w:rsidP="00EA2235">
      <w:pPr>
        <w:widowControl w:val="0"/>
        <w:numPr>
          <w:ilvl w:val="1"/>
          <w:numId w:val="163"/>
        </w:numPr>
        <w:tabs>
          <w:tab w:val="clear" w:pos="1440"/>
          <w:tab w:val="num" w:pos="720"/>
        </w:tabs>
        <w:autoSpaceDE w:val="0"/>
        <w:autoSpaceDN w:val="0"/>
        <w:spacing w:after="0" w:line="240" w:lineRule="auto"/>
        <w:ind w:left="720"/>
        <w:rPr>
          <w:spacing w:val="-2"/>
        </w:rPr>
      </w:pPr>
      <w:r w:rsidRPr="00E7347B">
        <w:rPr>
          <w:spacing w:val="-2"/>
        </w:rPr>
        <w:t>Learn user interface (UI) and user experience (UX) design</w:t>
      </w:r>
    </w:p>
    <w:p w14:paraId="15238C4F" w14:textId="77777777" w:rsidR="00BB35F1" w:rsidRPr="00E7347B" w:rsidRDefault="00BB35F1" w:rsidP="00EA2235">
      <w:pPr>
        <w:widowControl w:val="0"/>
        <w:numPr>
          <w:ilvl w:val="1"/>
          <w:numId w:val="163"/>
        </w:numPr>
        <w:tabs>
          <w:tab w:val="clear" w:pos="1440"/>
          <w:tab w:val="num" w:pos="720"/>
        </w:tabs>
        <w:autoSpaceDE w:val="0"/>
        <w:autoSpaceDN w:val="0"/>
        <w:spacing w:after="0" w:line="240" w:lineRule="auto"/>
        <w:ind w:left="720"/>
        <w:rPr>
          <w:spacing w:val="-2"/>
        </w:rPr>
      </w:pPr>
      <w:r w:rsidRPr="00E7347B">
        <w:rPr>
          <w:spacing w:val="-2"/>
        </w:rPr>
        <w:t>Use development environments and frameworks for app creation</w:t>
      </w:r>
    </w:p>
    <w:p w14:paraId="0FCA6966" w14:textId="77777777" w:rsidR="00BB35F1" w:rsidRPr="00E7347B" w:rsidRDefault="00BB35F1" w:rsidP="00D556FC">
      <w:pPr>
        <w:spacing w:after="0"/>
        <w:rPr>
          <w:spacing w:val="-2"/>
        </w:rPr>
      </w:pPr>
      <w:r w:rsidRPr="00E7347B">
        <w:rPr>
          <w:b/>
          <w:bCs/>
          <w:spacing w:val="-2"/>
        </w:rPr>
        <w:t>Audio and Video Production</w:t>
      </w:r>
    </w:p>
    <w:p w14:paraId="633A3875" w14:textId="77777777" w:rsidR="00BB35F1" w:rsidRPr="00E7347B" w:rsidRDefault="00BB35F1" w:rsidP="00EA2235">
      <w:pPr>
        <w:widowControl w:val="0"/>
        <w:numPr>
          <w:ilvl w:val="1"/>
          <w:numId w:val="163"/>
        </w:numPr>
        <w:tabs>
          <w:tab w:val="clear" w:pos="1440"/>
          <w:tab w:val="num" w:pos="720"/>
        </w:tabs>
        <w:autoSpaceDE w:val="0"/>
        <w:autoSpaceDN w:val="0"/>
        <w:spacing w:after="0" w:line="240" w:lineRule="auto"/>
        <w:ind w:left="720"/>
        <w:rPr>
          <w:spacing w:val="-2"/>
        </w:rPr>
      </w:pPr>
      <w:r w:rsidRPr="00E7347B">
        <w:rPr>
          <w:spacing w:val="-2"/>
        </w:rPr>
        <w:t>Plan, produce and edit multimedia content</w:t>
      </w:r>
    </w:p>
    <w:p w14:paraId="4B94C881" w14:textId="77777777" w:rsidR="00BB35F1" w:rsidRPr="00E7347B" w:rsidRDefault="00BB35F1" w:rsidP="00EA2235">
      <w:pPr>
        <w:widowControl w:val="0"/>
        <w:numPr>
          <w:ilvl w:val="1"/>
          <w:numId w:val="163"/>
        </w:numPr>
        <w:tabs>
          <w:tab w:val="clear" w:pos="1440"/>
          <w:tab w:val="num" w:pos="720"/>
        </w:tabs>
        <w:autoSpaceDE w:val="0"/>
        <w:autoSpaceDN w:val="0"/>
        <w:spacing w:after="0" w:line="240" w:lineRule="auto"/>
        <w:ind w:left="720"/>
        <w:rPr>
          <w:spacing w:val="-2"/>
        </w:rPr>
      </w:pPr>
      <w:r w:rsidRPr="00E7347B">
        <w:rPr>
          <w:spacing w:val="-2"/>
        </w:rPr>
        <w:t>Use industry-standard tools for sound and video</w:t>
      </w:r>
    </w:p>
    <w:p w14:paraId="25DCDB33" w14:textId="77777777" w:rsidR="00BB35F1" w:rsidRPr="00E7347B" w:rsidRDefault="00BB35F1" w:rsidP="00EA2235">
      <w:pPr>
        <w:widowControl w:val="0"/>
        <w:numPr>
          <w:ilvl w:val="1"/>
          <w:numId w:val="163"/>
        </w:numPr>
        <w:tabs>
          <w:tab w:val="clear" w:pos="1440"/>
          <w:tab w:val="num" w:pos="720"/>
        </w:tabs>
        <w:autoSpaceDE w:val="0"/>
        <w:autoSpaceDN w:val="0"/>
        <w:spacing w:after="0" w:line="240" w:lineRule="auto"/>
        <w:ind w:left="720"/>
        <w:rPr>
          <w:spacing w:val="-2"/>
        </w:rPr>
      </w:pPr>
      <w:r w:rsidRPr="00E7347B">
        <w:rPr>
          <w:spacing w:val="-2"/>
        </w:rPr>
        <w:t>Create products such as ads, interviews or promotional clips</w:t>
      </w:r>
    </w:p>
    <w:p w14:paraId="24D2014E" w14:textId="77777777" w:rsidR="00BB35F1" w:rsidRPr="00E7347B" w:rsidRDefault="00BB35F1" w:rsidP="00D556FC">
      <w:pPr>
        <w:spacing w:after="0"/>
        <w:rPr>
          <w:spacing w:val="-2"/>
        </w:rPr>
      </w:pPr>
      <w:r w:rsidRPr="00E7347B">
        <w:rPr>
          <w:b/>
          <w:bCs/>
          <w:spacing w:val="-2"/>
        </w:rPr>
        <w:t>Layout and Publishing</w:t>
      </w:r>
    </w:p>
    <w:p w14:paraId="2788D5A5" w14:textId="77777777" w:rsidR="00BB35F1" w:rsidRPr="00E7347B" w:rsidRDefault="00BB35F1" w:rsidP="00EA2235">
      <w:pPr>
        <w:widowControl w:val="0"/>
        <w:numPr>
          <w:ilvl w:val="1"/>
          <w:numId w:val="163"/>
        </w:numPr>
        <w:tabs>
          <w:tab w:val="clear" w:pos="1440"/>
          <w:tab w:val="num" w:pos="720"/>
        </w:tabs>
        <w:autoSpaceDE w:val="0"/>
        <w:autoSpaceDN w:val="0"/>
        <w:spacing w:after="0" w:line="240" w:lineRule="auto"/>
        <w:ind w:left="720"/>
        <w:rPr>
          <w:spacing w:val="-2"/>
        </w:rPr>
      </w:pPr>
      <w:r w:rsidRPr="00E7347B">
        <w:rPr>
          <w:spacing w:val="-2"/>
        </w:rPr>
        <w:t>Design print and digital communication materials</w:t>
      </w:r>
    </w:p>
    <w:p w14:paraId="4778D948" w14:textId="77777777" w:rsidR="00BB35F1" w:rsidRPr="00E7347B" w:rsidRDefault="00BB35F1" w:rsidP="00EA2235">
      <w:pPr>
        <w:widowControl w:val="0"/>
        <w:numPr>
          <w:ilvl w:val="1"/>
          <w:numId w:val="163"/>
        </w:numPr>
        <w:tabs>
          <w:tab w:val="clear" w:pos="1440"/>
          <w:tab w:val="num" w:pos="720"/>
        </w:tabs>
        <w:autoSpaceDE w:val="0"/>
        <w:autoSpaceDN w:val="0"/>
        <w:spacing w:after="0" w:line="240" w:lineRule="auto"/>
        <w:ind w:left="720"/>
        <w:rPr>
          <w:spacing w:val="-2"/>
        </w:rPr>
      </w:pPr>
      <w:r w:rsidRPr="00E7347B">
        <w:rPr>
          <w:spacing w:val="-2"/>
        </w:rPr>
        <w:t>Apply visual design principles and typography</w:t>
      </w:r>
    </w:p>
    <w:p w14:paraId="02347DCB" w14:textId="77777777" w:rsidR="00BB35F1" w:rsidRPr="00E7347B" w:rsidRDefault="00BB35F1" w:rsidP="00EA2235">
      <w:pPr>
        <w:widowControl w:val="0"/>
        <w:numPr>
          <w:ilvl w:val="1"/>
          <w:numId w:val="163"/>
        </w:numPr>
        <w:tabs>
          <w:tab w:val="clear" w:pos="1440"/>
          <w:tab w:val="num" w:pos="720"/>
        </w:tabs>
        <w:autoSpaceDE w:val="0"/>
        <w:autoSpaceDN w:val="0"/>
        <w:spacing w:after="0" w:line="240" w:lineRule="auto"/>
        <w:ind w:left="720"/>
        <w:rPr>
          <w:spacing w:val="-2"/>
        </w:rPr>
      </w:pPr>
      <w:r w:rsidRPr="00E7347B">
        <w:rPr>
          <w:spacing w:val="-2"/>
        </w:rPr>
        <w:t>Create brochures, magazines, posters and more</w:t>
      </w:r>
    </w:p>
    <w:p w14:paraId="32CA9808" w14:textId="77777777" w:rsidR="00BB35F1" w:rsidRPr="00E7347B" w:rsidRDefault="00BB35F1" w:rsidP="00D556FC">
      <w:pPr>
        <w:spacing w:after="0"/>
        <w:rPr>
          <w:spacing w:val="-2"/>
        </w:rPr>
      </w:pPr>
      <w:r w:rsidRPr="00E7347B">
        <w:rPr>
          <w:b/>
          <w:bCs/>
          <w:spacing w:val="-2"/>
        </w:rPr>
        <w:t>Digital Imaging and Modelling</w:t>
      </w:r>
    </w:p>
    <w:p w14:paraId="21374918" w14:textId="77777777" w:rsidR="00BB35F1" w:rsidRPr="00E7347B" w:rsidRDefault="00BB35F1" w:rsidP="00EA2235">
      <w:pPr>
        <w:widowControl w:val="0"/>
        <w:numPr>
          <w:ilvl w:val="1"/>
          <w:numId w:val="163"/>
        </w:numPr>
        <w:tabs>
          <w:tab w:val="clear" w:pos="1440"/>
          <w:tab w:val="num" w:pos="720"/>
        </w:tabs>
        <w:autoSpaceDE w:val="0"/>
        <w:autoSpaceDN w:val="0"/>
        <w:spacing w:after="0" w:line="240" w:lineRule="auto"/>
        <w:ind w:left="720"/>
        <w:rPr>
          <w:spacing w:val="-2"/>
        </w:rPr>
      </w:pPr>
      <w:r w:rsidRPr="00E7347B">
        <w:rPr>
          <w:spacing w:val="-2"/>
        </w:rPr>
        <w:t>Create and manipulate digital graphics and 3D models</w:t>
      </w:r>
    </w:p>
    <w:p w14:paraId="60FBF48F" w14:textId="77777777" w:rsidR="00BB35F1" w:rsidRPr="00E7347B" w:rsidRDefault="00BB35F1" w:rsidP="00EA2235">
      <w:pPr>
        <w:widowControl w:val="0"/>
        <w:numPr>
          <w:ilvl w:val="1"/>
          <w:numId w:val="163"/>
        </w:numPr>
        <w:tabs>
          <w:tab w:val="clear" w:pos="1440"/>
          <w:tab w:val="num" w:pos="720"/>
        </w:tabs>
        <w:autoSpaceDE w:val="0"/>
        <w:autoSpaceDN w:val="0"/>
        <w:spacing w:after="0" w:line="240" w:lineRule="auto"/>
        <w:ind w:left="720"/>
        <w:rPr>
          <w:spacing w:val="-2"/>
        </w:rPr>
      </w:pPr>
      <w:r w:rsidRPr="00E7347B">
        <w:rPr>
          <w:spacing w:val="-2"/>
        </w:rPr>
        <w:t>Use software tools for illustration, photo editing, and modelling</w:t>
      </w:r>
    </w:p>
    <w:p w14:paraId="3CE1FFCB" w14:textId="77777777" w:rsidR="00BB35F1" w:rsidRPr="00E7347B" w:rsidRDefault="00BB35F1" w:rsidP="00EA2235">
      <w:pPr>
        <w:widowControl w:val="0"/>
        <w:numPr>
          <w:ilvl w:val="1"/>
          <w:numId w:val="163"/>
        </w:numPr>
        <w:tabs>
          <w:tab w:val="clear" w:pos="1440"/>
          <w:tab w:val="num" w:pos="720"/>
        </w:tabs>
        <w:autoSpaceDE w:val="0"/>
        <w:autoSpaceDN w:val="0"/>
        <w:spacing w:after="0" w:line="240" w:lineRule="auto"/>
        <w:ind w:left="720"/>
        <w:rPr>
          <w:spacing w:val="-2"/>
        </w:rPr>
      </w:pPr>
      <w:r w:rsidRPr="00E7347B">
        <w:rPr>
          <w:spacing w:val="-2"/>
        </w:rPr>
        <w:t>Focus on technical accuracy and creative expression</w:t>
      </w:r>
    </w:p>
    <w:p w14:paraId="451EF386" w14:textId="77777777" w:rsidR="00BB35F1" w:rsidRPr="00E7347B" w:rsidRDefault="00BB35F1" w:rsidP="00D556FC">
      <w:pPr>
        <w:spacing w:after="0"/>
        <w:rPr>
          <w:spacing w:val="-2"/>
        </w:rPr>
      </w:pPr>
      <w:r w:rsidRPr="00E7347B">
        <w:rPr>
          <w:b/>
          <w:bCs/>
          <w:spacing w:val="-2"/>
        </w:rPr>
        <w:t>Web Development</w:t>
      </w:r>
    </w:p>
    <w:p w14:paraId="4F714148" w14:textId="77777777" w:rsidR="00BB35F1" w:rsidRPr="00E7347B" w:rsidRDefault="00BB35F1" w:rsidP="00EA2235">
      <w:pPr>
        <w:widowControl w:val="0"/>
        <w:numPr>
          <w:ilvl w:val="1"/>
          <w:numId w:val="163"/>
        </w:numPr>
        <w:tabs>
          <w:tab w:val="clear" w:pos="1440"/>
          <w:tab w:val="num" w:pos="720"/>
        </w:tabs>
        <w:autoSpaceDE w:val="0"/>
        <w:autoSpaceDN w:val="0"/>
        <w:spacing w:after="0" w:line="240" w:lineRule="auto"/>
        <w:ind w:left="720"/>
        <w:rPr>
          <w:spacing w:val="-2"/>
        </w:rPr>
      </w:pPr>
      <w:r w:rsidRPr="00E7347B">
        <w:rPr>
          <w:spacing w:val="-2"/>
        </w:rPr>
        <w:t>Design and build responsive websites and web apps</w:t>
      </w:r>
    </w:p>
    <w:p w14:paraId="46E24CAF" w14:textId="77777777" w:rsidR="00BB35F1" w:rsidRPr="00E7347B" w:rsidRDefault="00BB35F1" w:rsidP="00EA2235">
      <w:pPr>
        <w:widowControl w:val="0"/>
        <w:numPr>
          <w:ilvl w:val="1"/>
          <w:numId w:val="163"/>
        </w:numPr>
        <w:tabs>
          <w:tab w:val="clear" w:pos="1440"/>
          <w:tab w:val="num" w:pos="720"/>
        </w:tabs>
        <w:autoSpaceDE w:val="0"/>
        <w:autoSpaceDN w:val="0"/>
        <w:spacing w:after="0" w:line="240" w:lineRule="auto"/>
        <w:ind w:left="720"/>
        <w:rPr>
          <w:spacing w:val="-2"/>
        </w:rPr>
      </w:pPr>
      <w:r w:rsidRPr="00E7347B">
        <w:rPr>
          <w:spacing w:val="-2"/>
        </w:rPr>
        <w:t>Use HTML, CSS and other web technologies</w:t>
      </w:r>
    </w:p>
    <w:p w14:paraId="72A4B422" w14:textId="77777777" w:rsidR="00BB35F1" w:rsidRDefault="00BB35F1" w:rsidP="00EA2235">
      <w:pPr>
        <w:widowControl w:val="0"/>
        <w:numPr>
          <w:ilvl w:val="1"/>
          <w:numId w:val="163"/>
        </w:numPr>
        <w:tabs>
          <w:tab w:val="clear" w:pos="1440"/>
          <w:tab w:val="num" w:pos="720"/>
        </w:tabs>
        <w:autoSpaceDE w:val="0"/>
        <w:autoSpaceDN w:val="0"/>
        <w:spacing w:after="0" w:line="240" w:lineRule="auto"/>
        <w:ind w:left="720"/>
        <w:rPr>
          <w:spacing w:val="-2"/>
        </w:rPr>
      </w:pPr>
      <w:r w:rsidRPr="00E7347B">
        <w:rPr>
          <w:spacing w:val="-2"/>
        </w:rPr>
        <w:t>Apply accessibility, usability and user experience principles</w:t>
      </w:r>
    </w:p>
    <w:p w14:paraId="0ABAC832" w14:textId="77777777" w:rsidR="00472BA2" w:rsidRPr="00E7347B" w:rsidRDefault="00472BA2" w:rsidP="00472BA2">
      <w:pPr>
        <w:widowControl w:val="0"/>
        <w:autoSpaceDE w:val="0"/>
        <w:autoSpaceDN w:val="0"/>
        <w:spacing w:after="0" w:line="240" w:lineRule="auto"/>
        <w:rPr>
          <w:spacing w:val="-2"/>
        </w:rPr>
      </w:pPr>
    </w:p>
    <w:p w14:paraId="339F5F09" w14:textId="77777777" w:rsidR="00BB35F1" w:rsidRPr="00E7347B" w:rsidRDefault="00BB35F1" w:rsidP="00BB35F1">
      <w:pPr>
        <w:rPr>
          <w:spacing w:val="-2"/>
        </w:rPr>
      </w:pPr>
      <w:r w:rsidRPr="00E7347B">
        <w:rPr>
          <w:spacing w:val="-2"/>
        </w:rPr>
        <w:t>Each unit encourages students to respond to client briefs, work collaboratively, and apply ICT industry practices to produce professional-quality digital products.</w:t>
      </w:r>
    </w:p>
    <w:p w14:paraId="12FAE711" w14:textId="76C46364" w:rsidR="00BB35F1" w:rsidRDefault="00BB35F1" w:rsidP="00BB35F1">
      <w:pPr>
        <w:pStyle w:val="Heading3"/>
      </w:pPr>
      <w:r>
        <w:t>Assessment</w:t>
      </w:r>
    </w:p>
    <w:p w14:paraId="78E25E19" w14:textId="77777777" w:rsidR="00B05BEE" w:rsidRDefault="00B05BEE" w:rsidP="005E7CD8">
      <w:pPr>
        <w:spacing w:after="0"/>
        <w:rPr>
          <w:spacing w:val="-2"/>
        </w:rPr>
      </w:pPr>
      <w:r w:rsidRPr="00E7347B">
        <w:rPr>
          <w:spacing w:val="-2"/>
        </w:rPr>
        <w:t>Assessment is conducted through a variety of practical and theoretical tasks, including:</w:t>
      </w:r>
    </w:p>
    <w:p w14:paraId="1F40DC72" w14:textId="1647FDC2" w:rsidR="00B05BEE" w:rsidRDefault="000D464E" w:rsidP="00EA2235">
      <w:pPr>
        <w:pStyle w:val="ListParagraph"/>
        <w:numPr>
          <w:ilvl w:val="0"/>
          <w:numId w:val="285"/>
        </w:numPr>
        <w:spacing w:after="0"/>
        <w:rPr>
          <w:spacing w:val="-2"/>
        </w:rPr>
      </w:pPr>
      <w:r w:rsidRPr="00295C22">
        <w:rPr>
          <w:spacing w:val="-2"/>
        </w:rPr>
        <w:t>Product</w:t>
      </w:r>
      <w:r w:rsidR="00295C22" w:rsidRPr="00295C22">
        <w:rPr>
          <w:spacing w:val="-2"/>
        </w:rPr>
        <w:t xml:space="preserve"> Proposals: Students interpret briefs and propose </w:t>
      </w:r>
      <w:r w:rsidR="00B05BEE" w:rsidRPr="00295C22">
        <w:rPr>
          <w:spacing w:val="-2"/>
        </w:rPr>
        <w:t>ICT solutions using low-fidelity prototypes</w:t>
      </w:r>
    </w:p>
    <w:p w14:paraId="731488F6" w14:textId="5E6678C1" w:rsidR="00B05BEE" w:rsidRPr="00295C22" w:rsidRDefault="00295C22" w:rsidP="00EA2235">
      <w:pPr>
        <w:pStyle w:val="ListParagraph"/>
        <w:numPr>
          <w:ilvl w:val="0"/>
          <w:numId w:val="285"/>
        </w:numPr>
        <w:spacing w:after="0"/>
        <w:rPr>
          <w:spacing w:val="-2"/>
        </w:rPr>
      </w:pPr>
      <w:r>
        <w:rPr>
          <w:spacing w:val="-2"/>
        </w:rPr>
        <w:t xml:space="preserve">Projects: Students </w:t>
      </w:r>
      <w:r w:rsidR="00B05BEE" w:rsidRPr="00295C22">
        <w:rPr>
          <w:spacing w:val="-2"/>
        </w:rPr>
        <w:t>produce high-fidelity ICT products and document their process through multimodal presentations</w:t>
      </w:r>
      <w:r w:rsidR="005E7CD8" w:rsidRPr="00295C22">
        <w:rPr>
          <w:spacing w:val="-2"/>
        </w:rPr>
        <w:t>.</w:t>
      </w:r>
    </w:p>
    <w:p w14:paraId="0E1998A2" w14:textId="77777777" w:rsidR="005E7CD8" w:rsidRPr="005E7CD8" w:rsidRDefault="005E7CD8" w:rsidP="005E7CD8">
      <w:pPr>
        <w:widowControl w:val="0"/>
        <w:autoSpaceDE w:val="0"/>
        <w:autoSpaceDN w:val="0"/>
        <w:spacing w:after="0" w:line="240" w:lineRule="auto"/>
        <w:rPr>
          <w:spacing w:val="-2"/>
        </w:rPr>
      </w:pPr>
    </w:p>
    <w:p w14:paraId="75D72FFD" w14:textId="77777777" w:rsidR="00B05BEE" w:rsidRDefault="00B05BEE" w:rsidP="005E7CD8">
      <w:pPr>
        <w:spacing w:after="0"/>
        <w:rPr>
          <w:spacing w:val="-2"/>
        </w:rPr>
      </w:pPr>
      <w:r w:rsidRPr="00E7347B">
        <w:rPr>
          <w:spacing w:val="-2"/>
        </w:rPr>
        <w:t>In Units 3 &amp; 4, four assessments are completed and graded A–E. These include at least one proposal and one project per unit. Assessments are aligned to the following objectives:</w:t>
      </w:r>
    </w:p>
    <w:p w14:paraId="255FA8AF" w14:textId="35B6C9FA" w:rsidR="005E7CD8" w:rsidRDefault="000D464E" w:rsidP="00EA2235">
      <w:pPr>
        <w:pStyle w:val="ListParagraph"/>
        <w:numPr>
          <w:ilvl w:val="0"/>
          <w:numId w:val="284"/>
        </w:numPr>
        <w:spacing w:after="0"/>
        <w:rPr>
          <w:spacing w:val="-2"/>
        </w:rPr>
      </w:pPr>
      <w:r>
        <w:rPr>
          <w:spacing w:val="-2"/>
        </w:rPr>
        <w:t>d</w:t>
      </w:r>
      <w:r w:rsidR="005E7CD8" w:rsidRPr="000D464E">
        <w:rPr>
          <w:spacing w:val="-2"/>
        </w:rPr>
        <w:t>emonstrate industry practices, skills and processes</w:t>
      </w:r>
    </w:p>
    <w:p w14:paraId="3012E3D9" w14:textId="0B1BFBB9" w:rsidR="000D464E" w:rsidRDefault="000D464E" w:rsidP="00EA2235">
      <w:pPr>
        <w:pStyle w:val="ListParagraph"/>
        <w:numPr>
          <w:ilvl w:val="0"/>
          <w:numId w:val="284"/>
        </w:numPr>
        <w:spacing w:after="0"/>
        <w:rPr>
          <w:spacing w:val="-2"/>
        </w:rPr>
      </w:pPr>
      <w:r>
        <w:rPr>
          <w:spacing w:val="-2"/>
        </w:rPr>
        <w:t>interpret client briefs and technical information</w:t>
      </w:r>
    </w:p>
    <w:p w14:paraId="0539AC1E" w14:textId="216A0020" w:rsidR="000D464E" w:rsidRPr="000D464E" w:rsidRDefault="000D464E" w:rsidP="00EA2235">
      <w:pPr>
        <w:pStyle w:val="ListParagraph"/>
        <w:numPr>
          <w:ilvl w:val="0"/>
          <w:numId w:val="284"/>
        </w:numPr>
        <w:spacing w:after="0"/>
        <w:rPr>
          <w:spacing w:val="-2"/>
        </w:rPr>
      </w:pPr>
      <w:r>
        <w:rPr>
          <w:spacing w:val="-2"/>
        </w:rPr>
        <w:t>select, sequence, evaluate and adapt ICT processes and products.</w:t>
      </w:r>
    </w:p>
    <w:p w14:paraId="3FA0CC8D" w14:textId="77777777" w:rsidR="005E7CD8" w:rsidRPr="00E7347B" w:rsidRDefault="005E7CD8" w:rsidP="005E7CD8">
      <w:pPr>
        <w:spacing w:after="0"/>
        <w:rPr>
          <w:spacing w:val="-2"/>
        </w:rPr>
      </w:pPr>
    </w:p>
    <w:p w14:paraId="40718C3A" w14:textId="77777777" w:rsidR="00417BA5" w:rsidRDefault="00417BA5">
      <w:r>
        <w:br w:type="page"/>
      </w:r>
    </w:p>
    <w:p w14:paraId="04809BA6" w14:textId="5D5BF004" w:rsidR="00417BA5" w:rsidRDefault="00417BA5" w:rsidP="000C6A94">
      <w:pPr>
        <w:pStyle w:val="Heading3"/>
      </w:pPr>
      <w:r>
        <w:rPr>
          <w:noProof/>
        </w:rPr>
        <w:lastRenderedPageBreak/>
        <mc:AlternateContent>
          <mc:Choice Requires="wps">
            <w:drawing>
              <wp:anchor distT="0" distB="0" distL="114300" distR="114300" simplePos="0" relativeHeight="251727904" behindDoc="0" locked="0" layoutInCell="1" allowOverlap="1" wp14:anchorId="38FE5140" wp14:editId="1BFE7CCC">
                <wp:simplePos x="0" y="0"/>
                <wp:positionH relativeFrom="column">
                  <wp:posOffset>-682137</wp:posOffset>
                </wp:positionH>
                <wp:positionV relativeFrom="paragraph">
                  <wp:posOffset>-914400</wp:posOffset>
                </wp:positionV>
                <wp:extent cx="7570695" cy="965916"/>
                <wp:effectExtent l="0" t="0" r="0" b="0"/>
                <wp:wrapNone/>
                <wp:docPr id="754921762"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54DFF177" w14:textId="4B5C96C3" w:rsidR="00417BA5" w:rsidRPr="00D371F2" w:rsidRDefault="00417BA5" w:rsidP="00D371F2">
                            <w:pPr>
                              <w:pStyle w:val="Heading2"/>
                              <w:rPr>
                                <w:i/>
                                <w:iCs/>
                              </w:rPr>
                            </w:pPr>
                            <w:bookmarkStart w:id="119" w:name="_Toc199416035"/>
                            <w:bookmarkStart w:id="120" w:name="_Toc199936464"/>
                            <w:r w:rsidRPr="00D371F2">
                              <w:t xml:space="preserve">Cert III in Hospitality – SIT30616 | </w:t>
                            </w:r>
                            <w:r w:rsidRPr="00D371F2">
                              <w:rPr>
                                <w:i/>
                                <w:iCs/>
                              </w:rPr>
                              <w:t>VET Subject</w:t>
                            </w:r>
                            <w:bookmarkEnd w:id="119"/>
                            <w:bookmarkEnd w:id="12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FE5140" id="_x0000_s1051" type="#_x0000_t202" style="position:absolute;margin-left:-53.7pt;margin-top:-1in;width:596.1pt;height:76.05pt;z-index:2517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" fillcolor="#164b4f" stroked="f" strokeweight=".5pt">
                <v:textbox>
                  <w:txbxContent>
                    <w:p w14:paraId="54DFF177" w14:textId="4B5C96C3" w:rsidR="00417BA5" w:rsidRPr="00D371F2" w:rsidRDefault="00417BA5" w:rsidP="00D371F2">
                      <w:pPr>
                        <w:pStyle w:val="Heading2"/>
                        <w:rPr>
                          <w:i/>
                          <w:iCs/>
                        </w:rPr>
                      </w:pPr>
                      <w:bookmarkStart w:id="156" w:name="_Toc199416035"/>
                      <w:bookmarkStart w:id="157" w:name="_Toc199936464"/>
                      <w:r w:rsidRPr="00D371F2">
                        <w:t xml:space="preserve">Cert III in Hospitality – SIT30616 | </w:t>
                      </w:r>
                      <w:r w:rsidRPr="00D371F2">
                        <w:rPr>
                          <w:i/>
                          <w:iCs/>
                        </w:rPr>
                        <w:t>VET Subject</w:t>
                      </w:r>
                      <w:bookmarkEnd w:id="156"/>
                      <w:bookmarkEnd w:id="157"/>
                    </w:p>
                  </w:txbxContent>
                </v:textbox>
              </v:shape>
            </w:pict>
          </mc:Fallback>
        </mc:AlternateContent>
      </w:r>
    </w:p>
    <w:p w14:paraId="550876E9" w14:textId="5F1D5CDE" w:rsidR="00AD4D39" w:rsidRPr="00AD4D39" w:rsidRDefault="000C6A94" w:rsidP="000C6A94">
      <w:pPr>
        <w:pStyle w:val="Heading3"/>
      </w:pPr>
      <w:r>
        <w:t>Rationale</w:t>
      </w:r>
    </w:p>
    <w:p w14:paraId="4F311C1A" w14:textId="77777777" w:rsidR="00A91BED" w:rsidRDefault="00A91BED" w:rsidP="00A91BED">
      <w:pPr>
        <w:pStyle w:val="BodyText"/>
        <w:ind w:right="218"/>
        <w:jc w:val="both"/>
      </w:pPr>
      <w:r>
        <w:rPr>
          <w:color w:val="212121"/>
        </w:rPr>
        <w:t>According to the Australian Government's Job Outlook Service, employment in Accommodation and Food Services is projected to grow by 13.2% over the next four years to November 2026, with a prediction of over 200,000 job opportunities. Cafes, Restaurants and Food Service Industry is the largest sector in the Accommodation and Food Services industry, employing 71.5% of workers.</w:t>
      </w:r>
    </w:p>
    <w:p w14:paraId="2A0FE059" w14:textId="77777777" w:rsidR="00A91BED" w:rsidRDefault="00A91BED" w:rsidP="00A91BED">
      <w:pPr>
        <w:pStyle w:val="BodyText"/>
      </w:pPr>
    </w:p>
    <w:p w14:paraId="3E1E7413" w14:textId="77777777" w:rsidR="00A91BED" w:rsidRDefault="00A91BED" w:rsidP="00A91BED">
      <w:pPr>
        <w:pStyle w:val="BodyText"/>
        <w:ind w:right="217"/>
        <w:jc w:val="both"/>
      </w:pPr>
      <w:r>
        <w:rPr>
          <w:color w:val="212121"/>
        </w:rPr>
        <w:t>The</w:t>
      </w:r>
      <w:r>
        <w:rPr>
          <w:color w:val="212121"/>
          <w:spacing w:val="-2"/>
        </w:rPr>
        <w:t xml:space="preserve"> </w:t>
      </w:r>
      <w:r>
        <w:rPr>
          <w:color w:val="212121"/>
        </w:rPr>
        <w:t>Certificate</w:t>
      </w:r>
      <w:r>
        <w:rPr>
          <w:color w:val="212121"/>
          <w:spacing w:val="-2"/>
        </w:rPr>
        <w:t xml:space="preserve"> </w:t>
      </w:r>
      <w:r>
        <w:rPr>
          <w:color w:val="212121"/>
        </w:rPr>
        <w:t>III</w:t>
      </w:r>
      <w:r>
        <w:rPr>
          <w:color w:val="212121"/>
          <w:spacing w:val="-2"/>
        </w:rPr>
        <w:t xml:space="preserve"> </w:t>
      </w:r>
      <w:r>
        <w:rPr>
          <w:color w:val="212121"/>
        </w:rPr>
        <w:t>in</w:t>
      </w:r>
      <w:r>
        <w:rPr>
          <w:color w:val="212121"/>
          <w:spacing w:val="-2"/>
        </w:rPr>
        <w:t xml:space="preserve"> </w:t>
      </w:r>
      <w:r>
        <w:rPr>
          <w:color w:val="212121"/>
        </w:rPr>
        <w:t>Hospitality</w:t>
      </w:r>
      <w:r>
        <w:rPr>
          <w:color w:val="212121"/>
          <w:spacing w:val="-2"/>
        </w:rPr>
        <w:t xml:space="preserve"> </w:t>
      </w:r>
      <w:r>
        <w:rPr>
          <w:color w:val="212121"/>
        </w:rPr>
        <w:t>has</w:t>
      </w:r>
      <w:r>
        <w:rPr>
          <w:color w:val="212121"/>
          <w:spacing w:val="-1"/>
        </w:rPr>
        <w:t xml:space="preserve"> </w:t>
      </w:r>
      <w:r>
        <w:rPr>
          <w:color w:val="212121"/>
        </w:rPr>
        <w:t>been</w:t>
      </w:r>
      <w:r>
        <w:rPr>
          <w:color w:val="212121"/>
          <w:spacing w:val="-2"/>
        </w:rPr>
        <w:t xml:space="preserve"> </w:t>
      </w:r>
      <w:r>
        <w:rPr>
          <w:color w:val="212121"/>
        </w:rPr>
        <w:t>designed</w:t>
      </w:r>
      <w:r>
        <w:rPr>
          <w:color w:val="212121"/>
          <w:spacing w:val="-2"/>
        </w:rPr>
        <w:t xml:space="preserve"> </w:t>
      </w:r>
      <w:r>
        <w:rPr>
          <w:color w:val="212121"/>
        </w:rPr>
        <w:t>as</w:t>
      </w:r>
      <w:r>
        <w:rPr>
          <w:color w:val="212121"/>
          <w:spacing w:val="-1"/>
        </w:rPr>
        <w:t xml:space="preserve"> </w:t>
      </w:r>
      <w:r>
        <w:rPr>
          <w:color w:val="212121"/>
        </w:rPr>
        <w:t>a</w:t>
      </w:r>
      <w:r>
        <w:rPr>
          <w:color w:val="212121"/>
          <w:spacing w:val="-2"/>
        </w:rPr>
        <w:t xml:space="preserve"> </w:t>
      </w:r>
      <w:r>
        <w:rPr>
          <w:color w:val="212121"/>
        </w:rPr>
        <w:t>foundation</w:t>
      </w:r>
      <w:r>
        <w:rPr>
          <w:color w:val="212121"/>
          <w:spacing w:val="-1"/>
        </w:rPr>
        <w:t xml:space="preserve"> </w:t>
      </w:r>
      <w:r>
        <w:rPr>
          <w:color w:val="212121"/>
        </w:rPr>
        <w:t>level</w:t>
      </w:r>
      <w:r>
        <w:rPr>
          <w:color w:val="212121"/>
          <w:spacing w:val="-2"/>
        </w:rPr>
        <w:t xml:space="preserve"> </w:t>
      </w:r>
      <w:r>
        <w:rPr>
          <w:color w:val="212121"/>
        </w:rPr>
        <w:t>qualification</w:t>
      </w:r>
      <w:r>
        <w:rPr>
          <w:color w:val="212121"/>
          <w:spacing w:val="-2"/>
        </w:rPr>
        <w:t xml:space="preserve"> </w:t>
      </w:r>
      <w:r>
        <w:rPr>
          <w:color w:val="212121"/>
        </w:rPr>
        <w:t>for</w:t>
      </w:r>
      <w:r>
        <w:rPr>
          <w:color w:val="212121"/>
          <w:spacing w:val="-2"/>
        </w:rPr>
        <w:t xml:space="preserve"> </w:t>
      </w:r>
      <w:r>
        <w:rPr>
          <w:color w:val="212121"/>
        </w:rPr>
        <w:t>students</w:t>
      </w:r>
      <w:r>
        <w:rPr>
          <w:color w:val="212121"/>
          <w:spacing w:val="-1"/>
        </w:rPr>
        <w:t xml:space="preserve"> </w:t>
      </w:r>
      <w:r>
        <w:rPr>
          <w:color w:val="212121"/>
        </w:rPr>
        <w:t>who</w:t>
      </w:r>
      <w:r>
        <w:rPr>
          <w:color w:val="212121"/>
          <w:spacing w:val="-1"/>
        </w:rPr>
        <w:t xml:space="preserve"> </w:t>
      </w:r>
      <w:r>
        <w:rPr>
          <w:color w:val="212121"/>
        </w:rPr>
        <w:t>have</w:t>
      </w:r>
      <w:r>
        <w:rPr>
          <w:color w:val="212121"/>
          <w:spacing w:val="-2"/>
        </w:rPr>
        <w:t xml:space="preserve"> </w:t>
      </w:r>
      <w:r>
        <w:rPr>
          <w:color w:val="212121"/>
        </w:rPr>
        <w:t>a passion</w:t>
      </w:r>
      <w:r>
        <w:rPr>
          <w:color w:val="212121"/>
          <w:spacing w:val="-3"/>
        </w:rPr>
        <w:t xml:space="preserve"> </w:t>
      </w:r>
      <w:r>
        <w:rPr>
          <w:color w:val="212121"/>
        </w:rPr>
        <w:t>for</w:t>
      </w:r>
      <w:r>
        <w:rPr>
          <w:color w:val="212121"/>
          <w:spacing w:val="-3"/>
        </w:rPr>
        <w:t xml:space="preserve"> </w:t>
      </w:r>
      <w:r>
        <w:rPr>
          <w:color w:val="212121"/>
        </w:rPr>
        <w:t>the</w:t>
      </w:r>
      <w:r>
        <w:rPr>
          <w:color w:val="212121"/>
          <w:spacing w:val="-3"/>
        </w:rPr>
        <w:t xml:space="preserve"> </w:t>
      </w:r>
      <w:r>
        <w:rPr>
          <w:color w:val="212121"/>
        </w:rPr>
        <w:t>hospitality</w:t>
      </w:r>
      <w:r>
        <w:rPr>
          <w:color w:val="212121"/>
          <w:spacing w:val="-2"/>
        </w:rPr>
        <w:t xml:space="preserve"> </w:t>
      </w:r>
      <w:r>
        <w:rPr>
          <w:color w:val="212121"/>
        </w:rPr>
        <w:t>industry.</w:t>
      </w:r>
      <w:r>
        <w:rPr>
          <w:color w:val="212121"/>
          <w:spacing w:val="-2"/>
        </w:rPr>
        <w:t xml:space="preserve"> </w:t>
      </w:r>
      <w:r>
        <w:rPr>
          <w:color w:val="212121"/>
        </w:rPr>
        <w:t>This</w:t>
      </w:r>
      <w:r>
        <w:rPr>
          <w:color w:val="212121"/>
          <w:spacing w:val="-1"/>
        </w:rPr>
        <w:t xml:space="preserve"> </w:t>
      </w:r>
      <w:r>
        <w:rPr>
          <w:color w:val="212121"/>
        </w:rPr>
        <w:t>course</w:t>
      </w:r>
      <w:r>
        <w:rPr>
          <w:color w:val="212121"/>
          <w:spacing w:val="-3"/>
        </w:rPr>
        <w:t xml:space="preserve"> </w:t>
      </w:r>
      <w:r>
        <w:rPr>
          <w:color w:val="212121"/>
        </w:rPr>
        <w:t>will</w:t>
      </w:r>
      <w:r>
        <w:rPr>
          <w:color w:val="212121"/>
          <w:spacing w:val="-2"/>
        </w:rPr>
        <w:t xml:space="preserve"> </w:t>
      </w:r>
      <w:r>
        <w:rPr>
          <w:color w:val="212121"/>
        </w:rPr>
        <w:t>offer</w:t>
      </w:r>
      <w:r>
        <w:rPr>
          <w:color w:val="212121"/>
          <w:spacing w:val="-3"/>
        </w:rPr>
        <w:t xml:space="preserve"> </w:t>
      </w:r>
      <w:r>
        <w:rPr>
          <w:color w:val="212121"/>
        </w:rPr>
        <w:t>students</w:t>
      </w:r>
      <w:r>
        <w:rPr>
          <w:color w:val="212121"/>
          <w:spacing w:val="-3"/>
        </w:rPr>
        <w:t xml:space="preserve"> </w:t>
      </w:r>
      <w:r>
        <w:rPr>
          <w:color w:val="212121"/>
        </w:rPr>
        <w:t>the</w:t>
      </w:r>
      <w:r>
        <w:rPr>
          <w:color w:val="212121"/>
          <w:spacing w:val="-2"/>
        </w:rPr>
        <w:t xml:space="preserve"> </w:t>
      </w:r>
      <w:r>
        <w:rPr>
          <w:color w:val="212121"/>
        </w:rPr>
        <w:t>chance</w:t>
      </w:r>
      <w:r>
        <w:rPr>
          <w:color w:val="212121"/>
          <w:spacing w:val="-2"/>
        </w:rPr>
        <w:t xml:space="preserve"> </w:t>
      </w:r>
      <w:r>
        <w:rPr>
          <w:color w:val="212121"/>
        </w:rPr>
        <w:t>to discover</w:t>
      </w:r>
      <w:r>
        <w:rPr>
          <w:color w:val="212121"/>
          <w:spacing w:val="-3"/>
        </w:rPr>
        <w:t xml:space="preserve"> </w:t>
      </w:r>
      <w:r>
        <w:rPr>
          <w:color w:val="212121"/>
        </w:rPr>
        <w:t>the</w:t>
      </w:r>
      <w:r>
        <w:rPr>
          <w:color w:val="212121"/>
          <w:spacing w:val="-1"/>
        </w:rPr>
        <w:t xml:space="preserve"> </w:t>
      </w:r>
      <w:r>
        <w:rPr>
          <w:color w:val="212121"/>
        </w:rPr>
        <w:t>various</w:t>
      </w:r>
      <w:r>
        <w:rPr>
          <w:color w:val="212121"/>
          <w:spacing w:val="-3"/>
        </w:rPr>
        <w:t xml:space="preserve"> </w:t>
      </w:r>
      <w:r>
        <w:rPr>
          <w:color w:val="212121"/>
        </w:rPr>
        <w:t>exciting career</w:t>
      </w:r>
      <w:r>
        <w:rPr>
          <w:color w:val="212121"/>
          <w:spacing w:val="-9"/>
        </w:rPr>
        <w:t xml:space="preserve"> </w:t>
      </w:r>
      <w:r>
        <w:rPr>
          <w:color w:val="212121"/>
        </w:rPr>
        <w:t>pathways</w:t>
      </w:r>
      <w:r>
        <w:rPr>
          <w:color w:val="212121"/>
          <w:spacing w:val="-10"/>
        </w:rPr>
        <w:t xml:space="preserve"> </w:t>
      </w:r>
      <w:r>
        <w:rPr>
          <w:color w:val="212121"/>
        </w:rPr>
        <w:t>in</w:t>
      </w:r>
      <w:r>
        <w:rPr>
          <w:color w:val="212121"/>
          <w:spacing w:val="-10"/>
        </w:rPr>
        <w:t xml:space="preserve"> </w:t>
      </w:r>
      <w:r>
        <w:rPr>
          <w:color w:val="212121"/>
        </w:rPr>
        <w:t>hospitality.</w:t>
      </w:r>
      <w:r>
        <w:rPr>
          <w:color w:val="212121"/>
          <w:spacing w:val="-9"/>
        </w:rPr>
        <w:t xml:space="preserve"> </w:t>
      </w:r>
      <w:r>
        <w:rPr>
          <w:color w:val="212121"/>
        </w:rPr>
        <w:t>Students</w:t>
      </w:r>
      <w:r>
        <w:rPr>
          <w:color w:val="212121"/>
          <w:spacing w:val="-9"/>
        </w:rPr>
        <w:t xml:space="preserve"> </w:t>
      </w:r>
      <w:r>
        <w:rPr>
          <w:color w:val="212121"/>
        </w:rPr>
        <w:t>will</w:t>
      </w:r>
      <w:r>
        <w:rPr>
          <w:color w:val="212121"/>
          <w:spacing w:val="-10"/>
        </w:rPr>
        <w:t xml:space="preserve"> </w:t>
      </w:r>
      <w:r>
        <w:rPr>
          <w:color w:val="212121"/>
        </w:rPr>
        <w:t>learn</w:t>
      </w:r>
      <w:r>
        <w:rPr>
          <w:color w:val="212121"/>
          <w:spacing w:val="-9"/>
        </w:rPr>
        <w:t xml:space="preserve"> </w:t>
      </w:r>
      <w:r>
        <w:rPr>
          <w:color w:val="212121"/>
        </w:rPr>
        <w:t>safe</w:t>
      </w:r>
      <w:r>
        <w:rPr>
          <w:color w:val="212121"/>
          <w:spacing w:val="-10"/>
        </w:rPr>
        <w:t xml:space="preserve"> </w:t>
      </w:r>
      <w:r>
        <w:rPr>
          <w:color w:val="212121"/>
        </w:rPr>
        <w:t>work</w:t>
      </w:r>
      <w:r>
        <w:rPr>
          <w:color w:val="212121"/>
          <w:spacing w:val="-11"/>
        </w:rPr>
        <w:t xml:space="preserve"> </w:t>
      </w:r>
      <w:r>
        <w:rPr>
          <w:color w:val="212121"/>
        </w:rPr>
        <w:t>practices,</w:t>
      </w:r>
      <w:r>
        <w:rPr>
          <w:color w:val="212121"/>
          <w:spacing w:val="-10"/>
        </w:rPr>
        <w:t xml:space="preserve"> </w:t>
      </w:r>
      <w:r>
        <w:rPr>
          <w:color w:val="212121"/>
        </w:rPr>
        <w:t>customer</w:t>
      </w:r>
      <w:r>
        <w:rPr>
          <w:color w:val="212121"/>
          <w:spacing w:val="-9"/>
        </w:rPr>
        <w:t xml:space="preserve"> </w:t>
      </w:r>
      <w:r>
        <w:rPr>
          <w:color w:val="212121"/>
        </w:rPr>
        <w:t>service,</w:t>
      </w:r>
      <w:r>
        <w:rPr>
          <w:color w:val="212121"/>
          <w:spacing w:val="-10"/>
        </w:rPr>
        <w:t xml:space="preserve"> </w:t>
      </w:r>
      <w:r>
        <w:rPr>
          <w:color w:val="212121"/>
        </w:rPr>
        <w:t>hygienic</w:t>
      </w:r>
      <w:r>
        <w:rPr>
          <w:color w:val="212121"/>
          <w:spacing w:val="-9"/>
        </w:rPr>
        <w:t xml:space="preserve"> </w:t>
      </w:r>
      <w:r>
        <w:rPr>
          <w:color w:val="212121"/>
        </w:rPr>
        <w:t>practices</w:t>
      </w:r>
      <w:r>
        <w:rPr>
          <w:color w:val="212121"/>
          <w:spacing w:val="-9"/>
        </w:rPr>
        <w:t xml:space="preserve"> </w:t>
      </w:r>
      <w:r>
        <w:rPr>
          <w:color w:val="212121"/>
        </w:rPr>
        <w:t xml:space="preserve">for food safety and they will discover how to coach others in job skills and enhance their </w:t>
      </w:r>
      <w:r>
        <w:t>cultural sensitivity.</w:t>
      </w:r>
    </w:p>
    <w:p w14:paraId="3157CA28" w14:textId="77777777" w:rsidR="00A91BED" w:rsidRDefault="00A91BED" w:rsidP="00A91BED">
      <w:pPr>
        <w:pStyle w:val="BodyText"/>
      </w:pPr>
    </w:p>
    <w:p w14:paraId="0FF31E6D" w14:textId="77777777" w:rsidR="00A91BED" w:rsidRDefault="00A91BED" w:rsidP="00A91BED">
      <w:pPr>
        <w:pStyle w:val="BodyText"/>
        <w:ind w:right="218"/>
        <w:jc w:val="both"/>
      </w:pPr>
      <w:r>
        <w:t xml:space="preserve">Certificate III in Hospitality is a stand-alone VET subject where students complete in school hours in Year 11 and Year 12. </w:t>
      </w:r>
      <w:r>
        <w:rPr>
          <w:color w:val="212121"/>
        </w:rPr>
        <w:t xml:space="preserve">The course is competency-based meaning students work to develop the skills and knowledge required in each of </w:t>
      </w:r>
      <w:r>
        <w:rPr>
          <w:i/>
          <w:color w:val="212121"/>
        </w:rPr>
        <w:t>The Electives</w:t>
      </w:r>
      <w:r>
        <w:rPr>
          <w:color w:val="212121"/>
        </w:rPr>
        <w:t>. Students will be progressively assessed in individual Core Units or Elective Units. To be assessed as competent, a student must demonstrate to a qualified assessor that they can effectively carry out the tasks listed to the standard required in the appropriate industry. There is no mark awarded in competency-based assessments as students will either be assessed as either 'competent' or 'not yet competent'.</w:t>
      </w:r>
    </w:p>
    <w:p w14:paraId="7CE2F06B" w14:textId="77777777" w:rsidR="00A91BED" w:rsidRDefault="00A91BED" w:rsidP="00A91BED">
      <w:pPr>
        <w:pStyle w:val="BodyText"/>
      </w:pPr>
    </w:p>
    <w:p w14:paraId="292E3B3F" w14:textId="77777777" w:rsidR="00A91BED" w:rsidRDefault="00A91BED" w:rsidP="00A91BED">
      <w:pPr>
        <w:pStyle w:val="BodyText"/>
        <w:spacing w:before="1"/>
        <w:ind w:right="216"/>
        <w:jc w:val="both"/>
      </w:pPr>
      <w:r>
        <w:t>Upon successful completion, Certificate III in Hospitality will be awarded by an external Registered Training Organisation (RTO). This certificate is nationally recognised.</w:t>
      </w:r>
    </w:p>
    <w:p w14:paraId="4B75D030" w14:textId="77777777" w:rsidR="00CA1F33" w:rsidRDefault="00CA1F33" w:rsidP="00A91BED">
      <w:pPr>
        <w:pStyle w:val="BodyText"/>
        <w:spacing w:before="1"/>
        <w:ind w:right="216"/>
        <w:jc w:val="both"/>
      </w:pPr>
    </w:p>
    <w:p w14:paraId="54E3C688" w14:textId="4583B7A2" w:rsidR="00CA1F33" w:rsidRDefault="00CA1F33" w:rsidP="00A91BED">
      <w:pPr>
        <w:pStyle w:val="BodyText"/>
        <w:spacing w:before="1"/>
        <w:ind w:right="216"/>
        <w:jc w:val="both"/>
      </w:pPr>
      <w:r>
        <w:t>What students will learn:</w:t>
      </w:r>
    </w:p>
    <w:p w14:paraId="545FD8B0" w14:textId="24BD6C34" w:rsidR="00CA1F33" w:rsidRDefault="00CA1F33" w:rsidP="00EA2235">
      <w:pPr>
        <w:pStyle w:val="BodyText"/>
        <w:numPr>
          <w:ilvl w:val="0"/>
          <w:numId w:val="286"/>
        </w:numPr>
        <w:spacing w:before="1"/>
        <w:ind w:right="216"/>
        <w:jc w:val="both"/>
      </w:pPr>
      <w:r>
        <w:t>Gain an understanding of the hospitality industry including how to apply skills effectively</w:t>
      </w:r>
      <w:r w:rsidR="007B174D">
        <w:t>.</w:t>
      </w:r>
    </w:p>
    <w:p w14:paraId="36EB4BD6" w14:textId="11ECC0E3" w:rsidR="00CA1F33" w:rsidRDefault="00CA1F33" w:rsidP="00EA2235">
      <w:pPr>
        <w:pStyle w:val="BodyText"/>
        <w:numPr>
          <w:ilvl w:val="0"/>
          <w:numId w:val="286"/>
        </w:numPr>
        <w:spacing w:before="1"/>
        <w:ind w:right="216"/>
        <w:jc w:val="both"/>
      </w:pPr>
      <w:r>
        <w:t>Strategies to work effectively in a team environment, customer services skills, and how to coach and train staff</w:t>
      </w:r>
      <w:r w:rsidR="007B174D">
        <w:t>.</w:t>
      </w:r>
    </w:p>
    <w:p w14:paraId="3B85A8C5" w14:textId="42B08E92" w:rsidR="00CA1F33" w:rsidRDefault="00CA1F33" w:rsidP="00EA2235">
      <w:pPr>
        <w:pStyle w:val="BodyText"/>
        <w:numPr>
          <w:ilvl w:val="0"/>
          <w:numId w:val="286"/>
        </w:numPr>
        <w:spacing w:before="1"/>
        <w:ind w:right="216"/>
        <w:jc w:val="both"/>
      </w:pPr>
      <w:r>
        <w:t>Hospitality essentials such as responsible service of alcohol, preparation and service of non-alcoholic beverages, espresso coffee and food</w:t>
      </w:r>
      <w:r w:rsidR="007B174D">
        <w:t>.</w:t>
      </w:r>
    </w:p>
    <w:p w14:paraId="45CCF334" w14:textId="11F4F89F" w:rsidR="00CA1F33" w:rsidRDefault="00CA1F33" w:rsidP="00EA2235">
      <w:pPr>
        <w:pStyle w:val="BodyText"/>
        <w:numPr>
          <w:ilvl w:val="0"/>
          <w:numId w:val="286"/>
        </w:numPr>
        <w:spacing w:before="1"/>
        <w:ind w:right="216"/>
        <w:jc w:val="both"/>
      </w:pPr>
      <w:r>
        <w:t>Business essentials such as how to process financial transactions, product business documents and</w:t>
      </w:r>
      <w:r w:rsidR="00F7204A">
        <w:t xml:space="preserve"> apply effective communication skills.</w:t>
      </w:r>
    </w:p>
    <w:p w14:paraId="5FB6FA20" w14:textId="77777777" w:rsidR="00F7204A" w:rsidRDefault="00F7204A" w:rsidP="007B174D">
      <w:pPr>
        <w:pStyle w:val="BodyText"/>
        <w:spacing w:before="1"/>
        <w:ind w:right="216"/>
        <w:jc w:val="both"/>
      </w:pPr>
    </w:p>
    <w:p w14:paraId="28CC8524" w14:textId="24107D75" w:rsidR="00A91BED" w:rsidRPr="00AD4D39" w:rsidRDefault="000C6A94" w:rsidP="000C6A94">
      <w:pPr>
        <w:pStyle w:val="Heading3"/>
      </w:pPr>
      <w:r>
        <w:t>Pathways</w:t>
      </w:r>
    </w:p>
    <w:p w14:paraId="37BCC2B6" w14:textId="22AB0D99" w:rsidR="000C6A94" w:rsidRDefault="000C6A94" w:rsidP="00AD4D39">
      <w:r>
        <w:t>Certificate</w:t>
      </w:r>
      <w:r>
        <w:rPr>
          <w:spacing w:val="40"/>
        </w:rPr>
        <w:t xml:space="preserve"> </w:t>
      </w:r>
      <w:r>
        <w:t>III</w:t>
      </w:r>
      <w:r>
        <w:rPr>
          <w:spacing w:val="40"/>
        </w:rPr>
        <w:t xml:space="preserve"> </w:t>
      </w:r>
      <w:r>
        <w:t>in</w:t>
      </w:r>
      <w:r>
        <w:rPr>
          <w:spacing w:val="40"/>
        </w:rPr>
        <w:t xml:space="preserve"> </w:t>
      </w:r>
      <w:r>
        <w:t>Hospitality</w:t>
      </w:r>
      <w:r>
        <w:rPr>
          <w:spacing w:val="40"/>
        </w:rPr>
        <w:t xml:space="preserve"> </w:t>
      </w:r>
      <w:r>
        <w:t>qualification</w:t>
      </w:r>
      <w:r>
        <w:rPr>
          <w:spacing w:val="40"/>
        </w:rPr>
        <w:t xml:space="preserve"> </w:t>
      </w:r>
      <w:r>
        <w:t>provides</w:t>
      </w:r>
      <w:r>
        <w:rPr>
          <w:spacing w:val="40"/>
        </w:rPr>
        <w:t xml:space="preserve"> </w:t>
      </w:r>
      <w:r>
        <w:t>a</w:t>
      </w:r>
      <w:r>
        <w:rPr>
          <w:spacing w:val="40"/>
        </w:rPr>
        <w:t xml:space="preserve"> </w:t>
      </w:r>
      <w:r>
        <w:t>pathway</w:t>
      </w:r>
      <w:r>
        <w:rPr>
          <w:spacing w:val="40"/>
        </w:rPr>
        <w:t xml:space="preserve"> </w:t>
      </w:r>
      <w:r>
        <w:t>to</w:t>
      </w:r>
      <w:r>
        <w:rPr>
          <w:spacing w:val="40"/>
        </w:rPr>
        <w:t xml:space="preserve"> </w:t>
      </w:r>
      <w:r>
        <w:t>work</w:t>
      </w:r>
      <w:r>
        <w:rPr>
          <w:spacing w:val="40"/>
        </w:rPr>
        <w:t xml:space="preserve"> </w:t>
      </w:r>
      <w:r>
        <w:t>in</w:t>
      </w:r>
      <w:r>
        <w:rPr>
          <w:spacing w:val="40"/>
        </w:rPr>
        <w:t xml:space="preserve"> </w:t>
      </w:r>
      <w:r>
        <w:t>organisations</w:t>
      </w:r>
      <w:r>
        <w:rPr>
          <w:spacing w:val="40"/>
        </w:rPr>
        <w:t xml:space="preserve"> </w:t>
      </w:r>
      <w:r>
        <w:t>such</w:t>
      </w:r>
      <w:r>
        <w:rPr>
          <w:spacing w:val="40"/>
        </w:rPr>
        <w:t xml:space="preserve"> </w:t>
      </w:r>
      <w:r>
        <w:t>as</w:t>
      </w:r>
      <w:r>
        <w:rPr>
          <w:spacing w:val="40"/>
        </w:rPr>
        <w:t xml:space="preserve"> </w:t>
      </w:r>
      <w:r>
        <w:t>airlines, restaurants, hotels, motels, clubs, pubs, cafes, and coffee shops.</w:t>
      </w:r>
    </w:p>
    <w:p w14:paraId="3FB643A3" w14:textId="7010E78E" w:rsidR="000C6A94" w:rsidRDefault="000C6A94" w:rsidP="000C6A94">
      <w:pPr>
        <w:pStyle w:val="Heading3"/>
      </w:pPr>
      <w:r>
        <w:t>Course Structure</w:t>
      </w:r>
    </w:p>
    <w:p w14:paraId="227568E5" w14:textId="77777777" w:rsidR="00A85746" w:rsidRDefault="00A85746" w:rsidP="00A85746">
      <w:pPr>
        <w:pStyle w:val="BodyText"/>
        <w:spacing w:before="1"/>
        <w:ind w:right="3167"/>
      </w:pPr>
      <w:r>
        <w:t>As</w:t>
      </w:r>
      <w:r>
        <w:rPr>
          <w:spacing w:val="-4"/>
        </w:rPr>
        <w:t xml:space="preserve"> </w:t>
      </w:r>
      <w:r>
        <w:t>a</w:t>
      </w:r>
      <w:r>
        <w:rPr>
          <w:spacing w:val="-4"/>
        </w:rPr>
        <w:t xml:space="preserve"> </w:t>
      </w:r>
      <w:r>
        <w:t>guide,</w:t>
      </w:r>
      <w:r>
        <w:rPr>
          <w:spacing w:val="-4"/>
        </w:rPr>
        <w:t xml:space="preserve"> </w:t>
      </w:r>
      <w:r>
        <w:t>the</w:t>
      </w:r>
      <w:r>
        <w:rPr>
          <w:spacing w:val="-4"/>
        </w:rPr>
        <w:t xml:space="preserve"> </w:t>
      </w:r>
      <w:r>
        <w:t>following</w:t>
      </w:r>
      <w:r>
        <w:rPr>
          <w:spacing w:val="-4"/>
        </w:rPr>
        <w:t xml:space="preserve"> </w:t>
      </w:r>
      <w:r>
        <w:t>Core</w:t>
      </w:r>
      <w:r>
        <w:rPr>
          <w:spacing w:val="-4"/>
        </w:rPr>
        <w:t xml:space="preserve"> </w:t>
      </w:r>
      <w:r>
        <w:t>Units</w:t>
      </w:r>
      <w:r>
        <w:rPr>
          <w:spacing w:val="-4"/>
        </w:rPr>
        <w:t xml:space="preserve"> </w:t>
      </w:r>
      <w:r>
        <w:t>will</w:t>
      </w:r>
      <w:r>
        <w:rPr>
          <w:spacing w:val="-2"/>
        </w:rPr>
        <w:t xml:space="preserve"> </w:t>
      </w:r>
      <w:r>
        <w:t>be</w:t>
      </w:r>
      <w:r>
        <w:rPr>
          <w:spacing w:val="-4"/>
        </w:rPr>
        <w:t xml:space="preserve"> </w:t>
      </w:r>
      <w:r>
        <w:t>studied</w:t>
      </w:r>
      <w:r>
        <w:rPr>
          <w:spacing w:val="-3"/>
        </w:rPr>
        <w:t xml:space="preserve"> </w:t>
      </w:r>
      <w:r>
        <w:t>in</w:t>
      </w:r>
      <w:r>
        <w:rPr>
          <w:spacing w:val="-2"/>
        </w:rPr>
        <w:t xml:space="preserve"> </w:t>
      </w:r>
      <w:r>
        <w:t>this</w:t>
      </w:r>
      <w:r>
        <w:rPr>
          <w:spacing w:val="-4"/>
        </w:rPr>
        <w:t xml:space="preserve"> </w:t>
      </w:r>
      <w:r>
        <w:t>qualification: These units are mandatory:</w:t>
      </w:r>
    </w:p>
    <w:tbl>
      <w:tblPr>
        <w:tblW w:w="0" w:type="auto"/>
        <w:tblInd w:w="-5" w:type="dxa"/>
        <w:tblLayout w:type="fixed"/>
        <w:tblCellMar>
          <w:left w:w="0" w:type="dxa"/>
          <w:right w:w="0" w:type="dxa"/>
        </w:tblCellMar>
        <w:tblLook w:val="01E0" w:firstRow="1" w:lastRow="1" w:firstColumn="1" w:lastColumn="1" w:noHBand="0" w:noVBand="0"/>
      </w:tblPr>
      <w:tblGrid>
        <w:gridCol w:w="1505"/>
        <w:gridCol w:w="5917"/>
      </w:tblGrid>
      <w:tr w:rsidR="00A85746" w14:paraId="0C067DE9" w14:textId="77777777" w:rsidTr="003004CA">
        <w:trPr>
          <w:trHeight w:val="289"/>
        </w:trPr>
        <w:tc>
          <w:tcPr>
            <w:tcW w:w="1505" w:type="dxa"/>
            <w:tcBorders>
              <w:top w:val="single" w:sz="4" w:space="0" w:color="000000"/>
              <w:left w:val="single" w:sz="4" w:space="0" w:color="000000"/>
            </w:tcBorders>
            <w:shd w:val="clear" w:color="auto" w:fill="C9D3D4"/>
          </w:tcPr>
          <w:p w14:paraId="4B47DC98" w14:textId="77777777" w:rsidR="00A85746" w:rsidRDefault="00A85746" w:rsidP="00315A41">
            <w:pPr>
              <w:pStyle w:val="TableParagraph"/>
              <w:ind w:left="4"/>
            </w:pPr>
            <w:r>
              <w:rPr>
                <w:spacing w:val="-2"/>
              </w:rPr>
              <w:t>BSBWOR203</w:t>
            </w:r>
          </w:p>
        </w:tc>
        <w:tc>
          <w:tcPr>
            <w:tcW w:w="5917" w:type="dxa"/>
            <w:tcBorders>
              <w:top w:val="single" w:sz="4" w:space="0" w:color="000000"/>
              <w:right w:val="single" w:sz="4" w:space="0" w:color="000000"/>
            </w:tcBorders>
            <w:shd w:val="clear" w:color="auto" w:fill="C9D3D4"/>
          </w:tcPr>
          <w:p w14:paraId="1EE68199" w14:textId="77777777" w:rsidR="00A85746" w:rsidRDefault="00A85746" w:rsidP="00315A41">
            <w:pPr>
              <w:pStyle w:val="TableParagraph"/>
              <w:ind w:left="343"/>
            </w:pPr>
            <w:r>
              <w:t>Work</w:t>
            </w:r>
            <w:r>
              <w:rPr>
                <w:spacing w:val="-9"/>
              </w:rPr>
              <w:t xml:space="preserve"> </w:t>
            </w:r>
            <w:r>
              <w:t>effectively</w:t>
            </w:r>
            <w:r>
              <w:rPr>
                <w:spacing w:val="-8"/>
              </w:rPr>
              <w:t xml:space="preserve"> </w:t>
            </w:r>
            <w:r>
              <w:t>with</w:t>
            </w:r>
            <w:r>
              <w:rPr>
                <w:spacing w:val="-8"/>
              </w:rPr>
              <w:t xml:space="preserve"> </w:t>
            </w:r>
            <w:r>
              <w:rPr>
                <w:spacing w:val="-2"/>
              </w:rPr>
              <w:t>others</w:t>
            </w:r>
          </w:p>
        </w:tc>
      </w:tr>
      <w:tr w:rsidR="00A85746" w14:paraId="388DC990" w14:textId="77777777" w:rsidTr="003004CA">
        <w:trPr>
          <w:trHeight w:val="268"/>
        </w:trPr>
        <w:tc>
          <w:tcPr>
            <w:tcW w:w="1505" w:type="dxa"/>
            <w:tcBorders>
              <w:left w:val="single" w:sz="4" w:space="0" w:color="000000"/>
            </w:tcBorders>
            <w:shd w:val="clear" w:color="auto" w:fill="C9D3D4"/>
          </w:tcPr>
          <w:p w14:paraId="70191761" w14:textId="77777777" w:rsidR="00A85746" w:rsidRDefault="00A85746" w:rsidP="00315A41">
            <w:pPr>
              <w:pStyle w:val="TableParagraph"/>
              <w:spacing w:line="248" w:lineRule="exact"/>
              <w:ind w:left="4"/>
            </w:pPr>
            <w:r>
              <w:rPr>
                <w:spacing w:val="-2"/>
              </w:rPr>
              <w:t>SITHIND002</w:t>
            </w:r>
          </w:p>
        </w:tc>
        <w:tc>
          <w:tcPr>
            <w:tcW w:w="5917" w:type="dxa"/>
            <w:tcBorders>
              <w:right w:val="single" w:sz="4" w:space="0" w:color="000000"/>
            </w:tcBorders>
            <w:shd w:val="clear" w:color="auto" w:fill="C9D3D4"/>
          </w:tcPr>
          <w:p w14:paraId="0DA2C5E0" w14:textId="77777777" w:rsidR="00A85746" w:rsidRDefault="00A85746" w:rsidP="00315A41">
            <w:pPr>
              <w:pStyle w:val="TableParagraph"/>
              <w:spacing w:line="248" w:lineRule="exact"/>
              <w:ind w:left="343"/>
            </w:pPr>
            <w:r>
              <w:t>Source</w:t>
            </w:r>
            <w:r>
              <w:rPr>
                <w:spacing w:val="-8"/>
              </w:rPr>
              <w:t xml:space="preserve"> </w:t>
            </w:r>
            <w:r>
              <w:t>and</w:t>
            </w:r>
            <w:r>
              <w:rPr>
                <w:spacing w:val="-7"/>
              </w:rPr>
              <w:t xml:space="preserve"> </w:t>
            </w:r>
            <w:r>
              <w:t>use</w:t>
            </w:r>
            <w:r>
              <w:rPr>
                <w:spacing w:val="-7"/>
              </w:rPr>
              <w:t xml:space="preserve"> </w:t>
            </w:r>
            <w:r>
              <w:t>information</w:t>
            </w:r>
            <w:r>
              <w:rPr>
                <w:spacing w:val="-8"/>
              </w:rPr>
              <w:t xml:space="preserve"> </w:t>
            </w:r>
            <w:r>
              <w:t>on</w:t>
            </w:r>
            <w:r>
              <w:rPr>
                <w:spacing w:val="-7"/>
              </w:rPr>
              <w:t xml:space="preserve"> </w:t>
            </w:r>
            <w:r>
              <w:t>the</w:t>
            </w:r>
            <w:r>
              <w:rPr>
                <w:spacing w:val="-7"/>
              </w:rPr>
              <w:t xml:space="preserve"> </w:t>
            </w:r>
            <w:r>
              <w:t>hospitality</w:t>
            </w:r>
            <w:r>
              <w:rPr>
                <w:spacing w:val="-6"/>
              </w:rPr>
              <w:t xml:space="preserve"> </w:t>
            </w:r>
            <w:r>
              <w:rPr>
                <w:spacing w:val="-2"/>
              </w:rPr>
              <w:t>industry</w:t>
            </w:r>
          </w:p>
        </w:tc>
      </w:tr>
      <w:tr w:rsidR="00A85746" w14:paraId="1DCF579B" w14:textId="77777777" w:rsidTr="003004CA">
        <w:trPr>
          <w:trHeight w:val="268"/>
        </w:trPr>
        <w:tc>
          <w:tcPr>
            <w:tcW w:w="1505" w:type="dxa"/>
            <w:tcBorders>
              <w:left w:val="single" w:sz="4" w:space="0" w:color="000000"/>
            </w:tcBorders>
            <w:shd w:val="clear" w:color="auto" w:fill="C9D3D4"/>
          </w:tcPr>
          <w:p w14:paraId="327A7314" w14:textId="77777777" w:rsidR="00A85746" w:rsidRDefault="00A85746" w:rsidP="00315A41">
            <w:pPr>
              <w:pStyle w:val="TableParagraph"/>
              <w:spacing w:line="248" w:lineRule="exact"/>
              <w:ind w:left="4"/>
            </w:pPr>
            <w:r>
              <w:rPr>
                <w:spacing w:val="-2"/>
              </w:rPr>
              <w:t>SITHIND004</w:t>
            </w:r>
          </w:p>
        </w:tc>
        <w:tc>
          <w:tcPr>
            <w:tcW w:w="5917" w:type="dxa"/>
            <w:tcBorders>
              <w:right w:val="single" w:sz="4" w:space="0" w:color="000000"/>
            </w:tcBorders>
            <w:shd w:val="clear" w:color="auto" w:fill="C9D3D4"/>
          </w:tcPr>
          <w:p w14:paraId="1E9D90F9" w14:textId="77777777" w:rsidR="00A85746" w:rsidRDefault="00A85746" w:rsidP="00315A41">
            <w:pPr>
              <w:pStyle w:val="TableParagraph"/>
              <w:spacing w:line="248" w:lineRule="exact"/>
              <w:ind w:left="343"/>
            </w:pPr>
            <w:r>
              <w:t>Work</w:t>
            </w:r>
            <w:r>
              <w:rPr>
                <w:spacing w:val="-9"/>
              </w:rPr>
              <w:t xml:space="preserve"> </w:t>
            </w:r>
            <w:r>
              <w:t>effectively</w:t>
            </w:r>
            <w:r>
              <w:rPr>
                <w:spacing w:val="-9"/>
              </w:rPr>
              <w:t xml:space="preserve"> </w:t>
            </w:r>
            <w:r>
              <w:t>in</w:t>
            </w:r>
            <w:r>
              <w:rPr>
                <w:spacing w:val="-8"/>
              </w:rPr>
              <w:t xml:space="preserve"> </w:t>
            </w:r>
            <w:r>
              <w:t>hospitality</w:t>
            </w:r>
            <w:r>
              <w:rPr>
                <w:spacing w:val="-9"/>
              </w:rPr>
              <w:t xml:space="preserve"> </w:t>
            </w:r>
            <w:r>
              <w:rPr>
                <w:spacing w:val="-2"/>
              </w:rPr>
              <w:t>service</w:t>
            </w:r>
          </w:p>
        </w:tc>
      </w:tr>
      <w:tr w:rsidR="00A85746" w14:paraId="6864F134" w14:textId="77777777" w:rsidTr="003004CA">
        <w:trPr>
          <w:trHeight w:val="268"/>
        </w:trPr>
        <w:tc>
          <w:tcPr>
            <w:tcW w:w="1505" w:type="dxa"/>
            <w:tcBorders>
              <w:left w:val="single" w:sz="4" w:space="0" w:color="000000"/>
            </w:tcBorders>
            <w:shd w:val="clear" w:color="auto" w:fill="C9D3D4"/>
          </w:tcPr>
          <w:p w14:paraId="3660A329" w14:textId="77777777" w:rsidR="00A85746" w:rsidRDefault="00A85746" w:rsidP="00315A41">
            <w:pPr>
              <w:pStyle w:val="TableParagraph"/>
              <w:spacing w:line="248" w:lineRule="exact"/>
              <w:ind w:left="4"/>
            </w:pPr>
            <w:r>
              <w:rPr>
                <w:spacing w:val="-2"/>
              </w:rPr>
              <w:t>SITXCCS006</w:t>
            </w:r>
          </w:p>
        </w:tc>
        <w:tc>
          <w:tcPr>
            <w:tcW w:w="5917" w:type="dxa"/>
            <w:tcBorders>
              <w:right w:val="single" w:sz="4" w:space="0" w:color="000000"/>
            </w:tcBorders>
            <w:shd w:val="clear" w:color="auto" w:fill="C9D3D4"/>
          </w:tcPr>
          <w:p w14:paraId="34602B2B" w14:textId="77777777" w:rsidR="00A85746" w:rsidRDefault="00A85746" w:rsidP="00315A41">
            <w:pPr>
              <w:pStyle w:val="TableParagraph"/>
              <w:spacing w:line="248" w:lineRule="exact"/>
              <w:ind w:left="343"/>
            </w:pPr>
            <w:r>
              <w:t>Provide</w:t>
            </w:r>
            <w:r>
              <w:rPr>
                <w:spacing w:val="-7"/>
              </w:rPr>
              <w:t xml:space="preserve"> </w:t>
            </w:r>
            <w:r>
              <w:t>service</w:t>
            </w:r>
            <w:r>
              <w:rPr>
                <w:spacing w:val="-6"/>
              </w:rPr>
              <w:t xml:space="preserve"> </w:t>
            </w:r>
            <w:r>
              <w:t>to</w:t>
            </w:r>
            <w:r>
              <w:rPr>
                <w:spacing w:val="-6"/>
              </w:rPr>
              <w:t xml:space="preserve"> </w:t>
            </w:r>
            <w:r>
              <w:rPr>
                <w:spacing w:val="-2"/>
              </w:rPr>
              <w:t>customers</w:t>
            </w:r>
          </w:p>
        </w:tc>
      </w:tr>
      <w:tr w:rsidR="00A85746" w14:paraId="27683228" w14:textId="77777777" w:rsidTr="003004CA">
        <w:trPr>
          <w:trHeight w:val="268"/>
        </w:trPr>
        <w:tc>
          <w:tcPr>
            <w:tcW w:w="1505" w:type="dxa"/>
            <w:tcBorders>
              <w:left w:val="single" w:sz="4" w:space="0" w:color="000000"/>
            </w:tcBorders>
            <w:shd w:val="clear" w:color="auto" w:fill="C9D3D4"/>
          </w:tcPr>
          <w:p w14:paraId="038636E7" w14:textId="77777777" w:rsidR="00A85746" w:rsidRDefault="00A85746" w:rsidP="00315A41">
            <w:pPr>
              <w:pStyle w:val="TableParagraph"/>
              <w:spacing w:line="248" w:lineRule="exact"/>
              <w:ind w:left="4"/>
            </w:pPr>
            <w:r>
              <w:rPr>
                <w:spacing w:val="-2"/>
              </w:rPr>
              <w:t>SITXCOM002</w:t>
            </w:r>
          </w:p>
        </w:tc>
        <w:tc>
          <w:tcPr>
            <w:tcW w:w="5917" w:type="dxa"/>
            <w:tcBorders>
              <w:right w:val="single" w:sz="4" w:space="0" w:color="000000"/>
            </w:tcBorders>
            <w:shd w:val="clear" w:color="auto" w:fill="C9D3D4"/>
          </w:tcPr>
          <w:p w14:paraId="4EF4FBAE" w14:textId="77777777" w:rsidR="00A85746" w:rsidRDefault="00A85746" w:rsidP="00315A41">
            <w:pPr>
              <w:pStyle w:val="TableParagraph"/>
              <w:spacing w:line="248" w:lineRule="exact"/>
              <w:ind w:left="343"/>
            </w:pPr>
            <w:r>
              <w:t>Show</w:t>
            </w:r>
            <w:r>
              <w:rPr>
                <w:spacing w:val="-7"/>
              </w:rPr>
              <w:t xml:space="preserve"> </w:t>
            </w:r>
            <w:r>
              <w:t>social</w:t>
            </w:r>
            <w:r>
              <w:rPr>
                <w:spacing w:val="-7"/>
              </w:rPr>
              <w:t xml:space="preserve"> </w:t>
            </w:r>
            <w:r>
              <w:t>and</w:t>
            </w:r>
            <w:r>
              <w:rPr>
                <w:spacing w:val="-7"/>
              </w:rPr>
              <w:t xml:space="preserve"> </w:t>
            </w:r>
            <w:r>
              <w:t>cultural</w:t>
            </w:r>
            <w:r>
              <w:rPr>
                <w:spacing w:val="-7"/>
              </w:rPr>
              <w:t xml:space="preserve"> </w:t>
            </w:r>
            <w:r>
              <w:rPr>
                <w:spacing w:val="-2"/>
              </w:rPr>
              <w:t>sensitivity</w:t>
            </w:r>
          </w:p>
        </w:tc>
      </w:tr>
      <w:tr w:rsidR="00A85746" w14:paraId="78C75BAB" w14:textId="77777777" w:rsidTr="003004CA">
        <w:trPr>
          <w:trHeight w:val="268"/>
        </w:trPr>
        <w:tc>
          <w:tcPr>
            <w:tcW w:w="1505" w:type="dxa"/>
            <w:tcBorders>
              <w:left w:val="single" w:sz="4" w:space="0" w:color="000000"/>
            </w:tcBorders>
            <w:shd w:val="clear" w:color="auto" w:fill="C9D3D4"/>
          </w:tcPr>
          <w:p w14:paraId="6358EA3E" w14:textId="77777777" w:rsidR="00A85746" w:rsidRDefault="00A85746" w:rsidP="00315A41">
            <w:pPr>
              <w:pStyle w:val="TableParagraph"/>
              <w:spacing w:line="248" w:lineRule="exact"/>
              <w:ind w:left="4"/>
            </w:pPr>
            <w:r>
              <w:rPr>
                <w:spacing w:val="-2"/>
              </w:rPr>
              <w:t>SITXWHS001</w:t>
            </w:r>
          </w:p>
        </w:tc>
        <w:tc>
          <w:tcPr>
            <w:tcW w:w="5917" w:type="dxa"/>
            <w:tcBorders>
              <w:right w:val="single" w:sz="4" w:space="0" w:color="000000"/>
            </w:tcBorders>
            <w:shd w:val="clear" w:color="auto" w:fill="C9D3D4"/>
          </w:tcPr>
          <w:p w14:paraId="651F31D3" w14:textId="77777777" w:rsidR="00A85746" w:rsidRDefault="00A85746" w:rsidP="00315A41">
            <w:pPr>
              <w:pStyle w:val="TableParagraph"/>
              <w:spacing w:line="248" w:lineRule="exact"/>
              <w:ind w:left="343"/>
            </w:pPr>
            <w:r>
              <w:t>Participate</w:t>
            </w:r>
            <w:r>
              <w:rPr>
                <w:spacing w:val="-6"/>
              </w:rPr>
              <w:t xml:space="preserve"> </w:t>
            </w:r>
            <w:r>
              <w:t>in</w:t>
            </w:r>
            <w:r>
              <w:rPr>
                <w:spacing w:val="-6"/>
              </w:rPr>
              <w:t xml:space="preserve"> </w:t>
            </w:r>
            <w:r>
              <w:t>safe</w:t>
            </w:r>
            <w:r>
              <w:rPr>
                <w:spacing w:val="-7"/>
              </w:rPr>
              <w:t xml:space="preserve"> </w:t>
            </w:r>
            <w:r>
              <w:t>work</w:t>
            </w:r>
            <w:r>
              <w:rPr>
                <w:spacing w:val="-7"/>
              </w:rPr>
              <w:t xml:space="preserve"> </w:t>
            </w:r>
            <w:r>
              <w:rPr>
                <w:spacing w:val="-2"/>
              </w:rPr>
              <w:t>practices</w:t>
            </w:r>
          </w:p>
        </w:tc>
      </w:tr>
      <w:tr w:rsidR="00A85746" w14:paraId="5F7882D2" w14:textId="77777777" w:rsidTr="003004CA">
        <w:trPr>
          <w:trHeight w:val="247"/>
        </w:trPr>
        <w:tc>
          <w:tcPr>
            <w:tcW w:w="1505" w:type="dxa"/>
            <w:tcBorders>
              <w:left w:val="single" w:sz="4" w:space="0" w:color="000000"/>
              <w:bottom w:val="single" w:sz="4" w:space="0" w:color="000000"/>
            </w:tcBorders>
            <w:shd w:val="clear" w:color="auto" w:fill="C9D3D4"/>
          </w:tcPr>
          <w:p w14:paraId="13149E2B" w14:textId="77777777" w:rsidR="00A85746" w:rsidRDefault="00A85746" w:rsidP="00315A41">
            <w:pPr>
              <w:pStyle w:val="TableParagraph"/>
              <w:spacing w:line="228" w:lineRule="exact"/>
              <w:ind w:left="4"/>
            </w:pPr>
            <w:r>
              <w:rPr>
                <w:spacing w:val="-2"/>
              </w:rPr>
              <w:t>SITXHRM001</w:t>
            </w:r>
          </w:p>
        </w:tc>
        <w:tc>
          <w:tcPr>
            <w:tcW w:w="5917" w:type="dxa"/>
            <w:tcBorders>
              <w:bottom w:val="single" w:sz="4" w:space="0" w:color="000000"/>
              <w:right w:val="single" w:sz="4" w:space="0" w:color="000000"/>
            </w:tcBorders>
            <w:shd w:val="clear" w:color="auto" w:fill="C9D3D4"/>
          </w:tcPr>
          <w:p w14:paraId="19049298" w14:textId="77777777" w:rsidR="00A85746" w:rsidRDefault="00A85746" w:rsidP="00315A41">
            <w:pPr>
              <w:pStyle w:val="TableParagraph"/>
              <w:spacing w:line="228" w:lineRule="exact"/>
              <w:ind w:left="343"/>
            </w:pPr>
            <w:r>
              <w:t>Coach</w:t>
            </w:r>
            <w:r>
              <w:rPr>
                <w:spacing w:val="-6"/>
              </w:rPr>
              <w:t xml:space="preserve"> </w:t>
            </w:r>
            <w:r>
              <w:t>others</w:t>
            </w:r>
            <w:r>
              <w:rPr>
                <w:spacing w:val="-4"/>
              </w:rPr>
              <w:t xml:space="preserve"> </w:t>
            </w:r>
            <w:r>
              <w:t>in</w:t>
            </w:r>
            <w:r>
              <w:rPr>
                <w:spacing w:val="-6"/>
              </w:rPr>
              <w:t xml:space="preserve"> </w:t>
            </w:r>
            <w:r>
              <w:t>job</w:t>
            </w:r>
            <w:r>
              <w:rPr>
                <w:spacing w:val="-6"/>
              </w:rPr>
              <w:t xml:space="preserve"> </w:t>
            </w:r>
            <w:r>
              <w:rPr>
                <w:spacing w:val="-2"/>
              </w:rPr>
              <w:t>skills</w:t>
            </w:r>
          </w:p>
        </w:tc>
      </w:tr>
    </w:tbl>
    <w:p w14:paraId="2D3F9592" w14:textId="77777777" w:rsidR="00A85746" w:rsidRDefault="00A85746" w:rsidP="003004CA">
      <w:pPr>
        <w:pStyle w:val="BodyText"/>
        <w:spacing w:before="4"/>
      </w:pPr>
    </w:p>
    <w:p w14:paraId="7B59CF5D" w14:textId="77777777" w:rsidR="00A85746" w:rsidRDefault="00A85746" w:rsidP="00A85746">
      <w:pPr>
        <w:pStyle w:val="BodyText"/>
      </w:pPr>
      <w:r>
        <w:lastRenderedPageBreak/>
        <w:t>These</w:t>
      </w:r>
      <w:r>
        <w:rPr>
          <w:spacing w:val="-5"/>
        </w:rPr>
        <w:t xml:space="preserve"> </w:t>
      </w:r>
      <w:r>
        <w:t>units</w:t>
      </w:r>
      <w:r>
        <w:rPr>
          <w:spacing w:val="-6"/>
        </w:rPr>
        <w:t xml:space="preserve"> </w:t>
      </w:r>
      <w:r>
        <w:t>are</w:t>
      </w:r>
      <w:r>
        <w:rPr>
          <w:spacing w:val="-6"/>
        </w:rPr>
        <w:t xml:space="preserve"> </w:t>
      </w:r>
      <w:r>
        <w:rPr>
          <w:spacing w:val="-2"/>
        </w:rPr>
        <w:t>elective:</w:t>
      </w:r>
    </w:p>
    <w:tbl>
      <w:tblPr>
        <w:tblW w:w="0" w:type="auto"/>
        <w:tblInd w:w="-5" w:type="dxa"/>
        <w:tblLayout w:type="fixed"/>
        <w:tblCellMar>
          <w:left w:w="0" w:type="dxa"/>
          <w:right w:w="0" w:type="dxa"/>
        </w:tblCellMar>
        <w:tblLook w:val="01E0" w:firstRow="1" w:lastRow="1" w:firstColumn="1" w:lastColumn="1" w:noHBand="0" w:noVBand="0"/>
      </w:tblPr>
      <w:tblGrid>
        <w:gridCol w:w="1467"/>
        <w:gridCol w:w="5954"/>
      </w:tblGrid>
      <w:tr w:rsidR="00A85746" w14:paraId="1C2243A9" w14:textId="77777777" w:rsidTr="003004CA">
        <w:trPr>
          <w:trHeight w:val="289"/>
        </w:trPr>
        <w:tc>
          <w:tcPr>
            <w:tcW w:w="1467" w:type="dxa"/>
            <w:tcBorders>
              <w:top w:val="single" w:sz="4" w:space="0" w:color="000000"/>
              <w:left w:val="single" w:sz="4" w:space="0" w:color="000000"/>
            </w:tcBorders>
            <w:shd w:val="clear" w:color="auto" w:fill="C9D3D4"/>
          </w:tcPr>
          <w:p w14:paraId="08A739DF" w14:textId="77777777" w:rsidR="00A85746" w:rsidRDefault="00A85746" w:rsidP="00315A41">
            <w:pPr>
              <w:pStyle w:val="TableParagraph"/>
              <w:ind w:left="4"/>
            </w:pPr>
            <w:r>
              <w:rPr>
                <w:spacing w:val="-2"/>
              </w:rPr>
              <w:t>SITXFSA001</w:t>
            </w:r>
          </w:p>
        </w:tc>
        <w:tc>
          <w:tcPr>
            <w:tcW w:w="5954" w:type="dxa"/>
            <w:tcBorders>
              <w:top w:val="single" w:sz="4" w:space="0" w:color="000000"/>
              <w:right w:val="single" w:sz="4" w:space="0" w:color="000000"/>
            </w:tcBorders>
            <w:shd w:val="clear" w:color="auto" w:fill="C9D3D4"/>
          </w:tcPr>
          <w:p w14:paraId="1263DD02" w14:textId="77777777" w:rsidR="00A85746" w:rsidRDefault="00A85746" w:rsidP="00315A41">
            <w:pPr>
              <w:pStyle w:val="TableParagraph"/>
              <w:ind w:left="381"/>
            </w:pPr>
            <w:r>
              <w:t>Use</w:t>
            </w:r>
            <w:r>
              <w:rPr>
                <w:spacing w:val="-8"/>
              </w:rPr>
              <w:t xml:space="preserve"> </w:t>
            </w:r>
            <w:r>
              <w:t>hygienic</w:t>
            </w:r>
            <w:r>
              <w:rPr>
                <w:spacing w:val="-7"/>
              </w:rPr>
              <w:t xml:space="preserve"> </w:t>
            </w:r>
            <w:r>
              <w:t>practices</w:t>
            </w:r>
            <w:r>
              <w:rPr>
                <w:spacing w:val="-7"/>
              </w:rPr>
              <w:t xml:space="preserve"> </w:t>
            </w:r>
            <w:r>
              <w:t>for</w:t>
            </w:r>
            <w:r>
              <w:rPr>
                <w:spacing w:val="-7"/>
              </w:rPr>
              <w:t xml:space="preserve"> </w:t>
            </w:r>
            <w:r>
              <w:t>food</w:t>
            </w:r>
            <w:r>
              <w:rPr>
                <w:spacing w:val="-7"/>
              </w:rPr>
              <w:t xml:space="preserve"> </w:t>
            </w:r>
            <w:r>
              <w:rPr>
                <w:spacing w:val="-2"/>
              </w:rPr>
              <w:t>safety</w:t>
            </w:r>
          </w:p>
        </w:tc>
      </w:tr>
      <w:tr w:rsidR="00A85746" w14:paraId="7DD61A9C" w14:textId="77777777" w:rsidTr="003004CA">
        <w:trPr>
          <w:trHeight w:val="268"/>
        </w:trPr>
        <w:tc>
          <w:tcPr>
            <w:tcW w:w="1467" w:type="dxa"/>
            <w:tcBorders>
              <w:left w:val="single" w:sz="4" w:space="0" w:color="000000"/>
            </w:tcBorders>
            <w:shd w:val="clear" w:color="auto" w:fill="C9D3D4"/>
          </w:tcPr>
          <w:p w14:paraId="698A6B21" w14:textId="77777777" w:rsidR="00A85746" w:rsidRDefault="00A85746" w:rsidP="00315A41">
            <w:pPr>
              <w:pStyle w:val="TableParagraph"/>
              <w:spacing w:line="248" w:lineRule="exact"/>
              <w:ind w:left="4"/>
            </w:pPr>
            <w:r>
              <w:rPr>
                <w:spacing w:val="-2"/>
              </w:rPr>
              <w:t>SITHFAB002</w:t>
            </w:r>
          </w:p>
        </w:tc>
        <w:tc>
          <w:tcPr>
            <w:tcW w:w="5954" w:type="dxa"/>
            <w:tcBorders>
              <w:right w:val="single" w:sz="4" w:space="0" w:color="000000"/>
            </w:tcBorders>
            <w:shd w:val="clear" w:color="auto" w:fill="C9D3D4"/>
          </w:tcPr>
          <w:p w14:paraId="7E3CCECA" w14:textId="77777777" w:rsidR="00A85746" w:rsidRDefault="00A85746" w:rsidP="00315A41">
            <w:pPr>
              <w:pStyle w:val="TableParagraph"/>
              <w:spacing w:line="248" w:lineRule="exact"/>
              <w:ind w:left="381"/>
            </w:pPr>
            <w:r>
              <w:t>Provide</w:t>
            </w:r>
            <w:r>
              <w:rPr>
                <w:spacing w:val="-9"/>
              </w:rPr>
              <w:t xml:space="preserve"> </w:t>
            </w:r>
            <w:r>
              <w:t>responsible</w:t>
            </w:r>
            <w:r>
              <w:rPr>
                <w:spacing w:val="-8"/>
              </w:rPr>
              <w:t xml:space="preserve"> </w:t>
            </w:r>
            <w:r>
              <w:t>service</w:t>
            </w:r>
            <w:r>
              <w:rPr>
                <w:spacing w:val="-8"/>
              </w:rPr>
              <w:t xml:space="preserve"> </w:t>
            </w:r>
            <w:r>
              <w:t>of</w:t>
            </w:r>
            <w:r>
              <w:rPr>
                <w:spacing w:val="-9"/>
              </w:rPr>
              <w:t xml:space="preserve"> </w:t>
            </w:r>
            <w:r>
              <w:rPr>
                <w:spacing w:val="-2"/>
              </w:rPr>
              <w:t>alcohol</w:t>
            </w:r>
          </w:p>
        </w:tc>
      </w:tr>
      <w:tr w:rsidR="00A85746" w14:paraId="073A968D" w14:textId="77777777" w:rsidTr="003004CA">
        <w:trPr>
          <w:trHeight w:val="268"/>
        </w:trPr>
        <w:tc>
          <w:tcPr>
            <w:tcW w:w="1467" w:type="dxa"/>
            <w:tcBorders>
              <w:left w:val="single" w:sz="4" w:space="0" w:color="000000"/>
            </w:tcBorders>
            <w:shd w:val="clear" w:color="auto" w:fill="C9D3D4"/>
          </w:tcPr>
          <w:p w14:paraId="19C7BCFF" w14:textId="77777777" w:rsidR="00A85746" w:rsidRDefault="00A85746" w:rsidP="00315A41">
            <w:pPr>
              <w:pStyle w:val="TableParagraph"/>
              <w:spacing w:line="248" w:lineRule="exact"/>
              <w:ind w:left="4"/>
            </w:pPr>
            <w:r>
              <w:rPr>
                <w:spacing w:val="-2"/>
              </w:rPr>
              <w:t>SITHCCC002</w:t>
            </w:r>
          </w:p>
        </w:tc>
        <w:tc>
          <w:tcPr>
            <w:tcW w:w="5954" w:type="dxa"/>
            <w:tcBorders>
              <w:right w:val="single" w:sz="4" w:space="0" w:color="000000"/>
            </w:tcBorders>
            <w:shd w:val="clear" w:color="auto" w:fill="C9D3D4"/>
          </w:tcPr>
          <w:p w14:paraId="1EAA52E3" w14:textId="77777777" w:rsidR="00A85746" w:rsidRDefault="00A85746" w:rsidP="00315A41">
            <w:pPr>
              <w:pStyle w:val="TableParagraph"/>
              <w:spacing w:line="248" w:lineRule="exact"/>
              <w:ind w:left="381"/>
            </w:pPr>
            <w:r>
              <w:t>Prepare</w:t>
            </w:r>
            <w:r>
              <w:rPr>
                <w:spacing w:val="-9"/>
              </w:rPr>
              <w:t xml:space="preserve"> </w:t>
            </w:r>
            <w:r>
              <w:t>and</w:t>
            </w:r>
            <w:r>
              <w:rPr>
                <w:spacing w:val="-8"/>
              </w:rPr>
              <w:t xml:space="preserve"> </w:t>
            </w:r>
            <w:r>
              <w:t>present</w:t>
            </w:r>
            <w:r>
              <w:rPr>
                <w:spacing w:val="-8"/>
              </w:rPr>
              <w:t xml:space="preserve"> </w:t>
            </w:r>
            <w:r>
              <w:t>simple</w:t>
            </w:r>
            <w:r>
              <w:rPr>
                <w:spacing w:val="-9"/>
              </w:rPr>
              <w:t xml:space="preserve"> </w:t>
            </w:r>
            <w:r>
              <w:rPr>
                <w:spacing w:val="-2"/>
              </w:rPr>
              <w:t>dishes</w:t>
            </w:r>
          </w:p>
        </w:tc>
      </w:tr>
      <w:tr w:rsidR="00A85746" w14:paraId="20733512" w14:textId="77777777" w:rsidTr="003004CA">
        <w:trPr>
          <w:trHeight w:val="268"/>
        </w:trPr>
        <w:tc>
          <w:tcPr>
            <w:tcW w:w="1467" w:type="dxa"/>
            <w:tcBorders>
              <w:left w:val="single" w:sz="4" w:space="0" w:color="000000"/>
            </w:tcBorders>
            <w:shd w:val="clear" w:color="auto" w:fill="C9D3D4"/>
          </w:tcPr>
          <w:p w14:paraId="6DAE48A8" w14:textId="77777777" w:rsidR="00A85746" w:rsidRDefault="00A85746" w:rsidP="00315A41">
            <w:pPr>
              <w:pStyle w:val="TableParagraph"/>
              <w:spacing w:line="248" w:lineRule="exact"/>
              <w:ind w:left="4"/>
            </w:pPr>
            <w:r>
              <w:rPr>
                <w:spacing w:val="-2"/>
              </w:rPr>
              <w:t>SITHCCC006</w:t>
            </w:r>
          </w:p>
        </w:tc>
        <w:tc>
          <w:tcPr>
            <w:tcW w:w="5954" w:type="dxa"/>
            <w:tcBorders>
              <w:right w:val="single" w:sz="4" w:space="0" w:color="000000"/>
            </w:tcBorders>
            <w:shd w:val="clear" w:color="auto" w:fill="C9D3D4"/>
          </w:tcPr>
          <w:p w14:paraId="52264007" w14:textId="77777777" w:rsidR="00A85746" w:rsidRDefault="00A85746" w:rsidP="00315A41">
            <w:pPr>
              <w:pStyle w:val="TableParagraph"/>
              <w:spacing w:line="248" w:lineRule="exact"/>
              <w:ind w:left="381"/>
            </w:pPr>
            <w:r>
              <w:t>Prepare</w:t>
            </w:r>
            <w:r>
              <w:rPr>
                <w:spacing w:val="-10"/>
              </w:rPr>
              <w:t xml:space="preserve"> </w:t>
            </w:r>
            <w:proofErr w:type="spellStart"/>
            <w:r>
              <w:t>appetisers</w:t>
            </w:r>
            <w:proofErr w:type="spellEnd"/>
            <w:r>
              <w:rPr>
                <w:spacing w:val="-10"/>
              </w:rPr>
              <w:t xml:space="preserve"> </w:t>
            </w:r>
            <w:r>
              <w:t>and</w:t>
            </w:r>
            <w:r>
              <w:rPr>
                <w:spacing w:val="-9"/>
              </w:rPr>
              <w:t xml:space="preserve"> </w:t>
            </w:r>
            <w:r>
              <w:rPr>
                <w:spacing w:val="-2"/>
              </w:rPr>
              <w:t>salads</w:t>
            </w:r>
          </w:p>
        </w:tc>
      </w:tr>
      <w:tr w:rsidR="00A85746" w14:paraId="2F9CF355" w14:textId="77777777" w:rsidTr="003004CA">
        <w:trPr>
          <w:trHeight w:val="268"/>
        </w:trPr>
        <w:tc>
          <w:tcPr>
            <w:tcW w:w="1467" w:type="dxa"/>
            <w:tcBorders>
              <w:left w:val="single" w:sz="4" w:space="0" w:color="000000"/>
            </w:tcBorders>
            <w:shd w:val="clear" w:color="auto" w:fill="C9D3D4"/>
          </w:tcPr>
          <w:p w14:paraId="7EC7B5EC" w14:textId="77777777" w:rsidR="00A85746" w:rsidRDefault="00A85746" w:rsidP="00315A41">
            <w:pPr>
              <w:pStyle w:val="TableParagraph"/>
              <w:spacing w:line="248" w:lineRule="exact"/>
              <w:ind w:left="4"/>
            </w:pPr>
            <w:r>
              <w:rPr>
                <w:spacing w:val="-2"/>
              </w:rPr>
              <w:t>SITHFAB004</w:t>
            </w:r>
          </w:p>
        </w:tc>
        <w:tc>
          <w:tcPr>
            <w:tcW w:w="5954" w:type="dxa"/>
            <w:tcBorders>
              <w:right w:val="single" w:sz="4" w:space="0" w:color="000000"/>
            </w:tcBorders>
            <w:shd w:val="clear" w:color="auto" w:fill="C9D3D4"/>
          </w:tcPr>
          <w:p w14:paraId="4E9B1C63" w14:textId="77777777" w:rsidR="00A85746" w:rsidRDefault="00A85746" w:rsidP="00315A41">
            <w:pPr>
              <w:pStyle w:val="TableParagraph"/>
              <w:spacing w:line="248" w:lineRule="exact"/>
              <w:ind w:left="381"/>
            </w:pPr>
            <w:r>
              <w:t>Prepare</w:t>
            </w:r>
            <w:r>
              <w:rPr>
                <w:spacing w:val="-10"/>
              </w:rPr>
              <w:t xml:space="preserve"> </w:t>
            </w:r>
            <w:r>
              <w:t>and</w:t>
            </w:r>
            <w:r>
              <w:rPr>
                <w:spacing w:val="-9"/>
              </w:rPr>
              <w:t xml:space="preserve"> </w:t>
            </w:r>
            <w:r>
              <w:t>serve</w:t>
            </w:r>
            <w:r>
              <w:rPr>
                <w:spacing w:val="-9"/>
              </w:rPr>
              <w:t xml:space="preserve"> </w:t>
            </w:r>
            <w:r>
              <w:t>non-alcoholic</w:t>
            </w:r>
            <w:r>
              <w:rPr>
                <w:spacing w:val="-10"/>
              </w:rPr>
              <w:t xml:space="preserve"> </w:t>
            </w:r>
            <w:r>
              <w:rPr>
                <w:spacing w:val="-2"/>
              </w:rPr>
              <w:t>beverages</w:t>
            </w:r>
          </w:p>
        </w:tc>
      </w:tr>
      <w:tr w:rsidR="00A85746" w14:paraId="2E5AD64B" w14:textId="77777777" w:rsidTr="003004CA">
        <w:trPr>
          <w:trHeight w:val="268"/>
        </w:trPr>
        <w:tc>
          <w:tcPr>
            <w:tcW w:w="1467" w:type="dxa"/>
            <w:tcBorders>
              <w:left w:val="single" w:sz="4" w:space="0" w:color="000000"/>
            </w:tcBorders>
            <w:shd w:val="clear" w:color="auto" w:fill="C9D3D4"/>
          </w:tcPr>
          <w:p w14:paraId="332FD6E7" w14:textId="77777777" w:rsidR="00A85746" w:rsidRDefault="00A85746" w:rsidP="00315A41">
            <w:pPr>
              <w:pStyle w:val="TableParagraph"/>
              <w:spacing w:line="248" w:lineRule="exact"/>
              <w:ind w:left="4"/>
            </w:pPr>
            <w:r>
              <w:rPr>
                <w:spacing w:val="-2"/>
              </w:rPr>
              <w:t>SITHFAB005</w:t>
            </w:r>
          </w:p>
        </w:tc>
        <w:tc>
          <w:tcPr>
            <w:tcW w:w="5954" w:type="dxa"/>
            <w:tcBorders>
              <w:right w:val="single" w:sz="4" w:space="0" w:color="000000"/>
            </w:tcBorders>
            <w:shd w:val="clear" w:color="auto" w:fill="C9D3D4"/>
          </w:tcPr>
          <w:p w14:paraId="4D541949" w14:textId="77777777" w:rsidR="00A85746" w:rsidRDefault="00A85746" w:rsidP="00315A41">
            <w:pPr>
              <w:pStyle w:val="TableParagraph"/>
              <w:spacing w:line="248" w:lineRule="exact"/>
              <w:ind w:left="381"/>
            </w:pPr>
            <w:r>
              <w:t>Prepare</w:t>
            </w:r>
            <w:r>
              <w:rPr>
                <w:spacing w:val="-8"/>
              </w:rPr>
              <w:t xml:space="preserve"> </w:t>
            </w:r>
            <w:r>
              <w:t>and</w:t>
            </w:r>
            <w:r>
              <w:rPr>
                <w:spacing w:val="-8"/>
              </w:rPr>
              <w:t xml:space="preserve"> </w:t>
            </w:r>
            <w:r>
              <w:t>serve</w:t>
            </w:r>
            <w:r>
              <w:rPr>
                <w:spacing w:val="-7"/>
              </w:rPr>
              <w:t xml:space="preserve"> </w:t>
            </w:r>
            <w:r>
              <w:t>espresso</w:t>
            </w:r>
            <w:r>
              <w:rPr>
                <w:spacing w:val="-8"/>
              </w:rPr>
              <w:t xml:space="preserve"> </w:t>
            </w:r>
            <w:r>
              <w:rPr>
                <w:spacing w:val="-2"/>
              </w:rPr>
              <w:t>coffee</w:t>
            </w:r>
          </w:p>
        </w:tc>
      </w:tr>
      <w:tr w:rsidR="00A85746" w14:paraId="16358FDD" w14:textId="77777777" w:rsidTr="003004CA">
        <w:trPr>
          <w:trHeight w:val="268"/>
        </w:trPr>
        <w:tc>
          <w:tcPr>
            <w:tcW w:w="1467" w:type="dxa"/>
            <w:tcBorders>
              <w:left w:val="single" w:sz="4" w:space="0" w:color="000000"/>
            </w:tcBorders>
            <w:shd w:val="clear" w:color="auto" w:fill="C9D3D4"/>
          </w:tcPr>
          <w:p w14:paraId="6DDBCDBD" w14:textId="77777777" w:rsidR="00A85746" w:rsidRDefault="00A85746" w:rsidP="00315A41">
            <w:pPr>
              <w:pStyle w:val="TableParagraph"/>
              <w:spacing w:line="248" w:lineRule="exact"/>
              <w:ind w:left="4"/>
            </w:pPr>
            <w:r>
              <w:rPr>
                <w:spacing w:val="-2"/>
              </w:rPr>
              <w:t>SITHFAB007</w:t>
            </w:r>
          </w:p>
        </w:tc>
        <w:tc>
          <w:tcPr>
            <w:tcW w:w="5954" w:type="dxa"/>
            <w:tcBorders>
              <w:right w:val="single" w:sz="4" w:space="0" w:color="000000"/>
            </w:tcBorders>
            <w:shd w:val="clear" w:color="auto" w:fill="C9D3D4"/>
          </w:tcPr>
          <w:p w14:paraId="2470CB57" w14:textId="77777777" w:rsidR="00A85746" w:rsidRDefault="00A85746" w:rsidP="00315A41">
            <w:pPr>
              <w:pStyle w:val="TableParagraph"/>
              <w:spacing w:line="248" w:lineRule="exact"/>
              <w:ind w:left="381"/>
            </w:pPr>
            <w:r>
              <w:t>Serve</w:t>
            </w:r>
            <w:r>
              <w:rPr>
                <w:spacing w:val="-6"/>
              </w:rPr>
              <w:t xml:space="preserve"> </w:t>
            </w:r>
            <w:r>
              <w:t>food</w:t>
            </w:r>
            <w:r>
              <w:rPr>
                <w:spacing w:val="-5"/>
              </w:rPr>
              <w:t xml:space="preserve"> </w:t>
            </w:r>
            <w:r>
              <w:t>and</w:t>
            </w:r>
            <w:r>
              <w:rPr>
                <w:spacing w:val="-6"/>
              </w:rPr>
              <w:t xml:space="preserve"> </w:t>
            </w:r>
            <w:r>
              <w:rPr>
                <w:spacing w:val="-2"/>
              </w:rPr>
              <w:t>beverage</w:t>
            </w:r>
          </w:p>
        </w:tc>
      </w:tr>
      <w:tr w:rsidR="00A85746" w14:paraId="362AC58B" w14:textId="77777777" w:rsidTr="003004CA">
        <w:trPr>
          <w:trHeight w:val="268"/>
        </w:trPr>
        <w:tc>
          <w:tcPr>
            <w:tcW w:w="1467" w:type="dxa"/>
            <w:tcBorders>
              <w:left w:val="single" w:sz="4" w:space="0" w:color="000000"/>
            </w:tcBorders>
            <w:shd w:val="clear" w:color="auto" w:fill="C9D3D4"/>
          </w:tcPr>
          <w:p w14:paraId="1FDCE129" w14:textId="77777777" w:rsidR="00A85746" w:rsidRDefault="00A85746" w:rsidP="00315A41">
            <w:pPr>
              <w:pStyle w:val="TableParagraph"/>
              <w:spacing w:line="248" w:lineRule="exact"/>
              <w:ind w:left="4"/>
            </w:pPr>
            <w:r>
              <w:rPr>
                <w:spacing w:val="-2"/>
              </w:rPr>
              <w:t>SITHFAB003</w:t>
            </w:r>
          </w:p>
        </w:tc>
        <w:tc>
          <w:tcPr>
            <w:tcW w:w="5954" w:type="dxa"/>
            <w:tcBorders>
              <w:right w:val="single" w:sz="4" w:space="0" w:color="000000"/>
            </w:tcBorders>
            <w:shd w:val="clear" w:color="auto" w:fill="C9D3D4"/>
          </w:tcPr>
          <w:p w14:paraId="77B6AD7E" w14:textId="77777777" w:rsidR="00A85746" w:rsidRDefault="00A85746" w:rsidP="00315A41">
            <w:pPr>
              <w:pStyle w:val="TableParagraph"/>
              <w:spacing w:line="248" w:lineRule="exact"/>
              <w:ind w:left="381"/>
            </w:pPr>
            <w:r>
              <w:t>Operate</w:t>
            </w:r>
            <w:r>
              <w:rPr>
                <w:spacing w:val="-7"/>
              </w:rPr>
              <w:t xml:space="preserve"> </w:t>
            </w:r>
            <w:r>
              <w:t>a</w:t>
            </w:r>
            <w:r>
              <w:rPr>
                <w:spacing w:val="-7"/>
              </w:rPr>
              <w:t xml:space="preserve"> </w:t>
            </w:r>
            <w:r>
              <w:rPr>
                <w:spacing w:val="-5"/>
              </w:rPr>
              <w:t>bar</w:t>
            </w:r>
          </w:p>
        </w:tc>
      </w:tr>
      <w:tr w:rsidR="00A85746" w14:paraId="6C2C5F12" w14:textId="77777777" w:rsidTr="003004CA">
        <w:trPr>
          <w:trHeight w:val="248"/>
        </w:trPr>
        <w:tc>
          <w:tcPr>
            <w:tcW w:w="1467" w:type="dxa"/>
            <w:tcBorders>
              <w:left w:val="single" w:sz="4" w:space="0" w:color="000000"/>
              <w:bottom w:val="single" w:sz="4" w:space="0" w:color="000000"/>
            </w:tcBorders>
            <w:shd w:val="clear" w:color="auto" w:fill="C9D3D4"/>
          </w:tcPr>
          <w:p w14:paraId="21E92842" w14:textId="77777777" w:rsidR="00A85746" w:rsidRDefault="00A85746" w:rsidP="00315A41">
            <w:pPr>
              <w:pStyle w:val="TableParagraph"/>
              <w:spacing w:line="228" w:lineRule="exact"/>
              <w:ind w:left="4"/>
            </w:pPr>
            <w:r>
              <w:rPr>
                <w:spacing w:val="-2"/>
              </w:rPr>
              <w:t>SITXFIN001</w:t>
            </w:r>
          </w:p>
        </w:tc>
        <w:tc>
          <w:tcPr>
            <w:tcW w:w="5954" w:type="dxa"/>
            <w:tcBorders>
              <w:bottom w:val="single" w:sz="4" w:space="0" w:color="000000"/>
              <w:right w:val="single" w:sz="4" w:space="0" w:color="000000"/>
            </w:tcBorders>
            <w:shd w:val="clear" w:color="auto" w:fill="C9D3D4"/>
          </w:tcPr>
          <w:p w14:paraId="08BA3FC0" w14:textId="77777777" w:rsidR="00A85746" w:rsidRDefault="00A85746" w:rsidP="00315A41">
            <w:pPr>
              <w:pStyle w:val="TableParagraph"/>
              <w:spacing w:line="228" w:lineRule="exact"/>
              <w:ind w:left="381"/>
            </w:pPr>
            <w:r>
              <w:t>Process</w:t>
            </w:r>
            <w:r>
              <w:rPr>
                <w:spacing w:val="-11"/>
              </w:rPr>
              <w:t xml:space="preserve"> </w:t>
            </w:r>
            <w:r>
              <w:t>financial</w:t>
            </w:r>
            <w:r>
              <w:rPr>
                <w:spacing w:val="-11"/>
              </w:rPr>
              <w:t xml:space="preserve"> </w:t>
            </w:r>
            <w:r>
              <w:rPr>
                <w:spacing w:val="-2"/>
              </w:rPr>
              <w:t>transactions</w:t>
            </w:r>
          </w:p>
        </w:tc>
      </w:tr>
    </w:tbl>
    <w:p w14:paraId="1AD0E0A0" w14:textId="2895EB22" w:rsidR="00AB0841" w:rsidRDefault="00AB0841"/>
    <w:p w14:paraId="15E363BB" w14:textId="7083D9E2" w:rsidR="00EA284C" w:rsidRDefault="00EA284C" w:rsidP="00EA284C">
      <w:pPr>
        <w:pStyle w:val="Heading3"/>
      </w:pPr>
      <w:r>
        <w:t>Required Equipment and Costs</w:t>
      </w:r>
    </w:p>
    <w:p w14:paraId="24B7D98F" w14:textId="63615533" w:rsidR="007D6B59" w:rsidRDefault="007D6B59" w:rsidP="007D6B59">
      <w:pPr>
        <w:pStyle w:val="BodyText"/>
        <w:spacing w:before="1"/>
        <w:rPr>
          <w:spacing w:val="-2"/>
        </w:rPr>
      </w:pPr>
      <w:r>
        <w:t>A</w:t>
      </w:r>
      <w:r>
        <w:rPr>
          <w:spacing w:val="-7"/>
        </w:rPr>
        <w:t xml:space="preserve"> </w:t>
      </w:r>
      <w:r>
        <w:t>Hospitality</w:t>
      </w:r>
      <w:r>
        <w:rPr>
          <w:spacing w:val="-4"/>
        </w:rPr>
        <w:t xml:space="preserve"> </w:t>
      </w:r>
      <w:r>
        <w:t>uniform</w:t>
      </w:r>
      <w:r>
        <w:rPr>
          <w:spacing w:val="-6"/>
        </w:rPr>
        <w:t xml:space="preserve"> </w:t>
      </w:r>
      <w:r>
        <w:t>must</w:t>
      </w:r>
      <w:r>
        <w:rPr>
          <w:spacing w:val="-5"/>
        </w:rPr>
        <w:t xml:space="preserve"> </w:t>
      </w:r>
      <w:r>
        <w:t>be</w:t>
      </w:r>
      <w:r>
        <w:rPr>
          <w:spacing w:val="-6"/>
        </w:rPr>
        <w:t xml:space="preserve"> </w:t>
      </w:r>
      <w:r>
        <w:t>purchased</w:t>
      </w:r>
      <w:r>
        <w:rPr>
          <w:spacing w:val="-6"/>
        </w:rPr>
        <w:t xml:space="preserve"> </w:t>
      </w:r>
      <w:r>
        <w:t>by</w:t>
      </w:r>
      <w:r>
        <w:rPr>
          <w:spacing w:val="-6"/>
        </w:rPr>
        <w:t xml:space="preserve"> </w:t>
      </w:r>
      <w:r>
        <w:t>the</w:t>
      </w:r>
      <w:r>
        <w:rPr>
          <w:spacing w:val="-6"/>
        </w:rPr>
        <w:t xml:space="preserve"> </w:t>
      </w:r>
      <w:r>
        <w:t>student</w:t>
      </w:r>
      <w:r>
        <w:rPr>
          <w:spacing w:val="-6"/>
        </w:rPr>
        <w:t xml:space="preserve"> </w:t>
      </w:r>
      <w:r>
        <w:t>for</w:t>
      </w:r>
      <w:r>
        <w:rPr>
          <w:spacing w:val="-7"/>
        </w:rPr>
        <w:t xml:space="preserve"> </w:t>
      </w:r>
      <w:r>
        <w:t>front</w:t>
      </w:r>
      <w:r>
        <w:rPr>
          <w:spacing w:val="-5"/>
        </w:rPr>
        <w:t xml:space="preserve"> </w:t>
      </w:r>
      <w:r>
        <w:t>and</w:t>
      </w:r>
      <w:r>
        <w:rPr>
          <w:spacing w:val="-7"/>
        </w:rPr>
        <w:t xml:space="preserve"> </w:t>
      </w:r>
      <w:r>
        <w:t>back</w:t>
      </w:r>
      <w:r>
        <w:rPr>
          <w:spacing w:val="-6"/>
        </w:rPr>
        <w:t xml:space="preserve"> </w:t>
      </w:r>
      <w:r>
        <w:t>of</w:t>
      </w:r>
      <w:r>
        <w:rPr>
          <w:spacing w:val="-6"/>
        </w:rPr>
        <w:t xml:space="preserve"> </w:t>
      </w:r>
      <w:r>
        <w:t>house</w:t>
      </w:r>
      <w:r>
        <w:rPr>
          <w:spacing w:val="-7"/>
        </w:rPr>
        <w:t xml:space="preserve"> </w:t>
      </w:r>
      <w:r>
        <w:rPr>
          <w:spacing w:val="-2"/>
        </w:rPr>
        <w:t>operations.</w:t>
      </w:r>
      <w:r w:rsidR="00581A98">
        <w:rPr>
          <w:spacing w:val="-2"/>
        </w:rPr>
        <w:t xml:space="preserve"> </w:t>
      </w:r>
    </w:p>
    <w:p w14:paraId="0F0F3D01" w14:textId="77777777" w:rsidR="002C602E" w:rsidRDefault="00854D9A" w:rsidP="002C602E">
      <w:pPr>
        <w:pStyle w:val="BodyText"/>
        <w:spacing w:before="1"/>
      </w:pPr>
      <w:r>
        <w:t xml:space="preserve">An additional </w:t>
      </w:r>
      <w:r w:rsidR="003B75BC">
        <w:t>cost for</w:t>
      </w:r>
      <w:r w:rsidR="00A04525">
        <w:t xml:space="preserve"> </w:t>
      </w:r>
      <w:r w:rsidR="0019303D">
        <w:t>some industry experience placements may be incurred.</w:t>
      </w:r>
      <w:bookmarkStart w:id="121" w:name="_Toc72844430"/>
    </w:p>
    <w:p w14:paraId="6EF0AE0C" w14:textId="77777777" w:rsidR="002C602E" w:rsidRDefault="002C602E">
      <w:r>
        <w:br w:type="page"/>
      </w:r>
    </w:p>
    <w:p w14:paraId="3EE2E3F0" w14:textId="0E349E4B" w:rsidR="002C602E" w:rsidRDefault="00F9319D">
      <w:r>
        <w:rPr>
          <w:noProof/>
        </w:rPr>
        <w:lastRenderedPageBreak/>
        <mc:AlternateContent>
          <mc:Choice Requires="wps">
            <w:drawing>
              <wp:anchor distT="0" distB="0" distL="114300" distR="114300" simplePos="0" relativeHeight="251770912" behindDoc="0" locked="0" layoutInCell="1" allowOverlap="1" wp14:anchorId="13A94F02" wp14:editId="280A6C84">
                <wp:simplePos x="0" y="0"/>
                <wp:positionH relativeFrom="column">
                  <wp:posOffset>-720725</wp:posOffset>
                </wp:positionH>
                <wp:positionV relativeFrom="paragraph">
                  <wp:posOffset>-914400</wp:posOffset>
                </wp:positionV>
                <wp:extent cx="7570695" cy="965916"/>
                <wp:effectExtent l="0" t="0" r="0" b="0"/>
                <wp:wrapNone/>
                <wp:docPr id="166873799" name="Text Box 3" hidden="1"/>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5472AF1E" w14:textId="693B9A23" w:rsidR="00F9319D" w:rsidRPr="00F640E5" w:rsidRDefault="00F9319D" w:rsidP="00F9319D">
                            <w:pPr>
                              <w:pStyle w:val="Heading1"/>
                              <w:jc w:val="center"/>
                              <w:rPr>
                                <w:rFonts w:cstheme="minorHAnsi"/>
                                <w:i/>
                                <w:iCs/>
                                <w:color w:val="FFFFFF" w:themeColor="background1"/>
                              </w:rPr>
                            </w:pPr>
                            <w:bookmarkStart w:id="122" w:name="_Toc199936465"/>
                            <w:r>
                              <w:rPr>
                                <w:rFonts w:cstheme="minorHAnsi"/>
                                <w:color w:val="FFFFFF" w:themeColor="background1"/>
                              </w:rPr>
                              <w:t>Sciences</w:t>
                            </w:r>
                            <w:bookmarkEnd w:id="12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94F02" id="_x0000_s1052" type="#_x0000_t202" style="position:absolute;margin-left:-56.75pt;margin-top:-1in;width:596.1pt;height:76.05pt;z-index:2517709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" fillcolor="#164b4f" stroked="f" strokeweight=".5pt">
                <v:textbox>
                  <w:txbxContent>
                    <w:p w14:paraId="5472AF1E" w14:textId="693B9A23" w:rsidR="00F9319D" w:rsidRPr="00F640E5" w:rsidRDefault="00F9319D" w:rsidP="00F9319D">
                      <w:pPr>
                        <w:pStyle w:val="Heading1"/>
                        <w:jc w:val="center"/>
                        <w:rPr>
                          <w:rFonts w:cstheme="minorHAnsi"/>
                          <w:i/>
                          <w:iCs/>
                          <w:color w:val="FFFFFF" w:themeColor="background1"/>
                        </w:rPr>
                      </w:pPr>
                      <w:bookmarkStart w:id="160" w:name="_Toc199936465"/>
                      <w:r>
                        <w:rPr>
                          <w:rFonts w:cstheme="minorHAnsi"/>
                          <w:color w:val="FFFFFF" w:themeColor="background1"/>
                        </w:rPr>
                        <w:t>Sciences</w:t>
                      </w:r>
                      <w:bookmarkEnd w:id="160"/>
                    </w:p>
                  </w:txbxContent>
                </v:textbox>
              </v:shape>
            </w:pict>
          </mc:Fallback>
        </mc:AlternateContent>
      </w:r>
      <w:r w:rsidR="002C602E">
        <w:rPr>
          <w:b/>
          <w:bCs/>
          <w:noProof/>
          <w:sz w:val="16"/>
          <w:szCs w:val="16"/>
        </w:rPr>
        <w:drawing>
          <wp:anchor distT="0" distB="0" distL="114300" distR="114300" simplePos="0" relativeHeight="251672608" behindDoc="1" locked="0" layoutInCell="1" allowOverlap="1" wp14:anchorId="25F40771" wp14:editId="71508B94">
            <wp:simplePos x="0" y="0"/>
            <wp:positionH relativeFrom="column">
              <wp:posOffset>-708343</wp:posOffset>
            </wp:positionH>
            <wp:positionV relativeFrom="paragraph">
              <wp:posOffset>-917656</wp:posOffset>
            </wp:positionV>
            <wp:extent cx="7561412" cy="10700492"/>
            <wp:effectExtent l="0" t="0" r="0" b="5715"/>
            <wp:wrapNone/>
            <wp:docPr id="44135484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354841" name="Picture 441354841"/>
                    <pic:cNvPicPr/>
                  </pic:nvPicPr>
                  <pic:blipFill>
                    <a:blip r:embed="rId46">
                      <a:extLst>
                        <a:ext uri="{28A0092B-C50C-407E-A947-70E740481C1C}">
                          <a14:useLocalDpi xmlns:a14="http://schemas.microsoft.com/office/drawing/2010/main" val="0"/>
                        </a:ext>
                      </a:extLst>
                    </a:blip>
                    <a:stretch>
                      <a:fillRect/>
                    </a:stretch>
                  </pic:blipFill>
                  <pic:spPr>
                    <a:xfrm>
                      <a:off x="0" y="0"/>
                      <a:ext cx="7561412" cy="10700492"/>
                    </a:xfrm>
                    <a:prstGeom prst="rect">
                      <a:avLst/>
                    </a:prstGeom>
                  </pic:spPr>
                </pic:pic>
              </a:graphicData>
            </a:graphic>
            <wp14:sizeRelH relativeFrom="page">
              <wp14:pctWidth>0</wp14:pctWidth>
            </wp14:sizeRelH>
            <wp14:sizeRelV relativeFrom="page">
              <wp14:pctHeight>0</wp14:pctHeight>
            </wp14:sizeRelV>
          </wp:anchor>
        </w:drawing>
      </w:r>
      <w:r w:rsidR="002C602E">
        <w:br w:type="page"/>
      </w:r>
    </w:p>
    <w:p w14:paraId="69C975F1" w14:textId="71DBDC02" w:rsidR="00417BA5" w:rsidRDefault="002C602E" w:rsidP="002C602E">
      <w:pPr>
        <w:pStyle w:val="BodyText"/>
        <w:spacing w:before="1"/>
      </w:pPr>
      <w:r>
        <w:rPr>
          <w:noProof/>
        </w:rPr>
        <w:lastRenderedPageBreak/>
        <mc:AlternateContent>
          <mc:Choice Requires="wps">
            <w:drawing>
              <wp:anchor distT="0" distB="0" distL="114300" distR="114300" simplePos="0" relativeHeight="251729952" behindDoc="0" locked="0" layoutInCell="1" allowOverlap="1" wp14:anchorId="14C66D03" wp14:editId="7B13D8AB">
                <wp:simplePos x="0" y="0"/>
                <wp:positionH relativeFrom="column">
                  <wp:posOffset>-704215</wp:posOffset>
                </wp:positionH>
                <wp:positionV relativeFrom="paragraph">
                  <wp:posOffset>-977900</wp:posOffset>
                </wp:positionV>
                <wp:extent cx="7570695" cy="965916"/>
                <wp:effectExtent l="0" t="0" r="0" b="0"/>
                <wp:wrapNone/>
                <wp:docPr id="619248381"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424B3CBC" w14:textId="019FE245" w:rsidR="00417BA5" w:rsidRPr="00F9319D" w:rsidRDefault="00417BA5" w:rsidP="00F9319D">
                            <w:pPr>
                              <w:pStyle w:val="Heading2"/>
                            </w:pPr>
                            <w:bookmarkStart w:id="123" w:name="_Toc199416041"/>
                            <w:bookmarkStart w:id="124" w:name="_Toc199936466"/>
                            <w:r w:rsidRPr="00F9319D">
                              <w:t xml:space="preserve">Biology | </w:t>
                            </w:r>
                            <w:r w:rsidRPr="00D179F6">
                              <w:rPr>
                                <w:i/>
                                <w:iCs/>
                              </w:rPr>
                              <w:t>General Subject</w:t>
                            </w:r>
                            <w:bookmarkEnd w:id="123"/>
                            <w:bookmarkEnd w:id="12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66D03" id="_x0000_s1053" type="#_x0000_t202" style="position:absolute;margin-left:-55.45pt;margin-top:-77pt;width:596.1pt;height:76.05pt;z-index:2517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" fillcolor="#164b4f" stroked="f" strokeweight=".5pt">
                <v:textbox>
                  <w:txbxContent>
                    <w:p w14:paraId="424B3CBC" w14:textId="019FE245" w:rsidR="00417BA5" w:rsidRPr="00F9319D" w:rsidRDefault="00417BA5" w:rsidP="00F9319D">
                      <w:pPr>
                        <w:pStyle w:val="Heading2"/>
                      </w:pPr>
                      <w:bookmarkStart w:id="163" w:name="_Toc199416041"/>
                      <w:bookmarkStart w:id="164" w:name="_Toc199936466"/>
                      <w:r w:rsidRPr="00F9319D">
                        <w:t xml:space="preserve">Biology | </w:t>
                      </w:r>
                      <w:r w:rsidRPr="00D179F6">
                        <w:rPr>
                          <w:i/>
                          <w:iCs/>
                        </w:rPr>
                        <w:t>General Subject</w:t>
                      </w:r>
                      <w:bookmarkEnd w:id="163"/>
                      <w:bookmarkEnd w:id="164"/>
                    </w:p>
                  </w:txbxContent>
                </v:textbox>
              </v:shape>
            </w:pict>
          </mc:Fallback>
        </mc:AlternateContent>
      </w:r>
    </w:p>
    <w:bookmarkEnd w:id="121"/>
    <w:p w14:paraId="3DABB883" w14:textId="1D419147" w:rsidR="00A87D2F" w:rsidRPr="00593C28" w:rsidRDefault="00A87D2F" w:rsidP="003004CA">
      <w:pPr>
        <w:pStyle w:val="Heading3"/>
      </w:pPr>
      <w:r w:rsidRPr="00593C28">
        <w:t>Rationale</w:t>
      </w:r>
    </w:p>
    <w:p w14:paraId="6A73D8A9" w14:textId="0BE2640F" w:rsidR="00D7110A" w:rsidRDefault="00D7110A" w:rsidP="003004CA">
      <w:pPr>
        <w:pStyle w:val="BodyText"/>
        <w:ind w:right="339"/>
      </w:pPr>
      <w:r>
        <w:t>Biology</w:t>
      </w:r>
      <w:r>
        <w:rPr>
          <w:spacing w:val="-3"/>
        </w:rPr>
        <w:t xml:space="preserve"> </w:t>
      </w:r>
      <w:r>
        <w:t>provides</w:t>
      </w:r>
      <w:r>
        <w:rPr>
          <w:spacing w:val="-3"/>
        </w:rPr>
        <w:t xml:space="preserve"> </w:t>
      </w:r>
      <w:r>
        <w:t>opportunities</w:t>
      </w:r>
      <w:r>
        <w:rPr>
          <w:spacing w:val="-3"/>
        </w:rPr>
        <w:t xml:space="preserve"> </w:t>
      </w:r>
      <w:r>
        <w:t>for</w:t>
      </w:r>
      <w:r>
        <w:rPr>
          <w:spacing w:val="-3"/>
        </w:rPr>
        <w:t xml:space="preserve"> </w:t>
      </w:r>
      <w:r>
        <w:t>students</w:t>
      </w:r>
      <w:r>
        <w:rPr>
          <w:spacing w:val="-3"/>
        </w:rPr>
        <w:t xml:space="preserve"> </w:t>
      </w:r>
      <w:r>
        <w:t>to</w:t>
      </w:r>
      <w:r>
        <w:rPr>
          <w:spacing w:val="-1"/>
        </w:rPr>
        <w:t xml:space="preserve"> </w:t>
      </w:r>
      <w:r>
        <w:t>engage</w:t>
      </w:r>
      <w:r>
        <w:rPr>
          <w:spacing w:val="-3"/>
        </w:rPr>
        <w:t xml:space="preserve"> </w:t>
      </w:r>
      <w:r>
        <w:t>with</w:t>
      </w:r>
      <w:r>
        <w:rPr>
          <w:spacing w:val="-3"/>
        </w:rPr>
        <w:t xml:space="preserve"> </w:t>
      </w:r>
      <w:r>
        <w:t>living</w:t>
      </w:r>
      <w:r>
        <w:rPr>
          <w:spacing w:val="-3"/>
        </w:rPr>
        <w:t xml:space="preserve"> </w:t>
      </w:r>
      <w:r>
        <w:t>systems.</w:t>
      </w:r>
      <w:r>
        <w:rPr>
          <w:spacing w:val="-3"/>
        </w:rPr>
        <w:t xml:space="preserve"> </w:t>
      </w:r>
      <w:r>
        <w:t>In</w:t>
      </w:r>
      <w:r>
        <w:rPr>
          <w:spacing w:val="-2"/>
        </w:rPr>
        <w:t xml:space="preserve"> </w:t>
      </w:r>
      <w:r>
        <w:t>Unit</w:t>
      </w:r>
      <w:r>
        <w:rPr>
          <w:spacing w:val="-3"/>
        </w:rPr>
        <w:t xml:space="preserve"> </w:t>
      </w:r>
      <w:r>
        <w:t>1,</w:t>
      </w:r>
      <w:r>
        <w:rPr>
          <w:spacing w:val="-3"/>
        </w:rPr>
        <w:t xml:space="preserve"> </w:t>
      </w:r>
      <w:r>
        <w:t>students</w:t>
      </w:r>
      <w:r>
        <w:rPr>
          <w:spacing w:val="-1"/>
        </w:rPr>
        <w:t xml:space="preserve"> </w:t>
      </w:r>
      <w:r>
        <w:t>develop</w:t>
      </w:r>
      <w:r>
        <w:rPr>
          <w:spacing w:val="-3"/>
        </w:rPr>
        <w:t xml:space="preserve"> </w:t>
      </w:r>
      <w:r>
        <w:t>their understanding of cells and multicellular organisms. In Unit 2, they engage with the concept of maintaining the internal environment. In Unit 3, students study biodiversity and the interconnectedness of life. This knowledge is linked in Unit 4 with the concepts of heredity and the continuity of life.</w:t>
      </w:r>
    </w:p>
    <w:p w14:paraId="794BCB38" w14:textId="77777777" w:rsidR="00D7110A" w:rsidRDefault="00D7110A" w:rsidP="00D7110A">
      <w:pPr>
        <w:pStyle w:val="BodyText"/>
        <w:spacing w:before="119"/>
      </w:pPr>
      <w:r>
        <w:t>Students</w:t>
      </w:r>
      <w:r>
        <w:rPr>
          <w:spacing w:val="-3"/>
        </w:rPr>
        <w:t xml:space="preserve"> </w:t>
      </w:r>
      <w:r>
        <w:t>will</w:t>
      </w:r>
      <w:r>
        <w:rPr>
          <w:spacing w:val="-2"/>
        </w:rPr>
        <w:t xml:space="preserve"> </w:t>
      </w:r>
      <w:r>
        <w:t>learn</w:t>
      </w:r>
      <w:r>
        <w:rPr>
          <w:spacing w:val="-3"/>
        </w:rPr>
        <w:t xml:space="preserve"> </w:t>
      </w:r>
      <w:r>
        <w:t>valuable</w:t>
      </w:r>
      <w:r>
        <w:rPr>
          <w:spacing w:val="-3"/>
        </w:rPr>
        <w:t xml:space="preserve"> </w:t>
      </w:r>
      <w:r>
        <w:t>skills</w:t>
      </w:r>
      <w:r>
        <w:rPr>
          <w:spacing w:val="-3"/>
        </w:rPr>
        <w:t xml:space="preserve"> </w:t>
      </w:r>
      <w:r>
        <w:t>required</w:t>
      </w:r>
      <w:r>
        <w:rPr>
          <w:spacing w:val="-3"/>
        </w:rPr>
        <w:t xml:space="preserve"> </w:t>
      </w:r>
      <w:r>
        <w:t>for</w:t>
      </w:r>
      <w:r>
        <w:rPr>
          <w:spacing w:val="-3"/>
        </w:rPr>
        <w:t xml:space="preserve"> </w:t>
      </w:r>
      <w:r>
        <w:t>the</w:t>
      </w:r>
      <w:r>
        <w:rPr>
          <w:spacing w:val="-3"/>
        </w:rPr>
        <w:t xml:space="preserve"> </w:t>
      </w:r>
      <w:r>
        <w:t>scientific</w:t>
      </w:r>
      <w:r>
        <w:rPr>
          <w:spacing w:val="-3"/>
        </w:rPr>
        <w:t xml:space="preserve"> </w:t>
      </w:r>
      <w:r>
        <w:t>investigation</w:t>
      </w:r>
      <w:r>
        <w:rPr>
          <w:spacing w:val="-3"/>
        </w:rPr>
        <w:t xml:space="preserve"> </w:t>
      </w:r>
      <w:r>
        <w:t>of</w:t>
      </w:r>
      <w:r>
        <w:rPr>
          <w:spacing w:val="-3"/>
        </w:rPr>
        <w:t xml:space="preserve"> </w:t>
      </w:r>
      <w:r>
        <w:t>questions.</w:t>
      </w:r>
      <w:r>
        <w:rPr>
          <w:spacing w:val="-3"/>
        </w:rPr>
        <w:t xml:space="preserve"> </w:t>
      </w:r>
      <w:r>
        <w:t>In</w:t>
      </w:r>
      <w:r>
        <w:rPr>
          <w:spacing w:val="-2"/>
        </w:rPr>
        <w:t xml:space="preserve"> </w:t>
      </w:r>
      <w:r>
        <w:t>addition,</w:t>
      </w:r>
      <w:r>
        <w:rPr>
          <w:spacing w:val="-3"/>
        </w:rPr>
        <w:t xml:space="preserve"> </w:t>
      </w:r>
      <w:r>
        <w:t>they</w:t>
      </w:r>
      <w:r>
        <w:rPr>
          <w:spacing w:val="-3"/>
        </w:rPr>
        <w:t xml:space="preserve"> </w:t>
      </w:r>
      <w:r>
        <w:t>will become citizens who are better informed about the world around them and who have the critical skills to evaluate and make evidence-based decisions about current scientific issues.</w:t>
      </w:r>
    </w:p>
    <w:p w14:paraId="6BC01EE6" w14:textId="77777777" w:rsidR="00D7110A" w:rsidRDefault="00D7110A" w:rsidP="00D7110A">
      <w:pPr>
        <w:pStyle w:val="BodyText"/>
        <w:spacing w:before="119"/>
      </w:pPr>
      <w:r>
        <w:t>Biology</w:t>
      </w:r>
      <w:r>
        <w:rPr>
          <w:spacing w:val="-8"/>
        </w:rPr>
        <w:t xml:space="preserve"> </w:t>
      </w:r>
      <w:r>
        <w:t>aims</w:t>
      </w:r>
      <w:r>
        <w:rPr>
          <w:spacing w:val="-8"/>
        </w:rPr>
        <w:t xml:space="preserve"> </w:t>
      </w:r>
      <w:r>
        <w:t>to</w:t>
      </w:r>
      <w:r>
        <w:rPr>
          <w:spacing w:val="-7"/>
        </w:rPr>
        <w:t xml:space="preserve"> </w:t>
      </w:r>
      <w:r>
        <w:t>develop</w:t>
      </w:r>
      <w:r>
        <w:rPr>
          <w:spacing w:val="-6"/>
        </w:rPr>
        <w:t xml:space="preserve"> </w:t>
      </w:r>
      <w:r>
        <w:rPr>
          <w:spacing w:val="-2"/>
        </w:rPr>
        <w:t>students’:</w:t>
      </w:r>
    </w:p>
    <w:p w14:paraId="446E4BA0" w14:textId="77777777" w:rsidR="00D7110A" w:rsidRDefault="00D7110A" w:rsidP="00EA2235">
      <w:pPr>
        <w:pStyle w:val="ListParagraph"/>
        <w:widowControl w:val="0"/>
        <w:numPr>
          <w:ilvl w:val="0"/>
          <w:numId w:val="165"/>
        </w:numPr>
        <w:tabs>
          <w:tab w:val="left" w:pos="499"/>
        </w:tabs>
        <w:autoSpaceDE w:val="0"/>
        <w:autoSpaceDN w:val="0"/>
        <w:spacing w:before="142" w:after="0" w:line="240" w:lineRule="auto"/>
        <w:ind w:left="359" w:hanging="359"/>
        <w:contextualSpacing w:val="0"/>
      </w:pPr>
      <w:r>
        <w:t>sense</w:t>
      </w:r>
      <w:r>
        <w:rPr>
          <w:spacing w:val="-8"/>
        </w:rPr>
        <w:t xml:space="preserve"> </w:t>
      </w:r>
      <w:r>
        <w:t>of</w:t>
      </w:r>
      <w:r>
        <w:rPr>
          <w:spacing w:val="-7"/>
        </w:rPr>
        <w:t xml:space="preserve"> </w:t>
      </w:r>
      <w:r>
        <w:t>wonder</w:t>
      </w:r>
      <w:r>
        <w:rPr>
          <w:spacing w:val="-7"/>
        </w:rPr>
        <w:t xml:space="preserve"> </w:t>
      </w:r>
      <w:r>
        <w:t>and</w:t>
      </w:r>
      <w:r>
        <w:rPr>
          <w:spacing w:val="-7"/>
        </w:rPr>
        <w:t xml:space="preserve"> </w:t>
      </w:r>
      <w:r>
        <w:t>curiosity</w:t>
      </w:r>
      <w:r>
        <w:rPr>
          <w:spacing w:val="-7"/>
        </w:rPr>
        <w:t xml:space="preserve"> </w:t>
      </w:r>
      <w:r>
        <w:t>about</w:t>
      </w:r>
      <w:r>
        <w:rPr>
          <w:spacing w:val="-7"/>
        </w:rPr>
        <w:t xml:space="preserve"> </w:t>
      </w:r>
      <w:r>
        <w:rPr>
          <w:spacing w:val="-4"/>
        </w:rPr>
        <w:t>life</w:t>
      </w:r>
    </w:p>
    <w:p w14:paraId="56580C85" w14:textId="77777777" w:rsidR="00D7110A" w:rsidRDefault="00D7110A" w:rsidP="00EA2235">
      <w:pPr>
        <w:pStyle w:val="ListParagraph"/>
        <w:widowControl w:val="0"/>
        <w:numPr>
          <w:ilvl w:val="0"/>
          <w:numId w:val="165"/>
        </w:numPr>
        <w:tabs>
          <w:tab w:val="left" w:pos="499"/>
        </w:tabs>
        <w:autoSpaceDE w:val="0"/>
        <w:autoSpaceDN w:val="0"/>
        <w:spacing w:before="27" w:after="0" w:line="240" w:lineRule="auto"/>
        <w:ind w:left="359" w:hanging="359"/>
        <w:contextualSpacing w:val="0"/>
      </w:pPr>
      <w:r>
        <w:t>respect</w:t>
      </w:r>
      <w:r>
        <w:rPr>
          <w:spacing w:val="-6"/>
        </w:rPr>
        <w:t xml:space="preserve"> </w:t>
      </w:r>
      <w:r>
        <w:t>for</w:t>
      </w:r>
      <w:r>
        <w:rPr>
          <w:spacing w:val="-6"/>
        </w:rPr>
        <w:t xml:space="preserve"> </w:t>
      </w:r>
      <w:r>
        <w:t>all</w:t>
      </w:r>
      <w:r>
        <w:rPr>
          <w:spacing w:val="-6"/>
        </w:rPr>
        <w:t xml:space="preserve"> </w:t>
      </w:r>
      <w:r>
        <w:t>living</w:t>
      </w:r>
      <w:r>
        <w:rPr>
          <w:spacing w:val="-5"/>
        </w:rPr>
        <w:t xml:space="preserve"> </w:t>
      </w:r>
      <w:r>
        <w:t>things</w:t>
      </w:r>
      <w:r>
        <w:rPr>
          <w:spacing w:val="-5"/>
        </w:rPr>
        <w:t xml:space="preserve"> </w:t>
      </w:r>
      <w:r>
        <w:t>and</w:t>
      </w:r>
      <w:r>
        <w:rPr>
          <w:spacing w:val="-6"/>
        </w:rPr>
        <w:t xml:space="preserve"> </w:t>
      </w:r>
      <w:r>
        <w:t>the</w:t>
      </w:r>
      <w:r>
        <w:rPr>
          <w:spacing w:val="-6"/>
        </w:rPr>
        <w:t xml:space="preserve"> </w:t>
      </w:r>
      <w:r>
        <w:rPr>
          <w:spacing w:val="-2"/>
        </w:rPr>
        <w:t>environment</w:t>
      </w:r>
    </w:p>
    <w:p w14:paraId="0AE52A87" w14:textId="77777777" w:rsidR="00D7110A" w:rsidRDefault="00D7110A" w:rsidP="00EA2235">
      <w:pPr>
        <w:pStyle w:val="ListParagraph"/>
        <w:widowControl w:val="0"/>
        <w:numPr>
          <w:ilvl w:val="0"/>
          <w:numId w:val="165"/>
        </w:numPr>
        <w:tabs>
          <w:tab w:val="left" w:pos="499"/>
        </w:tabs>
        <w:autoSpaceDE w:val="0"/>
        <w:autoSpaceDN w:val="0"/>
        <w:spacing w:before="26" w:after="0" w:line="261" w:lineRule="auto"/>
        <w:ind w:left="359" w:right="582"/>
        <w:contextualSpacing w:val="0"/>
      </w:pPr>
      <w:r>
        <w:t>understanding</w:t>
      </w:r>
      <w:r>
        <w:rPr>
          <w:spacing w:val="-3"/>
        </w:rPr>
        <w:t xml:space="preserve"> </w:t>
      </w:r>
      <w:r>
        <w:t>of</w:t>
      </w:r>
      <w:r>
        <w:rPr>
          <w:spacing w:val="-3"/>
        </w:rPr>
        <w:t xml:space="preserve"> </w:t>
      </w:r>
      <w:r>
        <w:t>how</w:t>
      </w:r>
      <w:r>
        <w:rPr>
          <w:spacing w:val="-2"/>
        </w:rPr>
        <w:t xml:space="preserve"> </w:t>
      </w:r>
      <w:r>
        <w:t>biological</w:t>
      </w:r>
      <w:r>
        <w:rPr>
          <w:spacing w:val="-3"/>
        </w:rPr>
        <w:t xml:space="preserve"> </w:t>
      </w:r>
      <w:r>
        <w:t>systems</w:t>
      </w:r>
      <w:r>
        <w:rPr>
          <w:spacing w:val="-3"/>
        </w:rPr>
        <w:t xml:space="preserve"> </w:t>
      </w:r>
      <w:r>
        <w:t>interact</w:t>
      </w:r>
      <w:r>
        <w:rPr>
          <w:spacing w:val="-3"/>
        </w:rPr>
        <w:t xml:space="preserve"> </w:t>
      </w:r>
      <w:r>
        <w:t>and</w:t>
      </w:r>
      <w:r>
        <w:rPr>
          <w:spacing w:val="-2"/>
        </w:rPr>
        <w:t xml:space="preserve"> </w:t>
      </w:r>
      <w:r>
        <w:t>are</w:t>
      </w:r>
      <w:r>
        <w:rPr>
          <w:spacing w:val="-3"/>
        </w:rPr>
        <w:t xml:space="preserve"> </w:t>
      </w:r>
      <w:r>
        <w:t>interrelated,</w:t>
      </w:r>
      <w:r>
        <w:rPr>
          <w:spacing w:val="-1"/>
        </w:rPr>
        <w:t xml:space="preserve"> </w:t>
      </w:r>
      <w:r>
        <w:t>the</w:t>
      </w:r>
      <w:r>
        <w:rPr>
          <w:spacing w:val="-2"/>
        </w:rPr>
        <w:t xml:space="preserve"> </w:t>
      </w:r>
      <w:r>
        <w:t>flow</w:t>
      </w:r>
      <w:r>
        <w:rPr>
          <w:spacing w:val="-2"/>
        </w:rPr>
        <w:t xml:space="preserve"> </w:t>
      </w:r>
      <w:r>
        <w:t>of</w:t>
      </w:r>
      <w:r>
        <w:rPr>
          <w:spacing w:val="-3"/>
        </w:rPr>
        <w:t xml:space="preserve"> </w:t>
      </w:r>
      <w:r>
        <w:t>matter</w:t>
      </w:r>
      <w:r>
        <w:rPr>
          <w:spacing w:val="-2"/>
        </w:rPr>
        <w:t xml:space="preserve"> </w:t>
      </w:r>
      <w:r>
        <w:t>and</w:t>
      </w:r>
      <w:r>
        <w:rPr>
          <w:spacing w:val="-3"/>
        </w:rPr>
        <w:t xml:space="preserve"> </w:t>
      </w:r>
      <w:r>
        <w:t>energy through and between these systems, and the processes by which they persist and change</w:t>
      </w:r>
    </w:p>
    <w:p w14:paraId="149D3937" w14:textId="77777777" w:rsidR="00D7110A" w:rsidRDefault="00D7110A" w:rsidP="00EA2235">
      <w:pPr>
        <w:pStyle w:val="ListParagraph"/>
        <w:widowControl w:val="0"/>
        <w:numPr>
          <w:ilvl w:val="0"/>
          <w:numId w:val="165"/>
        </w:numPr>
        <w:tabs>
          <w:tab w:val="left" w:pos="499"/>
        </w:tabs>
        <w:autoSpaceDE w:val="0"/>
        <w:autoSpaceDN w:val="0"/>
        <w:spacing w:before="6" w:after="0" w:line="261" w:lineRule="auto"/>
        <w:ind w:left="359" w:right="730"/>
        <w:contextualSpacing w:val="0"/>
      </w:pPr>
      <w:r>
        <w:t>understanding</w:t>
      </w:r>
      <w:r>
        <w:rPr>
          <w:spacing w:val="-3"/>
        </w:rPr>
        <w:t xml:space="preserve"> </w:t>
      </w:r>
      <w:r>
        <w:t>of</w:t>
      </w:r>
      <w:r>
        <w:rPr>
          <w:spacing w:val="-3"/>
        </w:rPr>
        <w:t xml:space="preserve"> </w:t>
      </w:r>
      <w:r>
        <w:t>major</w:t>
      </w:r>
      <w:r>
        <w:rPr>
          <w:spacing w:val="-3"/>
        </w:rPr>
        <w:t xml:space="preserve"> </w:t>
      </w:r>
      <w:r>
        <w:t>biological</w:t>
      </w:r>
      <w:r>
        <w:rPr>
          <w:spacing w:val="-3"/>
        </w:rPr>
        <w:t xml:space="preserve"> </w:t>
      </w:r>
      <w:r>
        <w:t>concepts,</w:t>
      </w:r>
      <w:r>
        <w:rPr>
          <w:spacing w:val="-3"/>
        </w:rPr>
        <w:t xml:space="preserve"> </w:t>
      </w:r>
      <w:r>
        <w:t>theories</w:t>
      </w:r>
      <w:r>
        <w:rPr>
          <w:spacing w:val="-3"/>
        </w:rPr>
        <w:t xml:space="preserve"> </w:t>
      </w:r>
      <w:r>
        <w:t>and</w:t>
      </w:r>
      <w:r>
        <w:rPr>
          <w:spacing w:val="-2"/>
        </w:rPr>
        <w:t xml:space="preserve"> </w:t>
      </w:r>
      <w:r>
        <w:t>models</w:t>
      </w:r>
      <w:r>
        <w:rPr>
          <w:spacing w:val="-3"/>
        </w:rPr>
        <w:t xml:space="preserve"> </w:t>
      </w:r>
      <w:r>
        <w:t>related</w:t>
      </w:r>
      <w:r>
        <w:rPr>
          <w:spacing w:val="-2"/>
        </w:rPr>
        <w:t xml:space="preserve"> </w:t>
      </w:r>
      <w:r>
        <w:t>to</w:t>
      </w:r>
      <w:r>
        <w:rPr>
          <w:spacing w:val="-2"/>
        </w:rPr>
        <w:t xml:space="preserve"> </w:t>
      </w:r>
      <w:r>
        <w:t>biological</w:t>
      </w:r>
      <w:r>
        <w:rPr>
          <w:spacing w:val="-3"/>
        </w:rPr>
        <w:t xml:space="preserve"> </w:t>
      </w:r>
      <w:r>
        <w:t>systems</w:t>
      </w:r>
      <w:r>
        <w:rPr>
          <w:spacing w:val="-3"/>
        </w:rPr>
        <w:t xml:space="preserve"> </w:t>
      </w:r>
      <w:r>
        <w:t>at</w:t>
      </w:r>
      <w:r>
        <w:rPr>
          <w:spacing w:val="-3"/>
        </w:rPr>
        <w:t xml:space="preserve"> </w:t>
      </w:r>
      <w:r>
        <w:t>all scales, from subcellular processes to ecosystem dynamics</w:t>
      </w:r>
    </w:p>
    <w:p w14:paraId="6EA8A0FC" w14:textId="77777777" w:rsidR="00D7110A" w:rsidRDefault="00D7110A" w:rsidP="00EA2235">
      <w:pPr>
        <w:pStyle w:val="ListParagraph"/>
        <w:widowControl w:val="0"/>
        <w:numPr>
          <w:ilvl w:val="0"/>
          <w:numId w:val="165"/>
        </w:numPr>
        <w:tabs>
          <w:tab w:val="left" w:pos="499"/>
        </w:tabs>
        <w:autoSpaceDE w:val="0"/>
        <w:autoSpaceDN w:val="0"/>
        <w:spacing w:before="5" w:after="0" w:line="264" w:lineRule="auto"/>
        <w:ind w:left="359" w:right="275"/>
        <w:contextualSpacing w:val="0"/>
      </w:pPr>
      <w:r>
        <w:t>appreciation of how biological knowledge has developed over time and continues to develop; how scientists</w:t>
      </w:r>
      <w:r>
        <w:rPr>
          <w:spacing w:val="-1"/>
        </w:rPr>
        <w:t xml:space="preserve"> </w:t>
      </w:r>
      <w:r>
        <w:t>use</w:t>
      </w:r>
      <w:r>
        <w:rPr>
          <w:spacing w:val="-2"/>
        </w:rPr>
        <w:t xml:space="preserve"> </w:t>
      </w:r>
      <w:r>
        <w:t>biology</w:t>
      </w:r>
      <w:r>
        <w:rPr>
          <w:spacing w:val="-3"/>
        </w:rPr>
        <w:t xml:space="preserve"> </w:t>
      </w:r>
      <w:r>
        <w:t>in</w:t>
      </w:r>
      <w:r>
        <w:rPr>
          <w:spacing w:val="-2"/>
        </w:rPr>
        <w:t xml:space="preserve"> </w:t>
      </w:r>
      <w:r>
        <w:t>a</w:t>
      </w:r>
      <w:r>
        <w:rPr>
          <w:spacing w:val="-1"/>
        </w:rPr>
        <w:t xml:space="preserve"> </w:t>
      </w:r>
      <w:r>
        <w:t>wide</w:t>
      </w:r>
      <w:r>
        <w:rPr>
          <w:spacing w:val="-3"/>
        </w:rPr>
        <w:t xml:space="preserve"> </w:t>
      </w:r>
      <w:r>
        <w:t>range</w:t>
      </w:r>
      <w:r>
        <w:rPr>
          <w:spacing w:val="-3"/>
        </w:rPr>
        <w:t xml:space="preserve"> </w:t>
      </w:r>
      <w:r>
        <w:t>of</w:t>
      </w:r>
      <w:r>
        <w:rPr>
          <w:spacing w:val="-2"/>
        </w:rPr>
        <w:t xml:space="preserve"> </w:t>
      </w:r>
      <w:r>
        <w:t>applications;</w:t>
      </w:r>
      <w:r>
        <w:rPr>
          <w:spacing w:val="-2"/>
        </w:rPr>
        <w:t xml:space="preserve"> </w:t>
      </w:r>
      <w:r>
        <w:t>and</w:t>
      </w:r>
      <w:r>
        <w:rPr>
          <w:spacing w:val="-2"/>
        </w:rPr>
        <w:t xml:space="preserve"> </w:t>
      </w:r>
      <w:r>
        <w:t>how</w:t>
      </w:r>
      <w:r>
        <w:rPr>
          <w:spacing w:val="-3"/>
        </w:rPr>
        <w:t xml:space="preserve"> </w:t>
      </w:r>
      <w:r>
        <w:t>biological</w:t>
      </w:r>
      <w:r>
        <w:rPr>
          <w:spacing w:val="-3"/>
        </w:rPr>
        <w:t xml:space="preserve"> </w:t>
      </w:r>
      <w:r>
        <w:t>knowledge</w:t>
      </w:r>
      <w:r>
        <w:rPr>
          <w:spacing w:val="-3"/>
        </w:rPr>
        <w:t xml:space="preserve"> </w:t>
      </w:r>
      <w:r>
        <w:t>influences</w:t>
      </w:r>
      <w:r>
        <w:rPr>
          <w:spacing w:val="-3"/>
        </w:rPr>
        <w:t xml:space="preserve"> </w:t>
      </w:r>
      <w:r>
        <w:t>society</w:t>
      </w:r>
      <w:r>
        <w:rPr>
          <w:spacing w:val="-3"/>
        </w:rPr>
        <w:t xml:space="preserve"> </w:t>
      </w:r>
      <w:r>
        <w:t>in local, regional and global contexts</w:t>
      </w:r>
    </w:p>
    <w:p w14:paraId="5634D19E" w14:textId="77777777" w:rsidR="00D7110A" w:rsidRDefault="00D7110A" w:rsidP="00EA2235">
      <w:pPr>
        <w:pStyle w:val="ListParagraph"/>
        <w:widowControl w:val="0"/>
        <w:numPr>
          <w:ilvl w:val="0"/>
          <w:numId w:val="165"/>
        </w:numPr>
        <w:tabs>
          <w:tab w:val="left" w:pos="499"/>
        </w:tabs>
        <w:autoSpaceDE w:val="0"/>
        <w:autoSpaceDN w:val="0"/>
        <w:spacing w:after="0" w:line="261" w:lineRule="auto"/>
        <w:ind w:left="359" w:right="909"/>
        <w:contextualSpacing w:val="0"/>
      </w:pPr>
      <w:r>
        <w:t>ability</w:t>
      </w:r>
      <w:r>
        <w:rPr>
          <w:spacing w:val="-3"/>
        </w:rPr>
        <w:t xml:space="preserve"> </w:t>
      </w:r>
      <w:r>
        <w:t>to</w:t>
      </w:r>
      <w:r>
        <w:rPr>
          <w:spacing w:val="-3"/>
        </w:rPr>
        <w:t xml:space="preserve"> </w:t>
      </w:r>
      <w:r>
        <w:t>plan</w:t>
      </w:r>
      <w:r>
        <w:rPr>
          <w:spacing w:val="-3"/>
        </w:rPr>
        <w:t xml:space="preserve"> </w:t>
      </w:r>
      <w:r>
        <w:t>and</w:t>
      </w:r>
      <w:r>
        <w:rPr>
          <w:spacing w:val="-3"/>
        </w:rPr>
        <w:t xml:space="preserve"> </w:t>
      </w:r>
      <w:r>
        <w:t>carry</w:t>
      </w:r>
      <w:r>
        <w:rPr>
          <w:spacing w:val="-4"/>
        </w:rPr>
        <w:t xml:space="preserve"> </w:t>
      </w:r>
      <w:r>
        <w:t>out</w:t>
      </w:r>
      <w:r>
        <w:rPr>
          <w:spacing w:val="-4"/>
        </w:rPr>
        <w:t xml:space="preserve"> </w:t>
      </w:r>
      <w:r>
        <w:t>fieldwork,</w:t>
      </w:r>
      <w:r>
        <w:rPr>
          <w:spacing w:val="-4"/>
        </w:rPr>
        <w:t xml:space="preserve"> </w:t>
      </w:r>
      <w:r>
        <w:t>laboratory</w:t>
      </w:r>
      <w:r>
        <w:rPr>
          <w:spacing w:val="-4"/>
        </w:rPr>
        <w:t xml:space="preserve"> </w:t>
      </w:r>
      <w:r>
        <w:t>and</w:t>
      </w:r>
      <w:r>
        <w:rPr>
          <w:spacing w:val="-3"/>
        </w:rPr>
        <w:t xml:space="preserve"> </w:t>
      </w:r>
      <w:r>
        <w:t>other</w:t>
      </w:r>
      <w:r>
        <w:rPr>
          <w:spacing w:val="-4"/>
        </w:rPr>
        <w:t xml:space="preserve"> </w:t>
      </w:r>
      <w:r>
        <w:t>research</w:t>
      </w:r>
      <w:r>
        <w:rPr>
          <w:spacing w:val="-4"/>
        </w:rPr>
        <w:t xml:space="preserve"> </w:t>
      </w:r>
      <w:r>
        <w:t>investigations,</w:t>
      </w:r>
      <w:r>
        <w:rPr>
          <w:spacing w:val="-4"/>
        </w:rPr>
        <w:t xml:space="preserve"> </w:t>
      </w:r>
      <w:r>
        <w:t>including</w:t>
      </w:r>
      <w:r>
        <w:rPr>
          <w:spacing w:val="-3"/>
        </w:rPr>
        <w:t xml:space="preserve"> </w:t>
      </w:r>
      <w:r>
        <w:t>the collection and analysis of qualitative and quantitative data and the interpretation of evidence</w:t>
      </w:r>
    </w:p>
    <w:p w14:paraId="435A6DCB" w14:textId="77777777" w:rsidR="00D7110A" w:rsidRDefault="00D7110A" w:rsidP="00EA2235">
      <w:pPr>
        <w:pStyle w:val="ListParagraph"/>
        <w:widowControl w:val="0"/>
        <w:numPr>
          <w:ilvl w:val="0"/>
          <w:numId w:val="165"/>
        </w:numPr>
        <w:tabs>
          <w:tab w:val="left" w:pos="499"/>
        </w:tabs>
        <w:autoSpaceDE w:val="0"/>
        <w:autoSpaceDN w:val="0"/>
        <w:spacing w:before="4" w:after="0" w:line="261" w:lineRule="auto"/>
        <w:ind w:left="359" w:right="468"/>
        <w:contextualSpacing w:val="0"/>
      </w:pPr>
      <w:r>
        <w:t>ability</w:t>
      </w:r>
      <w:r>
        <w:rPr>
          <w:spacing w:val="-3"/>
        </w:rPr>
        <w:t xml:space="preserve"> </w:t>
      </w:r>
      <w:r>
        <w:t>to</w:t>
      </w:r>
      <w:r>
        <w:rPr>
          <w:spacing w:val="-3"/>
        </w:rPr>
        <w:t xml:space="preserve"> </w:t>
      </w:r>
      <w:r>
        <w:t>use</w:t>
      </w:r>
      <w:r>
        <w:rPr>
          <w:spacing w:val="-3"/>
        </w:rPr>
        <w:t xml:space="preserve"> </w:t>
      </w:r>
      <w:r>
        <w:t>sound,</w:t>
      </w:r>
      <w:r>
        <w:rPr>
          <w:spacing w:val="-4"/>
        </w:rPr>
        <w:t xml:space="preserve"> </w:t>
      </w:r>
      <w:r>
        <w:t>evidence-based</w:t>
      </w:r>
      <w:r>
        <w:rPr>
          <w:spacing w:val="-4"/>
        </w:rPr>
        <w:t xml:space="preserve"> </w:t>
      </w:r>
      <w:r>
        <w:t>arguments</w:t>
      </w:r>
      <w:r>
        <w:rPr>
          <w:spacing w:val="-2"/>
        </w:rPr>
        <w:t xml:space="preserve"> </w:t>
      </w:r>
      <w:r>
        <w:t>creatively</w:t>
      </w:r>
      <w:r>
        <w:rPr>
          <w:spacing w:val="-4"/>
        </w:rPr>
        <w:t xml:space="preserve"> </w:t>
      </w:r>
      <w:r>
        <w:t>and</w:t>
      </w:r>
      <w:r>
        <w:rPr>
          <w:spacing w:val="-3"/>
        </w:rPr>
        <w:t xml:space="preserve"> </w:t>
      </w:r>
      <w:r>
        <w:t>analytically</w:t>
      </w:r>
      <w:r>
        <w:rPr>
          <w:spacing w:val="-4"/>
        </w:rPr>
        <w:t xml:space="preserve"> </w:t>
      </w:r>
      <w:r>
        <w:t>when</w:t>
      </w:r>
      <w:r>
        <w:rPr>
          <w:spacing w:val="-4"/>
        </w:rPr>
        <w:t xml:space="preserve"> </w:t>
      </w:r>
      <w:r>
        <w:t>evaluating</w:t>
      </w:r>
      <w:r>
        <w:rPr>
          <w:spacing w:val="-3"/>
        </w:rPr>
        <w:t xml:space="preserve"> </w:t>
      </w:r>
      <w:r>
        <w:t>claims</w:t>
      </w:r>
      <w:r>
        <w:rPr>
          <w:spacing w:val="-4"/>
        </w:rPr>
        <w:t xml:space="preserve"> </w:t>
      </w:r>
      <w:r>
        <w:t>and applying biological knowledge</w:t>
      </w:r>
    </w:p>
    <w:p w14:paraId="7F32E4F3" w14:textId="35492998" w:rsidR="00D7110A" w:rsidRDefault="00D7110A" w:rsidP="00EA2235">
      <w:pPr>
        <w:pStyle w:val="ListParagraph"/>
        <w:widowControl w:val="0"/>
        <w:numPr>
          <w:ilvl w:val="0"/>
          <w:numId w:val="165"/>
        </w:numPr>
        <w:tabs>
          <w:tab w:val="left" w:pos="499"/>
        </w:tabs>
        <w:autoSpaceDE w:val="0"/>
        <w:autoSpaceDN w:val="0"/>
        <w:spacing w:before="7" w:after="0" w:line="261" w:lineRule="auto"/>
        <w:ind w:left="359" w:right="316"/>
        <w:contextualSpacing w:val="0"/>
      </w:pPr>
      <w:r>
        <w:t>ability</w:t>
      </w:r>
      <w:r>
        <w:rPr>
          <w:spacing w:val="-3"/>
        </w:rPr>
        <w:t xml:space="preserve"> </w:t>
      </w:r>
      <w:r>
        <w:t>to</w:t>
      </w:r>
      <w:r>
        <w:rPr>
          <w:spacing w:val="-3"/>
        </w:rPr>
        <w:t xml:space="preserve"> </w:t>
      </w:r>
      <w:r>
        <w:t>communicate</w:t>
      </w:r>
      <w:r>
        <w:rPr>
          <w:spacing w:val="-3"/>
        </w:rPr>
        <w:t xml:space="preserve"> </w:t>
      </w:r>
      <w:r>
        <w:t>biological</w:t>
      </w:r>
      <w:r>
        <w:rPr>
          <w:spacing w:val="-4"/>
        </w:rPr>
        <w:t xml:space="preserve"> </w:t>
      </w:r>
      <w:r>
        <w:t>understanding,</w:t>
      </w:r>
      <w:r>
        <w:rPr>
          <w:spacing w:val="-4"/>
        </w:rPr>
        <w:t xml:space="preserve"> </w:t>
      </w:r>
      <w:r>
        <w:t>findings,</w:t>
      </w:r>
      <w:r>
        <w:rPr>
          <w:spacing w:val="-4"/>
        </w:rPr>
        <w:t xml:space="preserve"> </w:t>
      </w:r>
      <w:r>
        <w:t>arguments</w:t>
      </w:r>
      <w:r>
        <w:rPr>
          <w:spacing w:val="-4"/>
        </w:rPr>
        <w:t xml:space="preserve"> </w:t>
      </w:r>
      <w:r>
        <w:t>and</w:t>
      </w:r>
      <w:r>
        <w:rPr>
          <w:spacing w:val="-3"/>
        </w:rPr>
        <w:t xml:space="preserve"> </w:t>
      </w:r>
      <w:r>
        <w:t>conclusions</w:t>
      </w:r>
      <w:r>
        <w:rPr>
          <w:spacing w:val="-4"/>
        </w:rPr>
        <w:t xml:space="preserve"> </w:t>
      </w:r>
      <w:r>
        <w:t>using</w:t>
      </w:r>
      <w:r>
        <w:rPr>
          <w:spacing w:val="-4"/>
        </w:rPr>
        <w:t xml:space="preserve"> </w:t>
      </w:r>
      <w:r>
        <w:t>appropriate representations, modes and genres.</w:t>
      </w:r>
    </w:p>
    <w:p w14:paraId="7591D2CE" w14:textId="6A34E616" w:rsidR="00A87D2F" w:rsidRPr="006035B1" w:rsidRDefault="00A87D2F" w:rsidP="006035B1">
      <w:pPr>
        <w:spacing w:after="0" w:line="240" w:lineRule="auto"/>
        <w:ind w:right="12"/>
        <w:rPr>
          <w:sz w:val="16"/>
          <w:szCs w:val="16"/>
        </w:rPr>
      </w:pPr>
    </w:p>
    <w:p w14:paraId="76510F69" w14:textId="51781E77" w:rsidR="00A87D2F" w:rsidRPr="00593C28" w:rsidRDefault="00A87D2F" w:rsidP="003004CA">
      <w:pPr>
        <w:pStyle w:val="Heading3"/>
      </w:pPr>
      <w:r w:rsidRPr="00593C28">
        <w:t>Pathways</w:t>
      </w:r>
    </w:p>
    <w:p w14:paraId="610DAEE5" w14:textId="20BEF82F" w:rsidR="00E35AA2" w:rsidRDefault="00006D80" w:rsidP="003004CA">
      <w:pPr>
        <w:pStyle w:val="BodyText"/>
        <w:ind w:right="267"/>
      </w:pPr>
      <w:r>
        <w:t>A</w:t>
      </w:r>
      <w:r>
        <w:rPr>
          <w:spacing w:val="-3"/>
        </w:rPr>
        <w:t xml:space="preserve"> </w:t>
      </w:r>
      <w:r>
        <w:t>course</w:t>
      </w:r>
      <w:r>
        <w:rPr>
          <w:spacing w:val="-3"/>
        </w:rPr>
        <w:t xml:space="preserve"> </w:t>
      </w:r>
      <w:r>
        <w:t>of</w:t>
      </w:r>
      <w:r>
        <w:rPr>
          <w:spacing w:val="-3"/>
        </w:rPr>
        <w:t xml:space="preserve"> </w:t>
      </w:r>
      <w:r>
        <w:t>study</w:t>
      </w:r>
      <w:r>
        <w:rPr>
          <w:spacing w:val="-3"/>
        </w:rPr>
        <w:t xml:space="preserve"> </w:t>
      </w:r>
      <w:r>
        <w:t>in</w:t>
      </w:r>
      <w:r>
        <w:rPr>
          <w:spacing w:val="-2"/>
        </w:rPr>
        <w:t xml:space="preserve"> </w:t>
      </w:r>
      <w:r>
        <w:t>Biology</w:t>
      </w:r>
      <w:r>
        <w:rPr>
          <w:spacing w:val="-3"/>
        </w:rPr>
        <w:t xml:space="preserve"> </w:t>
      </w:r>
      <w:r>
        <w:t>can</w:t>
      </w:r>
      <w:r>
        <w:rPr>
          <w:spacing w:val="-2"/>
        </w:rPr>
        <w:t xml:space="preserve"> </w:t>
      </w:r>
      <w:r>
        <w:t>establish</w:t>
      </w:r>
      <w:r>
        <w:rPr>
          <w:spacing w:val="-3"/>
        </w:rPr>
        <w:t xml:space="preserve"> </w:t>
      </w:r>
      <w:r>
        <w:t>a</w:t>
      </w:r>
      <w:r>
        <w:rPr>
          <w:spacing w:val="-3"/>
        </w:rPr>
        <w:t xml:space="preserve"> </w:t>
      </w:r>
      <w:r>
        <w:t>basis</w:t>
      </w:r>
      <w:r>
        <w:rPr>
          <w:spacing w:val="-3"/>
        </w:rPr>
        <w:t xml:space="preserve"> </w:t>
      </w:r>
      <w:r>
        <w:t>for</w:t>
      </w:r>
      <w:r>
        <w:rPr>
          <w:spacing w:val="-3"/>
        </w:rPr>
        <w:t xml:space="preserve"> </w:t>
      </w:r>
      <w:r>
        <w:t>further</w:t>
      </w:r>
      <w:r>
        <w:rPr>
          <w:spacing w:val="-2"/>
        </w:rPr>
        <w:t xml:space="preserve"> </w:t>
      </w:r>
      <w:r>
        <w:t>education</w:t>
      </w:r>
      <w:r>
        <w:rPr>
          <w:spacing w:val="-3"/>
        </w:rPr>
        <w:t xml:space="preserve"> </w:t>
      </w:r>
      <w:r>
        <w:t>and</w:t>
      </w:r>
      <w:r>
        <w:rPr>
          <w:spacing w:val="-2"/>
        </w:rPr>
        <w:t xml:space="preserve"> </w:t>
      </w:r>
      <w:r>
        <w:t>employment</w:t>
      </w:r>
      <w:r>
        <w:rPr>
          <w:spacing w:val="-2"/>
        </w:rPr>
        <w:t xml:space="preserve"> </w:t>
      </w:r>
      <w:r>
        <w:t>in</w:t>
      </w:r>
      <w:r>
        <w:rPr>
          <w:spacing w:val="-2"/>
        </w:rPr>
        <w:t xml:space="preserve"> </w:t>
      </w:r>
      <w:r>
        <w:t>the</w:t>
      </w:r>
      <w:r>
        <w:rPr>
          <w:spacing w:val="-3"/>
        </w:rPr>
        <w:t xml:space="preserve"> </w:t>
      </w:r>
      <w:r>
        <w:t>fields</w:t>
      </w:r>
      <w:r>
        <w:rPr>
          <w:spacing w:val="-3"/>
        </w:rPr>
        <w:t xml:space="preserve"> </w:t>
      </w:r>
      <w:r>
        <w:t>of medicine, forensics, veterinary, food and marine sciences, agriculture, biotechnology, environmental rehabilitation, biosecurity, quarantine, conservation and sustainability.</w:t>
      </w:r>
    </w:p>
    <w:p w14:paraId="26B74C26" w14:textId="77777777" w:rsidR="00C578FA" w:rsidRDefault="00C578FA" w:rsidP="00006D80">
      <w:pPr>
        <w:pStyle w:val="BodyText"/>
        <w:spacing w:before="121"/>
        <w:ind w:right="267"/>
      </w:pPr>
    </w:p>
    <w:p w14:paraId="55C908E9" w14:textId="0A8DA584" w:rsidR="00C578FA" w:rsidRPr="00593C28" w:rsidRDefault="00C578FA" w:rsidP="003004CA">
      <w:pPr>
        <w:pStyle w:val="Heading3"/>
      </w:pPr>
      <w:r>
        <w:t>Objectives</w:t>
      </w:r>
    </w:p>
    <w:p w14:paraId="3923C092" w14:textId="77777777" w:rsidR="0063567D" w:rsidRDefault="0063567D" w:rsidP="003004CA">
      <w:pPr>
        <w:pStyle w:val="BodyText"/>
      </w:pPr>
      <w:r>
        <w:t>By</w:t>
      </w:r>
      <w:r>
        <w:rPr>
          <w:spacing w:val="-7"/>
        </w:rPr>
        <w:t xml:space="preserve"> </w:t>
      </w:r>
      <w:r>
        <w:t>the</w:t>
      </w:r>
      <w:r>
        <w:rPr>
          <w:spacing w:val="-6"/>
        </w:rPr>
        <w:t xml:space="preserve"> </w:t>
      </w:r>
      <w:r>
        <w:t>conclusion</w:t>
      </w:r>
      <w:r>
        <w:rPr>
          <w:spacing w:val="-7"/>
        </w:rPr>
        <w:t xml:space="preserve"> </w:t>
      </w:r>
      <w:r>
        <w:t>of</w:t>
      </w:r>
      <w:r>
        <w:rPr>
          <w:spacing w:val="-7"/>
        </w:rPr>
        <w:t xml:space="preserve"> </w:t>
      </w:r>
      <w:r>
        <w:t>the</w:t>
      </w:r>
      <w:r>
        <w:rPr>
          <w:spacing w:val="-6"/>
        </w:rPr>
        <w:t xml:space="preserve"> </w:t>
      </w:r>
      <w:r>
        <w:t>course</w:t>
      </w:r>
      <w:r>
        <w:rPr>
          <w:spacing w:val="-6"/>
        </w:rPr>
        <w:t xml:space="preserve"> </w:t>
      </w:r>
      <w:r>
        <w:t>of</w:t>
      </w:r>
      <w:r>
        <w:rPr>
          <w:spacing w:val="-7"/>
        </w:rPr>
        <w:t xml:space="preserve"> </w:t>
      </w:r>
      <w:r>
        <w:t>study,</w:t>
      </w:r>
      <w:r>
        <w:rPr>
          <w:spacing w:val="-5"/>
        </w:rPr>
        <w:t xml:space="preserve"> </w:t>
      </w:r>
      <w:r>
        <w:t>students</w:t>
      </w:r>
      <w:r>
        <w:rPr>
          <w:spacing w:val="-7"/>
        </w:rPr>
        <w:t xml:space="preserve"> </w:t>
      </w:r>
      <w:r>
        <w:rPr>
          <w:spacing w:val="-4"/>
        </w:rPr>
        <w:t>will:</w:t>
      </w:r>
    </w:p>
    <w:p w14:paraId="2B9F71D0" w14:textId="77777777" w:rsidR="0063567D" w:rsidRDefault="0063567D" w:rsidP="00EA2235">
      <w:pPr>
        <w:pStyle w:val="ListParagraph"/>
        <w:widowControl w:val="0"/>
        <w:numPr>
          <w:ilvl w:val="0"/>
          <w:numId w:val="165"/>
        </w:numPr>
        <w:tabs>
          <w:tab w:val="left" w:pos="499"/>
        </w:tabs>
        <w:autoSpaceDE w:val="0"/>
        <w:autoSpaceDN w:val="0"/>
        <w:spacing w:after="0" w:line="240" w:lineRule="auto"/>
        <w:ind w:left="359" w:hanging="284"/>
        <w:contextualSpacing w:val="0"/>
      </w:pPr>
      <w:r>
        <w:t>describe</w:t>
      </w:r>
      <w:r>
        <w:rPr>
          <w:spacing w:val="-8"/>
        </w:rPr>
        <w:t xml:space="preserve"> </w:t>
      </w:r>
      <w:r>
        <w:t>ideas</w:t>
      </w:r>
      <w:r>
        <w:rPr>
          <w:spacing w:val="-8"/>
        </w:rPr>
        <w:t xml:space="preserve"> </w:t>
      </w:r>
      <w:r>
        <w:t>and</w:t>
      </w:r>
      <w:r>
        <w:rPr>
          <w:spacing w:val="-8"/>
        </w:rPr>
        <w:t xml:space="preserve"> </w:t>
      </w:r>
      <w:r>
        <w:rPr>
          <w:spacing w:val="-2"/>
        </w:rPr>
        <w:t>findings</w:t>
      </w:r>
    </w:p>
    <w:p w14:paraId="1EDE0B10" w14:textId="77777777" w:rsidR="0063567D" w:rsidRDefault="0063567D" w:rsidP="00EA2235">
      <w:pPr>
        <w:pStyle w:val="ListParagraph"/>
        <w:widowControl w:val="0"/>
        <w:numPr>
          <w:ilvl w:val="0"/>
          <w:numId w:val="165"/>
        </w:numPr>
        <w:tabs>
          <w:tab w:val="left" w:pos="499"/>
        </w:tabs>
        <w:autoSpaceDE w:val="0"/>
        <w:autoSpaceDN w:val="0"/>
        <w:spacing w:after="0" w:line="240" w:lineRule="auto"/>
        <w:ind w:left="359" w:hanging="284"/>
        <w:contextualSpacing w:val="0"/>
      </w:pPr>
      <w:r>
        <w:t>apply</w:t>
      </w:r>
      <w:r>
        <w:rPr>
          <w:spacing w:val="-8"/>
        </w:rPr>
        <w:t xml:space="preserve"> </w:t>
      </w:r>
      <w:r>
        <w:rPr>
          <w:spacing w:val="-2"/>
        </w:rPr>
        <w:t>understanding</w:t>
      </w:r>
    </w:p>
    <w:p w14:paraId="475B17C3" w14:textId="77777777" w:rsidR="0063567D" w:rsidRDefault="0063567D" w:rsidP="00EA2235">
      <w:pPr>
        <w:pStyle w:val="ListParagraph"/>
        <w:widowControl w:val="0"/>
        <w:numPr>
          <w:ilvl w:val="0"/>
          <w:numId w:val="165"/>
        </w:numPr>
        <w:tabs>
          <w:tab w:val="left" w:pos="499"/>
        </w:tabs>
        <w:autoSpaceDE w:val="0"/>
        <w:autoSpaceDN w:val="0"/>
        <w:spacing w:after="0" w:line="240" w:lineRule="auto"/>
        <w:ind w:left="359" w:hanging="284"/>
        <w:contextualSpacing w:val="0"/>
      </w:pPr>
      <w:r>
        <w:t>analyse</w:t>
      </w:r>
      <w:r>
        <w:rPr>
          <w:spacing w:val="-9"/>
        </w:rPr>
        <w:t xml:space="preserve"> </w:t>
      </w:r>
      <w:r>
        <w:rPr>
          <w:spacing w:val="-4"/>
        </w:rPr>
        <w:t>data</w:t>
      </w:r>
    </w:p>
    <w:p w14:paraId="0CAB8177" w14:textId="77777777" w:rsidR="0063567D" w:rsidRDefault="0063567D" w:rsidP="00EA2235">
      <w:pPr>
        <w:pStyle w:val="ListParagraph"/>
        <w:widowControl w:val="0"/>
        <w:numPr>
          <w:ilvl w:val="0"/>
          <w:numId w:val="165"/>
        </w:numPr>
        <w:tabs>
          <w:tab w:val="left" w:pos="499"/>
        </w:tabs>
        <w:autoSpaceDE w:val="0"/>
        <w:autoSpaceDN w:val="0"/>
        <w:spacing w:after="0" w:line="240" w:lineRule="auto"/>
        <w:ind w:left="359" w:hanging="284"/>
        <w:contextualSpacing w:val="0"/>
      </w:pPr>
      <w:r>
        <w:t>interpret</w:t>
      </w:r>
      <w:r>
        <w:rPr>
          <w:spacing w:val="-11"/>
        </w:rPr>
        <w:t xml:space="preserve"> </w:t>
      </w:r>
      <w:r>
        <w:rPr>
          <w:spacing w:val="-2"/>
        </w:rPr>
        <w:t>evidence</w:t>
      </w:r>
    </w:p>
    <w:p w14:paraId="2A925BBE" w14:textId="77777777" w:rsidR="0063567D" w:rsidRPr="0063567D" w:rsidRDefault="0063567D" w:rsidP="00EA2235">
      <w:pPr>
        <w:pStyle w:val="ListParagraph"/>
        <w:widowControl w:val="0"/>
        <w:numPr>
          <w:ilvl w:val="0"/>
          <w:numId w:val="165"/>
        </w:numPr>
        <w:tabs>
          <w:tab w:val="left" w:pos="499"/>
        </w:tabs>
        <w:autoSpaceDE w:val="0"/>
        <w:autoSpaceDN w:val="0"/>
        <w:spacing w:after="0" w:line="240" w:lineRule="auto"/>
        <w:ind w:left="359" w:hanging="284"/>
        <w:contextualSpacing w:val="0"/>
      </w:pPr>
      <w:r>
        <w:t>evaluate</w:t>
      </w:r>
      <w:r>
        <w:rPr>
          <w:spacing w:val="-9"/>
        </w:rPr>
        <w:t xml:space="preserve"> </w:t>
      </w:r>
      <w:r>
        <w:t>conclusions,</w:t>
      </w:r>
      <w:r>
        <w:rPr>
          <w:spacing w:val="-10"/>
        </w:rPr>
        <w:t xml:space="preserve"> </w:t>
      </w:r>
      <w:r>
        <w:t>claims</w:t>
      </w:r>
      <w:r>
        <w:rPr>
          <w:spacing w:val="-10"/>
        </w:rPr>
        <w:t xml:space="preserve"> </w:t>
      </w:r>
      <w:r>
        <w:t>and</w:t>
      </w:r>
      <w:r>
        <w:rPr>
          <w:spacing w:val="-9"/>
        </w:rPr>
        <w:t xml:space="preserve"> </w:t>
      </w:r>
      <w:r>
        <w:rPr>
          <w:spacing w:val="-2"/>
        </w:rPr>
        <w:t>processes</w:t>
      </w:r>
    </w:p>
    <w:p w14:paraId="6AB25CA7" w14:textId="4B61FF7E" w:rsidR="00C578FA" w:rsidRPr="00417BA5" w:rsidRDefault="0063567D" w:rsidP="00EA2235">
      <w:pPr>
        <w:pStyle w:val="ListParagraph"/>
        <w:widowControl w:val="0"/>
        <w:numPr>
          <w:ilvl w:val="0"/>
          <w:numId w:val="165"/>
        </w:numPr>
        <w:tabs>
          <w:tab w:val="left" w:pos="499"/>
        </w:tabs>
        <w:autoSpaceDE w:val="0"/>
        <w:autoSpaceDN w:val="0"/>
        <w:spacing w:after="0" w:line="240" w:lineRule="auto"/>
        <w:ind w:left="359" w:hanging="284"/>
        <w:contextualSpacing w:val="0"/>
      </w:pPr>
      <w:r>
        <w:rPr>
          <w:spacing w:val="-2"/>
        </w:rPr>
        <w:t>Investigate phenomena</w:t>
      </w:r>
      <w:r w:rsidR="00561FF2">
        <w:rPr>
          <w:spacing w:val="-2"/>
        </w:rPr>
        <w:t>.</w:t>
      </w:r>
    </w:p>
    <w:p w14:paraId="19C29361" w14:textId="4CDD10D4" w:rsidR="00417BA5" w:rsidRDefault="00417BA5" w:rsidP="00417BA5">
      <w:pPr>
        <w:pStyle w:val="ListParagraph"/>
        <w:widowControl w:val="0"/>
        <w:tabs>
          <w:tab w:val="left" w:pos="499"/>
        </w:tabs>
        <w:autoSpaceDE w:val="0"/>
        <w:autoSpaceDN w:val="0"/>
        <w:spacing w:after="0" w:line="240" w:lineRule="auto"/>
        <w:ind w:left="359"/>
        <w:contextualSpacing w:val="0"/>
      </w:pPr>
    </w:p>
    <w:p w14:paraId="26A3FEC5" w14:textId="77777777" w:rsidR="003217A3" w:rsidRDefault="003217A3">
      <w:pPr>
        <w:rPr>
          <w:rFonts w:eastAsiaTheme="majorEastAsia"/>
          <w:b/>
          <w:bCs/>
          <w:color w:val="174B50"/>
          <w:sz w:val="28"/>
          <w:szCs w:val="22"/>
        </w:rPr>
      </w:pPr>
      <w:bookmarkStart w:id="125" w:name="_Toc72844433"/>
      <w:r>
        <w:br w:type="page"/>
      </w:r>
    </w:p>
    <w:p w14:paraId="06E26C29" w14:textId="050EDF95" w:rsidR="00492338" w:rsidRDefault="00771F80" w:rsidP="00492338">
      <w:pPr>
        <w:pStyle w:val="Heading3"/>
      </w:pPr>
      <w:r>
        <w:lastRenderedPageBreak/>
        <w:t xml:space="preserve">Course </w:t>
      </w:r>
      <w:r w:rsidR="003B7D1B">
        <w:t>S</w:t>
      </w:r>
      <w:r w:rsidR="00492338" w:rsidRPr="00D712DB">
        <w:t>tructure</w:t>
      </w:r>
      <w:bookmarkEnd w:id="125"/>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2424"/>
        <w:gridCol w:w="2429"/>
        <w:gridCol w:w="2472"/>
        <w:gridCol w:w="2412"/>
      </w:tblGrid>
      <w:tr w:rsidR="00023534" w14:paraId="23150071" w14:textId="77777777" w:rsidTr="00023534">
        <w:trPr>
          <w:trHeight w:val="489"/>
        </w:trPr>
        <w:tc>
          <w:tcPr>
            <w:tcW w:w="2424" w:type="dxa"/>
            <w:tcBorders>
              <w:bottom w:val="single" w:sz="18" w:space="0" w:color="749092"/>
            </w:tcBorders>
            <w:shd w:val="clear" w:color="auto" w:fill="808184"/>
          </w:tcPr>
          <w:p w14:paraId="5CDA84B8" w14:textId="77777777" w:rsidR="00023534" w:rsidRDefault="00023534" w:rsidP="00315A41">
            <w:pPr>
              <w:pStyle w:val="TableParagraph"/>
              <w:spacing w:before="97"/>
              <w:rPr>
                <w:b/>
              </w:rPr>
            </w:pPr>
            <w:r>
              <w:rPr>
                <w:b/>
                <w:color w:val="FFFFFF"/>
              </w:rPr>
              <w:t>Unit</w:t>
            </w:r>
            <w:r>
              <w:rPr>
                <w:b/>
                <w:color w:val="FFFFFF"/>
                <w:spacing w:val="-7"/>
              </w:rPr>
              <w:t xml:space="preserve"> </w:t>
            </w:r>
            <w:r>
              <w:rPr>
                <w:b/>
                <w:color w:val="FFFFFF"/>
                <w:spacing w:val="-10"/>
              </w:rPr>
              <w:t>1</w:t>
            </w:r>
          </w:p>
        </w:tc>
        <w:tc>
          <w:tcPr>
            <w:tcW w:w="2429" w:type="dxa"/>
            <w:tcBorders>
              <w:bottom w:val="single" w:sz="18" w:space="0" w:color="749092"/>
            </w:tcBorders>
            <w:shd w:val="clear" w:color="auto" w:fill="808184"/>
          </w:tcPr>
          <w:p w14:paraId="462281BA" w14:textId="77777777" w:rsidR="00023534" w:rsidRDefault="00023534" w:rsidP="00315A41">
            <w:pPr>
              <w:pStyle w:val="TableParagraph"/>
              <w:spacing w:before="97"/>
              <w:rPr>
                <w:b/>
              </w:rPr>
            </w:pPr>
            <w:r>
              <w:rPr>
                <w:b/>
                <w:color w:val="FFFFFF"/>
              </w:rPr>
              <w:t>Unit</w:t>
            </w:r>
            <w:r>
              <w:rPr>
                <w:b/>
                <w:color w:val="FFFFFF"/>
                <w:spacing w:val="-7"/>
              </w:rPr>
              <w:t xml:space="preserve"> </w:t>
            </w:r>
            <w:r>
              <w:rPr>
                <w:b/>
                <w:color w:val="FFFFFF"/>
                <w:spacing w:val="-10"/>
              </w:rPr>
              <w:t>2</w:t>
            </w:r>
          </w:p>
        </w:tc>
        <w:tc>
          <w:tcPr>
            <w:tcW w:w="2472" w:type="dxa"/>
            <w:tcBorders>
              <w:bottom w:val="single" w:sz="18" w:space="0" w:color="749092"/>
            </w:tcBorders>
            <w:shd w:val="clear" w:color="auto" w:fill="808184"/>
          </w:tcPr>
          <w:p w14:paraId="34D79237" w14:textId="77777777" w:rsidR="00023534" w:rsidRDefault="00023534" w:rsidP="00315A41">
            <w:pPr>
              <w:pStyle w:val="TableParagraph"/>
              <w:spacing w:before="97"/>
              <w:rPr>
                <w:b/>
              </w:rPr>
            </w:pPr>
            <w:r>
              <w:rPr>
                <w:b/>
                <w:color w:val="FFFFFF"/>
              </w:rPr>
              <w:t>Unit</w:t>
            </w:r>
            <w:r>
              <w:rPr>
                <w:b/>
                <w:color w:val="FFFFFF"/>
                <w:spacing w:val="-7"/>
              </w:rPr>
              <w:t xml:space="preserve"> </w:t>
            </w:r>
            <w:r>
              <w:rPr>
                <w:b/>
                <w:color w:val="FFFFFF"/>
                <w:spacing w:val="-10"/>
              </w:rPr>
              <w:t>3</w:t>
            </w:r>
          </w:p>
        </w:tc>
        <w:tc>
          <w:tcPr>
            <w:tcW w:w="2412" w:type="dxa"/>
            <w:tcBorders>
              <w:bottom w:val="single" w:sz="18" w:space="0" w:color="749092"/>
            </w:tcBorders>
            <w:shd w:val="clear" w:color="auto" w:fill="808184"/>
          </w:tcPr>
          <w:p w14:paraId="4D11130F" w14:textId="77777777" w:rsidR="00023534" w:rsidRDefault="00023534" w:rsidP="00315A41">
            <w:pPr>
              <w:pStyle w:val="TableParagraph"/>
              <w:spacing w:before="97"/>
              <w:rPr>
                <w:b/>
              </w:rPr>
            </w:pPr>
            <w:r>
              <w:rPr>
                <w:b/>
                <w:color w:val="FFFFFF"/>
              </w:rPr>
              <w:t>Unit</w:t>
            </w:r>
            <w:r>
              <w:rPr>
                <w:b/>
                <w:color w:val="FFFFFF"/>
                <w:spacing w:val="-7"/>
              </w:rPr>
              <w:t xml:space="preserve"> </w:t>
            </w:r>
            <w:r>
              <w:rPr>
                <w:b/>
                <w:color w:val="FFFFFF"/>
                <w:spacing w:val="-10"/>
              </w:rPr>
              <w:t>4</w:t>
            </w:r>
          </w:p>
        </w:tc>
      </w:tr>
      <w:tr w:rsidR="00023534" w14:paraId="612CAC5F" w14:textId="77777777" w:rsidTr="00023534">
        <w:trPr>
          <w:trHeight w:val="3009"/>
        </w:trPr>
        <w:tc>
          <w:tcPr>
            <w:tcW w:w="2424" w:type="dxa"/>
            <w:tcBorders>
              <w:top w:val="single" w:sz="18" w:space="0" w:color="749092"/>
            </w:tcBorders>
          </w:tcPr>
          <w:p w14:paraId="77BEA84B" w14:textId="77777777" w:rsidR="00023534" w:rsidRDefault="00023534" w:rsidP="00315A41">
            <w:pPr>
              <w:pStyle w:val="TableParagraph"/>
              <w:spacing w:before="98" w:line="264" w:lineRule="auto"/>
              <w:rPr>
                <w:b/>
              </w:rPr>
            </w:pPr>
            <w:r>
              <w:rPr>
                <w:b/>
              </w:rPr>
              <w:t>Cells</w:t>
            </w:r>
            <w:r>
              <w:rPr>
                <w:b/>
                <w:spacing w:val="-13"/>
              </w:rPr>
              <w:t xml:space="preserve"> </w:t>
            </w:r>
            <w:r>
              <w:rPr>
                <w:b/>
              </w:rPr>
              <w:t>and</w:t>
            </w:r>
            <w:r>
              <w:rPr>
                <w:b/>
                <w:spacing w:val="-12"/>
              </w:rPr>
              <w:t xml:space="preserve"> </w:t>
            </w:r>
            <w:r>
              <w:rPr>
                <w:b/>
              </w:rPr>
              <w:t xml:space="preserve">multicellular </w:t>
            </w:r>
            <w:r>
              <w:rPr>
                <w:b/>
                <w:spacing w:val="-2"/>
              </w:rPr>
              <w:t>organisms</w:t>
            </w:r>
          </w:p>
          <w:p w14:paraId="684B3CC1" w14:textId="77777777" w:rsidR="00023534" w:rsidRDefault="00023534" w:rsidP="00EA2235">
            <w:pPr>
              <w:pStyle w:val="TableParagraph"/>
              <w:numPr>
                <w:ilvl w:val="0"/>
                <w:numId w:val="169"/>
              </w:numPr>
              <w:tabs>
                <w:tab w:val="left" w:pos="467"/>
              </w:tabs>
              <w:spacing w:before="40"/>
              <w:ind w:right="214"/>
            </w:pPr>
            <w:r>
              <w:t>Cells</w:t>
            </w:r>
            <w:r>
              <w:rPr>
                <w:spacing w:val="-10"/>
              </w:rPr>
              <w:t xml:space="preserve"> </w:t>
            </w:r>
            <w:r>
              <w:t>as</w:t>
            </w:r>
            <w:r>
              <w:rPr>
                <w:spacing w:val="-10"/>
              </w:rPr>
              <w:t xml:space="preserve"> </w:t>
            </w:r>
            <w:r>
              <w:t>the</w:t>
            </w:r>
            <w:r>
              <w:rPr>
                <w:spacing w:val="-9"/>
              </w:rPr>
              <w:t xml:space="preserve"> </w:t>
            </w:r>
            <w:r>
              <w:t>basis</w:t>
            </w:r>
            <w:r>
              <w:rPr>
                <w:spacing w:val="-10"/>
              </w:rPr>
              <w:t xml:space="preserve"> </w:t>
            </w:r>
            <w:r>
              <w:t xml:space="preserve">of </w:t>
            </w:r>
            <w:r>
              <w:rPr>
                <w:spacing w:val="-4"/>
              </w:rPr>
              <w:t>life</w:t>
            </w:r>
          </w:p>
          <w:p w14:paraId="2966AD87" w14:textId="77777777" w:rsidR="00023534" w:rsidRDefault="00023534" w:rsidP="00EA2235">
            <w:pPr>
              <w:pStyle w:val="TableParagraph"/>
              <w:numPr>
                <w:ilvl w:val="0"/>
                <w:numId w:val="169"/>
              </w:numPr>
              <w:tabs>
                <w:tab w:val="left" w:pos="467"/>
              </w:tabs>
              <w:ind w:right="741"/>
            </w:pPr>
            <w:r>
              <w:t>Exchange of nutrients</w:t>
            </w:r>
            <w:r>
              <w:rPr>
                <w:spacing w:val="-13"/>
              </w:rPr>
              <w:t xml:space="preserve"> </w:t>
            </w:r>
            <w:r>
              <w:t xml:space="preserve">and </w:t>
            </w:r>
            <w:r>
              <w:rPr>
                <w:spacing w:val="-2"/>
              </w:rPr>
              <w:t>wastes</w:t>
            </w:r>
          </w:p>
          <w:p w14:paraId="631BDFB8" w14:textId="77777777" w:rsidR="00023534" w:rsidRDefault="00023534" w:rsidP="00EA2235">
            <w:pPr>
              <w:pStyle w:val="TableParagraph"/>
              <w:numPr>
                <w:ilvl w:val="0"/>
                <w:numId w:val="169"/>
              </w:numPr>
              <w:tabs>
                <w:tab w:val="left" w:pos="467"/>
              </w:tabs>
              <w:ind w:right="200"/>
            </w:pPr>
            <w:r>
              <w:t>Cellular</w:t>
            </w:r>
            <w:r>
              <w:rPr>
                <w:spacing w:val="-13"/>
              </w:rPr>
              <w:t xml:space="preserve"> </w:t>
            </w:r>
            <w:r>
              <w:t>energy,</w:t>
            </w:r>
            <w:r>
              <w:rPr>
                <w:spacing w:val="-12"/>
              </w:rPr>
              <w:t xml:space="preserve"> </w:t>
            </w:r>
            <w:r>
              <w:t>gas exchange</w:t>
            </w:r>
            <w:r>
              <w:rPr>
                <w:spacing w:val="-13"/>
              </w:rPr>
              <w:t xml:space="preserve"> </w:t>
            </w:r>
            <w:r>
              <w:t>and</w:t>
            </w:r>
            <w:r>
              <w:rPr>
                <w:spacing w:val="-12"/>
              </w:rPr>
              <w:t xml:space="preserve"> </w:t>
            </w:r>
            <w:r>
              <w:t xml:space="preserve">plant </w:t>
            </w:r>
            <w:r>
              <w:rPr>
                <w:spacing w:val="-2"/>
              </w:rPr>
              <w:t>physiology</w:t>
            </w:r>
          </w:p>
        </w:tc>
        <w:tc>
          <w:tcPr>
            <w:tcW w:w="2429" w:type="dxa"/>
            <w:tcBorders>
              <w:top w:val="single" w:sz="18" w:space="0" w:color="749092"/>
            </w:tcBorders>
          </w:tcPr>
          <w:p w14:paraId="3F628137" w14:textId="77777777" w:rsidR="00023534" w:rsidRDefault="00023534" w:rsidP="00315A41">
            <w:pPr>
              <w:pStyle w:val="TableParagraph"/>
              <w:spacing w:before="98" w:line="264" w:lineRule="auto"/>
              <w:ind w:right="357"/>
              <w:rPr>
                <w:b/>
              </w:rPr>
            </w:pPr>
            <w:r>
              <w:rPr>
                <w:b/>
              </w:rPr>
              <w:t>Maintaining the internal</w:t>
            </w:r>
            <w:r>
              <w:rPr>
                <w:b/>
                <w:spacing w:val="-12"/>
              </w:rPr>
              <w:t xml:space="preserve"> </w:t>
            </w:r>
            <w:r>
              <w:rPr>
                <w:b/>
                <w:spacing w:val="-2"/>
              </w:rPr>
              <w:t>environment</w:t>
            </w:r>
          </w:p>
          <w:p w14:paraId="4103FFFC" w14:textId="77777777" w:rsidR="00023534" w:rsidRDefault="00023534" w:rsidP="00EA2235">
            <w:pPr>
              <w:pStyle w:val="TableParagraph"/>
              <w:numPr>
                <w:ilvl w:val="0"/>
                <w:numId w:val="168"/>
              </w:numPr>
              <w:tabs>
                <w:tab w:val="left" w:pos="467"/>
              </w:tabs>
              <w:spacing w:before="40"/>
              <w:ind w:right="153"/>
            </w:pPr>
            <w:r>
              <w:t>Homeostasis</w:t>
            </w:r>
          </w:p>
          <w:p w14:paraId="51803AB1" w14:textId="77777777" w:rsidR="00023534" w:rsidRDefault="00023534" w:rsidP="00EA2235">
            <w:pPr>
              <w:pStyle w:val="TableParagraph"/>
              <w:numPr>
                <w:ilvl w:val="0"/>
                <w:numId w:val="168"/>
              </w:numPr>
              <w:tabs>
                <w:tab w:val="left" w:pos="467"/>
              </w:tabs>
              <w:ind w:right="350"/>
            </w:pPr>
            <w:r>
              <w:t>Infectious</w:t>
            </w:r>
            <w:r>
              <w:rPr>
                <w:spacing w:val="-13"/>
              </w:rPr>
              <w:t xml:space="preserve"> </w:t>
            </w:r>
            <w:r>
              <w:t>disease and</w:t>
            </w:r>
            <w:r>
              <w:rPr>
                <w:spacing w:val="-13"/>
              </w:rPr>
              <w:t xml:space="preserve"> </w:t>
            </w:r>
            <w:r>
              <w:t>epidemiology</w:t>
            </w:r>
          </w:p>
        </w:tc>
        <w:tc>
          <w:tcPr>
            <w:tcW w:w="2472" w:type="dxa"/>
            <w:tcBorders>
              <w:top w:val="single" w:sz="18" w:space="0" w:color="749092"/>
            </w:tcBorders>
          </w:tcPr>
          <w:p w14:paraId="3F587177" w14:textId="77777777" w:rsidR="00023534" w:rsidRDefault="00023534" w:rsidP="00315A41">
            <w:pPr>
              <w:pStyle w:val="TableParagraph"/>
              <w:spacing w:before="98" w:line="264" w:lineRule="auto"/>
              <w:ind w:right="314"/>
              <w:rPr>
                <w:b/>
              </w:rPr>
            </w:pPr>
            <w:r>
              <w:rPr>
                <w:b/>
              </w:rPr>
              <w:t>Biodiversity and the interconnectedness</w:t>
            </w:r>
            <w:r>
              <w:rPr>
                <w:b/>
                <w:spacing w:val="-13"/>
              </w:rPr>
              <w:t xml:space="preserve"> </w:t>
            </w:r>
            <w:r>
              <w:rPr>
                <w:b/>
              </w:rPr>
              <w:t xml:space="preserve">of </w:t>
            </w:r>
            <w:r>
              <w:rPr>
                <w:b/>
                <w:spacing w:val="-4"/>
              </w:rPr>
              <w:t>life</w:t>
            </w:r>
          </w:p>
          <w:p w14:paraId="3F05C1EA" w14:textId="77777777" w:rsidR="00023534" w:rsidRDefault="00023534" w:rsidP="00EA2235">
            <w:pPr>
              <w:pStyle w:val="TableParagraph"/>
              <w:numPr>
                <w:ilvl w:val="0"/>
                <w:numId w:val="167"/>
              </w:numPr>
              <w:tabs>
                <w:tab w:val="left" w:pos="467"/>
              </w:tabs>
              <w:spacing w:before="39"/>
              <w:ind w:right="563"/>
            </w:pPr>
            <w:r>
              <w:rPr>
                <w:spacing w:val="-2"/>
              </w:rPr>
              <w:t xml:space="preserve"> </w:t>
            </w:r>
            <w:r>
              <w:t>Biodiversity</w:t>
            </w:r>
            <w:r>
              <w:rPr>
                <w:spacing w:val="-13"/>
              </w:rPr>
              <w:t xml:space="preserve"> </w:t>
            </w:r>
            <w:r>
              <w:t xml:space="preserve">and </w:t>
            </w:r>
            <w:r>
              <w:rPr>
                <w:spacing w:val="-2"/>
              </w:rPr>
              <w:t>populations</w:t>
            </w:r>
          </w:p>
          <w:p w14:paraId="5AED061F" w14:textId="77777777" w:rsidR="00023534" w:rsidRDefault="00023534" w:rsidP="00EA2235">
            <w:pPr>
              <w:pStyle w:val="TableParagraph"/>
              <w:numPr>
                <w:ilvl w:val="0"/>
                <w:numId w:val="167"/>
              </w:numPr>
              <w:tabs>
                <w:tab w:val="left" w:pos="467"/>
              </w:tabs>
              <w:ind w:right="572"/>
            </w:pPr>
            <w:r>
              <w:rPr>
                <w:spacing w:val="-2"/>
              </w:rPr>
              <w:t xml:space="preserve">Functioning </w:t>
            </w:r>
            <w:r>
              <w:t>ecosystems</w:t>
            </w:r>
            <w:r>
              <w:rPr>
                <w:spacing w:val="-13"/>
              </w:rPr>
              <w:t xml:space="preserve"> </w:t>
            </w:r>
            <w:r>
              <w:t xml:space="preserve">and </w:t>
            </w:r>
            <w:r>
              <w:rPr>
                <w:spacing w:val="-2"/>
              </w:rPr>
              <w:t>succession</w:t>
            </w:r>
          </w:p>
        </w:tc>
        <w:tc>
          <w:tcPr>
            <w:tcW w:w="2412" w:type="dxa"/>
            <w:tcBorders>
              <w:top w:val="single" w:sz="18" w:space="0" w:color="749092"/>
            </w:tcBorders>
          </w:tcPr>
          <w:p w14:paraId="5210C47A" w14:textId="77777777" w:rsidR="00023534" w:rsidRDefault="00023534" w:rsidP="00315A41">
            <w:pPr>
              <w:pStyle w:val="TableParagraph"/>
              <w:spacing w:before="98" w:line="264" w:lineRule="auto"/>
              <w:rPr>
                <w:b/>
              </w:rPr>
            </w:pPr>
            <w:r>
              <w:rPr>
                <w:b/>
              </w:rPr>
              <w:t>Heredity</w:t>
            </w:r>
            <w:r>
              <w:rPr>
                <w:b/>
                <w:spacing w:val="-13"/>
              </w:rPr>
              <w:t xml:space="preserve"> </w:t>
            </w:r>
            <w:r>
              <w:rPr>
                <w:b/>
              </w:rPr>
              <w:t>and</w:t>
            </w:r>
            <w:r>
              <w:rPr>
                <w:b/>
                <w:spacing w:val="-12"/>
              </w:rPr>
              <w:t xml:space="preserve"> </w:t>
            </w:r>
            <w:r>
              <w:rPr>
                <w:b/>
              </w:rPr>
              <w:t>continuity of life</w:t>
            </w:r>
          </w:p>
          <w:p w14:paraId="684E67C4" w14:textId="77777777" w:rsidR="00023534" w:rsidRDefault="00023534" w:rsidP="00EA2235">
            <w:pPr>
              <w:pStyle w:val="TableParagraph"/>
              <w:numPr>
                <w:ilvl w:val="0"/>
                <w:numId w:val="166"/>
              </w:numPr>
              <w:tabs>
                <w:tab w:val="left" w:pos="467"/>
              </w:tabs>
              <w:spacing w:before="40"/>
              <w:ind w:right="771"/>
            </w:pPr>
            <w:r>
              <w:t>Genetics</w:t>
            </w:r>
            <w:r>
              <w:rPr>
                <w:spacing w:val="-13"/>
              </w:rPr>
              <w:t xml:space="preserve"> </w:t>
            </w:r>
            <w:r>
              <w:t xml:space="preserve">and </w:t>
            </w:r>
            <w:r>
              <w:rPr>
                <w:spacing w:val="-2"/>
              </w:rPr>
              <w:t>heredity</w:t>
            </w:r>
          </w:p>
          <w:p w14:paraId="22EFB62D" w14:textId="77777777" w:rsidR="00023534" w:rsidRDefault="00023534" w:rsidP="00EA2235">
            <w:pPr>
              <w:pStyle w:val="TableParagraph"/>
              <w:numPr>
                <w:ilvl w:val="0"/>
                <w:numId w:val="166"/>
              </w:numPr>
              <w:tabs>
                <w:tab w:val="left" w:pos="466"/>
              </w:tabs>
              <w:ind w:left="466" w:right="163"/>
            </w:pPr>
            <w:r>
              <w:t>Continuity</w:t>
            </w:r>
            <w:r>
              <w:rPr>
                <w:spacing w:val="-13"/>
              </w:rPr>
              <w:t xml:space="preserve"> </w:t>
            </w:r>
            <w:r>
              <w:t>of</w:t>
            </w:r>
            <w:r>
              <w:rPr>
                <w:spacing w:val="-12"/>
              </w:rPr>
              <w:t xml:space="preserve"> </w:t>
            </w:r>
            <w:r>
              <w:t>life</w:t>
            </w:r>
            <w:r>
              <w:rPr>
                <w:spacing w:val="-12"/>
              </w:rPr>
              <w:t xml:space="preserve"> </w:t>
            </w:r>
            <w:r>
              <w:t xml:space="preserve">on </w:t>
            </w:r>
            <w:r>
              <w:rPr>
                <w:spacing w:val="-2"/>
              </w:rPr>
              <w:t>Earth</w:t>
            </w:r>
          </w:p>
        </w:tc>
      </w:tr>
    </w:tbl>
    <w:p w14:paraId="51F4B08A" w14:textId="77777777" w:rsidR="003B7D1B" w:rsidRPr="003B7D1B" w:rsidRDefault="003B7D1B" w:rsidP="003B7D1B"/>
    <w:p w14:paraId="04FC5FCC" w14:textId="647CEDDB" w:rsidR="00492338" w:rsidRPr="003C6D42" w:rsidRDefault="00492338" w:rsidP="00492338">
      <w:pPr>
        <w:pStyle w:val="Heading3"/>
      </w:pPr>
      <w:bookmarkStart w:id="126" w:name="_Toc72844434"/>
      <w:r w:rsidRPr="003C6D42">
        <w:t>Assessment</w:t>
      </w:r>
      <w:bookmarkEnd w:id="126"/>
    </w:p>
    <w:p w14:paraId="1A8EDDCC" w14:textId="77777777" w:rsidR="0031046B" w:rsidRDefault="0031046B" w:rsidP="0031046B">
      <w:pPr>
        <w:pStyle w:val="BodyText"/>
        <w:spacing w:before="1"/>
        <w:ind w:right="458"/>
        <w:jc w:val="both"/>
      </w:pPr>
      <w:r>
        <w:t>In</w:t>
      </w:r>
      <w:r>
        <w:rPr>
          <w:spacing w:val="-3"/>
        </w:rPr>
        <w:t xml:space="preserve"> </w:t>
      </w:r>
      <w:r>
        <w:t>Units</w:t>
      </w:r>
      <w:r>
        <w:rPr>
          <w:spacing w:val="-2"/>
        </w:rPr>
        <w:t xml:space="preserve"> </w:t>
      </w:r>
      <w:r>
        <w:t>1</w:t>
      </w:r>
      <w:r>
        <w:rPr>
          <w:spacing w:val="-4"/>
        </w:rPr>
        <w:t xml:space="preserve"> </w:t>
      </w:r>
      <w:r>
        <w:t>and</w:t>
      </w:r>
      <w:r>
        <w:rPr>
          <w:spacing w:val="-4"/>
        </w:rPr>
        <w:t xml:space="preserve"> </w:t>
      </w:r>
      <w:r>
        <w:t>2</w:t>
      </w:r>
      <w:r>
        <w:rPr>
          <w:spacing w:val="-4"/>
        </w:rPr>
        <w:t xml:space="preserve"> </w:t>
      </w:r>
      <w:r>
        <w:t>students</w:t>
      </w:r>
      <w:r>
        <w:rPr>
          <w:spacing w:val="-2"/>
        </w:rPr>
        <w:t xml:space="preserve"> </w:t>
      </w:r>
      <w:r>
        <w:t>complete</w:t>
      </w:r>
      <w:r>
        <w:rPr>
          <w:spacing w:val="-4"/>
        </w:rPr>
        <w:t xml:space="preserve"> </w:t>
      </w:r>
      <w:r>
        <w:rPr>
          <w:i/>
        </w:rPr>
        <w:t>four</w:t>
      </w:r>
      <w:r>
        <w:rPr>
          <w:i/>
          <w:spacing w:val="-3"/>
        </w:rPr>
        <w:t xml:space="preserve"> </w:t>
      </w:r>
      <w:r>
        <w:t>summative</w:t>
      </w:r>
      <w:r>
        <w:rPr>
          <w:spacing w:val="-3"/>
        </w:rPr>
        <w:t xml:space="preserve"> </w:t>
      </w:r>
      <w:r>
        <w:t>assessments:</w:t>
      </w:r>
      <w:r>
        <w:rPr>
          <w:spacing w:val="-4"/>
        </w:rPr>
        <w:t xml:space="preserve"> </w:t>
      </w:r>
      <w:r>
        <w:t>Data</w:t>
      </w:r>
      <w:r>
        <w:rPr>
          <w:spacing w:val="-4"/>
        </w:rPr>
        <w:t xml:space="preserve"> </w:t>
      </w:r>
      <w:r>
        <w:t>Test,</w:t>
      </w:r>
      <w:r>
        <w:rPr>
          <w:spacing w:val="-4"/>
        </w:rPr>
        <w:t xml:space="preserve"> </w:t>
      </w:r>
      <w:r>
        <w:t>Student</w:t>
      </w:r>
      <w:r>
        <w:rPr>
          <w:spacing w:val="-3"/>
        </w:rPr>
        <w:t xml:space="preserve"> </w:t>
      </w:r>
      <w:r>
        <w:t>Experiment,</w:t>
      </w:r>
      <w:r>
        <w:rPr>
          <w:spacing w:val="-2"/>
        </w:rPr>
        <w:t xml:space="preserve"> </w:t>
      </w:r>
      <w:r>
        <w:t>Research Investigation and an Exam.</w:t>
      </w:r>
    </w:p>
    <w:p w14:paraId="05C458C0" w14:textId="0C8B8D3D" w:rsidR="00492338" w:rsidRDefault="0031046B" w:rsidP="00EC277B">
      <w:pPr>
        <w:pStyle w:val="BodyText"/>
        <w:spacing w:before="120"/>
        <w:ind w:right="361"/>
        <w:jc w:val="both"/>
        <w:rPr>
          <w:spacing w:val="-2"/>
        </w:rPr>
      </w:pPr>
      <w:r>
        <w:t xml:space="preserve">In Units 3 and 4 students complete </w:t>
      </w:r>
      <w:r>
        <w:rPr>
          <w:i/>
        </w:rPr>
        <w:t xml:space="preserve">four </w:t>
      </w:r>
      <w:r>
        <w:t>summative assessments. The results from each of the assessments are</w:t>
      </w:r>
      <w:r>
        <w:rPr>
          <w:spacing w:val="-3"/>
        </w:rPr>
        <w:t xml:space="preserve"> </w:t>
      </w:r>
      <w:r>
        <w:t>added</w:t>
      </w:r>
      <w:r>
        <w:rPr>
          <w:spacing w:val="-2"/>
        </w:rPr>
        <w:t xml:space="preserve"> </w:t>
      </w:r>
      <w:r>
        <w:t>together</w:t>
      </w:r>
      <w:r>
        <w:rPr>
          <w:spacing w:val="-2"/>
        </w:rPr>
        <w:t xml:space="preserve"> </w:t>
      </w:r>
      <w:r>
        <w:t>to</w:t>
      </w:r>
      <w:r>
        <w:rPr>
          <w:spacing w:val="-1"/>
        </w:rPr>
        <w:t xml:space="preserve"> </w:t>
      </w:r>
      <w:r>
        <w:t>provide</w:t>
      </w:r>
      <w:r>
        <w:rPr>
          <w:spacing w:val="-3"/>
        </w:rPr>
        <w:t xml:space="preserve"> </w:t>
      </w:r>
      <w:r>
        <w:t>a</w:t>
      </w:r>
      <w:r>
        <w:rPr>
          <w:spacing w:val="-3"/>
        </w:rPr>
        <w:t xml:space="preserve"> </w:t>
      </w:r>
      <w:r>
        <w:t>subject</w:t>
      </w:r>
      <w:r>
        <w:rPr>
          <w:spacing w:val="-2"/>
        </w:rPr>
        <w:t xml:space="preserve"> </w:t>
      </w:r>
      <w:r>
        <w:t>score</w:t>
      </w:r>
      <w:r>
        <w:rPr>
          <w:spacing w:val="-3"/>
        </w:rPr>
        <w:t xml:space="preserve"> </w:t>
      </w:r>
      <w:r>
        <w:t>out</w:t>
      </w:r>
      <w:r>
        <w:rPr>
          <w:spacing w:val="-2"/>
        </w:rPr>
        <w:t xml:space="preserve"> </w:t>
      </w:r>
      <w:r>
        <w:t>of</w:t>
      </w:r>
      <w:r>
        <w:rPr>
          <w:spacing w:val="-2"/>
        </w:rPr>
        <w:t xml:space="preserve"> </w:t>
      </w:r>
      <w:r>
        <w:t>100.</w:t>
      </w:r>
      <w:r>
        <w:rPr>
          <w:spacing w:val="-3"/>
        </w:rPr>
        <w:t xml:space="preserve"> </w:t>
      </w:r>
      <w:r>
        <w:t>Students</w:t>
      </w:r>
      <w:r>
        <w:rPr>
          <w:spacing w:val="-3"/>
        </w:rPr>
        <w:t xml:space="preserve"> </w:t>
      </w:r>
      <w:r>
        <w:t>will</w:t>
      </w:r>
      <w:r>
        <w:rPr>
          <w:spacing w:val="-3"/>
        </w:rPr>
        <w:t xml:space="preserve"> </w:t>
      </w:r>
      <w:r>
        <w:t>also</w:t>
      </w:r>
      <w:r>
        <w:rPr>
          <w:spacing w:val="-2"/>
        </w:rPr>
        <w:t xml:space="preserve"> </w:t>
      </w:r>
      <w:r>
        <w:t>receive</w:t>
      </w:r>
      <w:r>
        <w:rPr>
          <w:spacing w:val="-3"/>
        </w:rPr>
        <w:t xml:space="preserve"> </w:t>
      </w:r>
      <w:r>
        <w:t>an</w:t>
      </w:r>
      <w:r>
        <w:rPr>
          <w:spacing w:val="-3"/>
        </w:rPr>
        <w:t xml:space="preserve"> </w:t>
      </w:r>
      <w:r>
        <w:t>overall</w:t>
      </w:r>
      <w:r>
        <w:rPr>
          <w:spacing w:val="-3"/>
        </w:rPr>
        <w:t xml:space="preserve"> </w:t>
      </w:r>
      <w:r>
        <w:t>subject</w:t>
      </w:r>
      <w:r>
        <w:rPr>
          <w:spacing w:val="-3"/>
        </w:rPr>
        <w:t xml:space="preserve"> </w:t>
      </w:r>
      <w:r>
        <w:t xml:space="preserve">result </w:t>
      </w:r>
      <w:r>
        <w:rPr>
          <w:spacing w:val="-2"/>
        </w:rPr>
        <w:t>(A–E).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4254"/>
        <w:gridCol w:w="766"/>
        <w:gridCol w:w="3953"/>
        <w:gridCol w:w="765"/>
      </w:tblGrid>
      <w:tr w:rsidR="00C0014E" w14:paraId="77EB8D62" w14:textId="77777777" w:rsidTr="00C0014E">
        <w:trPr>
          <w:trHeight w:val="489"/>
        </w:trPr>
        <w:tc>
          <w:tcPr>
            <w:tcW w:w="5020" w:type="dxa"/>
            <w:gridSpan w:val="2"/>
            <w:tcBorders>
              <w:bottom w:val="single" w:sz="18" w:space="0" w:color="749092"/>
            </w:tcBorders>
            <w:shd w:val="clear" w:color="auto" w:fill="808184"/>
          </w:tcPr>
          <w:p w14:paraId="1788AD8E" w14:textId="77777777" w:rsidR="00C0014E" w:rsidRDefault="00C0014E" w:rsidP="00315A41">
            <w:pPr>
              <w:pStyle w:val="TableParagraph"/>
              <w:spacing w:before="97"/>
              <w:rPr>
                <w:b/>
              </w:rPr>
            </w:pPr>
            <w:r>
              <w:rPr>
                <w:b/>
                <w:color w:val="FFFFFF"/>
              </w:rPr>
              <w:t>Unit</w:t>
            </w:r>
            <w:r>
              <w:rPr>
                <w:b/>
                <w:color w:val="FFFFFF"/>
                <w:spacing w:val="-7"/>
              </w:rPr>
              <w:t xml:space="preserve"> </w:t>
            </w:r>
            <w:r>
              <w:rPr>
                <w:b/>
                <w:color w:val="FFFFFF"/>
                <w:spacing w:val="-10"/>
              </w:rPr>
              <w:t>3</w:t>
            </w:r>
          </w:p>
        </w:tc>
        <w:tc>
          <w:tcPr>
            <w:tcW w:w="4718" w:type="dxa"/>
            <w:gridSpan w:val="2"/>
            <w:tcBorders>
              <w:bottom w:val="single" w:sz="18" w:space="0" w:color="749092"/>
            </w:tcBorders>
            <w:shd w:val="clear" w:color="auto" w:fill="808184"/>
          </w:tcPr>
          <w:p w14:paraId="7176DC3A" w14:textId="77777777" w:rsidR="00C0014E" w:rsidRDefault="00C0014E" w:rsidP="00315A41">
            <w:pPr>
              <w:pStyle w:val="TableParagraph"/>
              <w:spacing w:before="97"/>
              <w:rPr>
                <w:b/>
              </w:rPr>
            </w:pPr>
            <w:r>
              <w:rPr>
                <w:b/>
                <w:color w:val="FFFFFF"/>
              </w:rPr>
              <w:t>Unit</w:t>
            </w:r>
            <w:r>
              <w:rPr>
                <w:b/>
                <w:color w:val="FFFFFF"/>
                <w:spacing w:val="-7"/>
              </w:rPr>
              <w:t xml:space="preserve"> </w:t>
            </w:r>
            <w:r>
              <w:rPr>
                <w:b/>
                <w:color w:val="FFFFFF"/>
                <w:spacing w:val="-10"/>
              </w:rPr>
              <w:t>4</w:t>
            </w:r>
          </w:p>
        </w:tc>
      </w:tr>
      <w:tr w:rsidR="00C0014E" w14:paraId="594C7D83" w14:textId="77777777" w:rsidTr="00C0014E">
        <w:trPr>
          <w:trHeight w:val="809"/>
        </w:trPr>
        <w:tc>
          <w:tcPr>
            <w:tcW w:w="4254" w:type="dxa"/>
            <w:tcBorders>
              <w:top w:val="single" w:sz="18" w:space="0" w:color="749092"/>
            </w:tcBorders>
          </w:tcPr>
          <w:p w14:paraId="229BF398" w14:textId="043C6AD1" w:rsidR="00C0014E" w:rsidRDefault="00C0014E"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1</w:t>
            </w:r>
            <w:r>
              <w:rPr>
                <w:spacing w:val="-10"/>
              </w:rPr>
              <w:t xml:space="preserve"> </w:t>
            </w:r>
            <w:r>
              <w:rPr>
                <w:spacing w:val="-2"/>
              </w:rPr>
              <w:t>(IA1)</w:t>
            </w:r>
          </w:p>
          <w:p w14:paraId="53DCE5F5" w14:textId="77777777" w:rsidR="00C0014E" w:rsidRDefault="00C0014E" w:rsidP="00EA2235">
            <w:pPr>
              <w:pStyle w:val="TableParagraph"/>
              <w:numPr>
                <w:ilvl w:val="0"/>
                <w:numId w:val="173"/>
              </w:numPr>
              <w:tabs>
                <w:tab w:val="left" w:pos="467"/>
              </w:tabs>
              <w:spacing w:before="68"/>
            </w:pPr>
            <w:r>
              <w:t>Data</w:t>
            </w:r>
            <w:r>
              <w:rPr>
                <w:spacing w:val="-7"/>
              </w:rPr>
              <w:t xml:space="preserve"> </w:t>
            </w:r>
            <w:r>
              <w:rPr>
                <w:spacing w:val="-4"/>
              </w:rPr>
              <w:t>test</w:t>
            </w:r>
          </w:p>
        </w:tc>
        <w:tc>
          <w:tcPr>
            <w:tcW w:w="766" w:type="dxa"/>
            <w:tcBorders>
              <w:top w:val="single" w:sz="18" w:space="0" w:color="749092"/>
            </w:tcBorders>
          </w:tcPr>
          <w:p w14:paraId="5C6EDCBE" w14:textId="77777777" w:rsidR="00C0014E" w:rsidRDefault="00C0014E" w:rsidP="00315A41">
            <w:pPr>
              <w:pStyle w:val="TableParagraph"/>
              <w:spacing w:before="97"/>
              <w:ind w:left="7"/>
              <w:jc w:val="center"/>
            </w:pPr>
            <w:r>
              <w:rPr>
                <w:spacing w:val="-5"/>
              </w:rPr>
              <w:t>10%</w:t>
            </w:r>
          </w:p>
        </w:tc>
        <w:tc>
          <w:tcPr>
            <w:tcW w:w="3953" w:type="dxa"/>
            <w:vMerge w:val="restart"/>
            <w:tcBorders>
              <w:top w:val="single" w:sz="18" w:space="0" w:color="749092"/>
            </w:tcBorders>
          </w:tcPr>
          <w:p w14:paraId="24173EB7" w14:textId="06D6E89A" w:rsidR="00C0014E" w:rsidRDefault="00C0014E"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3</w:t>
            </w:r>
            <w:r>
              <w:rPr>
                <w:spacing w:val="-10"/>
              </w:rPr>
              <w:t xml:space="preserve"> </w:t>
            </w:r>
            <w:r>
              <w:rPr>
                <w:spacing w:val="-2"/>
              </w:rPr>
              <w:t>(IA3)</w:t>
            </w:r>
          </w:p>
          <w:p w14:paraId="2ACDB638" w14:textId="77777777" w:rsidR="00C0014E" w:rsidRDefault="00C0014E" w:rsidP="00EA2235">
            <w:pPr>
              <w:pStyle w:val="TableParagraph"/>
              <w:numPr>
                <w:ilvl w:val="0"/>
                <w:numId w:val="172"/>
              </w:numPr>
              <w:tabs>
                <w:tab w:val="left" w:pos="467"/>
              </w:tabs>
              <w:spacing w:before="68"/>
            </w:pPr>
            <w:r>
              <w:t>Research</w:t>
            </w:r>
            <w:r>
              <w:rPr>
                <w:spacing w:val="-13"/>
              </w:rPr>
              <w:t xml:space="preserve"> </w:t>
            </w:r>
            <w:r>
              <w:rPr>
                <w:spacing w:val="-2"/>
              </w:rPr>
              <w:t>investigation</w:t>
            </w:r>
          </w:p>
        </w:tc>
        <w:tc>
          <w:tcPr>
            <w:tcW w:w="765" w:type="dxa"/>
            <w:vMerge w:val="restart"/>
            <w:tcBorders>
              <w:top w:val="single" w:sz="18" w:space="0" w:color="749092"/>
            </w:tcBorders>
          </w:tcPr>
          <w:p w14:paraId="30D43D9D" w14:textId="77777777" w:rsidR="00C0014E" w:rsidRDefault="00C0014E" w:rsidP="00315A41">
            <w:pPr>
              <w:pStyle w:val="TableParagraph"/>
              <w:spacing w:before="97"/>
              <w:ind w:left="190"/>
            </w:pPr>
            <w:r>
              <w:rPr>
                <w:spacing w:val="-5"/>
              </w:rPr>
              <w:t>20%</w:t>
            </w:r>
          </w:p>
        </w:tc>
      </w:tr>
      <w:tr w:rsidR="00C0014E" w14:paraId="6152A5A2" w14:textId="77777777" w:rsidTr="00C0014E">
        <w:trPr>
          <w:trHeight w:val="809"/>
        </w:trPr>
        <w:tc>
          <w:tcPr>
            <w:tcW w:w="4254" w:type="dxa"/>
          </w:tcPr>
          <w:p w14:paraId="6677DD62" w14:textId="1CDA896D" w:rsidR="00C0014E" w:rsidRDefault="00C0014E"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2</w:t>
            </w:r>
            <w:r>
              <w:rPr>
                <w:spacing w:val="-10"/>
              </w:rPr>
              <w:t xml:space="preserve"> </w:t>
            </w:r>
            <w:r>
              <w:rPr>
                <w:spacing w:val="-2"/>
              </w:rPr>
              <w:t>(IA2)</w:t>
            </w:r>
          </w:p>
          <w:p w14:paraId="1F74EDCB" w14:textId="77777777" w:rsidR="00C0014E" w:rsidRDefault="00C0014E" w:rsidP="00EA2235">
            <w:pPr>
              <w:pStyle w:val="TableParagraph"/>
              <w:numPr>
                <w:ilvl w:val="0"/>
                <w:numId w:val="171"/>
              </w:numPr>
              <w:tabs>
                <w:tab w:val="left" w:pos="467"/>
              </w:tabs>
              <w:spacing w:before="68"/>
            </w:pPr>
            <w:r>
              <w:t>Student</w:t>
            </w:r>
            <w:r>
              <w:rPr>
                <w:spacing w:val="-12"/>
              </w:rPr>
              <w:t xml:space="preserve"> </w:t>
            </w:r>
            <w:r>
              <w:rPr>
                <w:spacing w:val="-2"/>
              </w:rPr>
              <w:t>experiment</w:t>
            </w:r>
          </w:p>
        </w:tc>
        <w:tc>
          <w:tcPr>
            <w:tcW w:w="766" w:type="dxa"/>
          </w:tcPr>
          <w:p w14:paraId="63D33B84" w14:textId="77777777" w:rsidR="00C0014E" w:rsidRDefault="00C0014E" w:rsidP="00315A41">
            <w:pPr>
              <w:pStyle w:val="TableParagraph"/>
              <w:spacing w:before="97"/>
              <w:ind w:left="7"/>
              <w:jc w:val="center"/>
            </w:pPr>
            <w:r>
              <w:rPr>
                <w:spacing w:val="-5"/>
              </w:rPr>
              <w:t>20%</w:t>
            </w:r>
          </w:p>
        </w:tc>
        <w:tc>
          <w:tcPr>
            <w:tcW w:w="3953" w:type="dxa"/>
            <w:vMerge/>
            <w:tcBorders>
              <w:top w:val="nil"/>
            </w:tcBorders>
          </w:tcPr>
          <w:p w14:paraId="399F2EB0" w14:textId="77777777" w:rsidR="00C0014E" w:rsidRDefault="00C0014E" w:rsidP="00315A41">
            <w:pPr>
              <w:rPr>
                <w:sz w:val="2"/>
                <w:szCs w:val="2"/>
              </w:rPr>
            </w:pPr>
          </w:p>
        </w:tc>
        <w:tc>
          <w:tcPr>
            <w:tcW w:w="765" w:type="dxa"/>
            <w:vMerge/>
            <w:tcBorders>
              <w:top w:val="nil"/>
            </w:tcBorders>
          </w:tcPr>
          <w:p w14:paraId="2ACEF9D2" w14:textId="77777777" w:rsidR="00C0014E" w:rsidRDefault="00C0014E" w:rsidP="00315A41">
            <w:pPr>
              <w:rPr>
                <w:sz w:val="2"/>
                <w:szCs w:val="2"/>
              </w:rPr>
            </w:pPr>
          </w:p>
        </w:tc>
      </w:tr>
      <w:tr w:rsidR="00C0014E" w14:paraId="524FDC9B" w14:textId="77777777" w:rsidTr="00C0014E">
        <w:trPr>
          <w:trHeight w:val="810"/>
        </w:trPr>
        <w:tc>
          <w:tcPr>
            <w:tcW w:w="9738" w:type="dxa"/>
            <w:gridSpan w:val="4"/>
          </w:tcPr>
          <w:p w14:paraId="3AA92878" w14:textId="672BCE16" w:rsidR="00C0014E" w:rsidRDefault="00C0014E" w:rsidP="00315A41">
            <w:pPr>
              <w:pStyle w:val="TableParagraph"/>
              <w:spacing w:before="97"/>
              <w:ind w:left="5"/>
              <w:jc w:val="center"/>
            </w:pPr>
            <w:r>
              <w:t>Summative</w:t>
            </w:r>
            <w:r>
              <w:rPr>
                <w:spacing w:val="-12"/>
              </w:rPr>
              <w:t xml:space="preserve"> </w:t>
            </w:r>
            <w:r>
              <w:t>external</w:t>
            </w:r>
            <w:r>
              <w:rPr>
                <w:spacing w:val="-12"/>
              </w:rPr>
              <w:t xml:space="preserve"> </w:t>
            </w:r>
            <w:r>
              <w:t>assessment</w:t>
            </w:r>
            <w:r>
              <w:rPr>
                <w:spacing w:val="-11"/>
              </w:rPr>
              <w:t xml:space="preserve"> </w:t>
            </w:r>
            <w:r>
              <w:t>(EA)</w:t>
            </w:r>
            <w:r>
              <w:rPr>
                <w:spacing w:val="-5"/>
              </w:rPr>
              <w:t>50%</w:t>
            </w:r>
          </w:p>
          <w:p w14:paraId="06825DA9" w14:textId="77777777" w:rsidR="00C0014E" w:rsidRDefault="00C0014E" w:rsidP="00EA2235">
            <w:pPr>
              <w:pStyle w:val="TableParagraph"/>
              <w:numPr>
                <w:ilvl w:val="0"/>
                <w:numId w:val="170"/>
              </w:numPr>
              <w:tabs>
                <w:tab w:val="left" w:pos="3526"/>
              </w:tabs>
              <w:spacing w:before="68"/>
            </w:pPr>
            <w:r>
              <w:t>Examination</w:t>
            </w:r>
            <w:r>
              <w:rPr>
                <w:spacing w:val="-11"/>
              </w:rPr>
              <w:t xml:space="preserve"> </w:t>
            </w:r>
            <w:r>
              <w:t>—</w:t>
            </w:r>
            <w:r>
              <w:rPr>
                <w:spacing w:val="-11"/>
              </w:rPr>
              <w:t xml:space="preserve"> </w:t>
            </w:r>
            <w:r>
              <w:t>combination</w:t>
            </w:r>
            <w:r>
              <w:rPr>
                <w:spacing w:val="-12"/>
              </w:rPr>
              <w:t xml:space="preserve"> </w:t>
            </w:r>
            <w:r>
              <w:rPr>
                <w:spacing w:val="-2"/>
              </w:rPr>
              <w:t>response</w:t>
            </w:r>
          </w:p>
        </w:tc>
      </w:tr>
    </w:tbl>
    <w:p w14:paraId="1C3156E5" w14:textId="77777777" w:rsidR="00C0014E" w:rsidRDefault="00C0014E" w:rsidP="00834DEF">
      <w:pPr>
        <w:spacing w:after="0"/>
        <w:ind w:left="5" w:right="12"/>
      </w:pPr>
    </w:p>
    <w:p w14:paraId="57EFDE44" w14:textId="6886FA45" w:rsidR="00C0014E" w:rsidRDefault="00C0014E" w:rsidP="00DC0587">
      <w:pPr>
        <w:pStyle w:val="Heading3"/>
      </w:pPr>
      <w:r>
        <w:t>Required Resources</w:t>
      </w:r>
    </w:p>
    <w:p w14:paraId="4BD67E75" w14:textId="77777777" w:rsidR="009046F9" w:rsidRDefault="00090C8D" w:rsidP="009046F9">
      <w:pPr>
        <w:pStyle w:val="BodyText"/>
        <w:spacing w:line="240" w:lineRule="auto"/>
      </w:pPr>
      <w:r>
        <w:t>Pearson</w:t>
      </w:r>
      <w:r>
        <w:rPr>
          <w:spacing w:val="-6"/>
        </w:rPr>
        <w:t xml:space="preserve"> </w:t>
      </w:r>
      <w:r>
        <w:t>Biology</w:t>
      </w:r>
      <w:r>
        <w:rPr>
          <w:spacing w:val="-6"/>
        </w:rPr>
        <w:t xml:space="preserve"> </w:t>
      </w:r>
      <w:r>
        <w:t>11</w:t>
      </w:r>
      <w:r>
        <w:rPr>
          <w:spacing w:val="-6"/>
        </w:rPr>
        <w:t xml:space="preserve"> </w:t>
      </w:r>
      <w:r>
        <w:t>QLD</w:t>
      </w:r>
      <w:r>
        <w:rPr>
          <w:spacing w:val="-4"/>
        </w:rPr>
        <w:t xml:space="preserve"> </w:t>
      </w:r>
      <w:r>
        <w:t>Skills</w:t>
      </w:r>
      <w:r>
        <w:rPr>
          <w:spacing w:val="-6"/>
        </w:rPr>
        <w:t xml:space="preserve"> </w:t>
      </w:r>
      <w:r>
        <w:t>and</w:t>
      </w:r>
      <w:r>
        <w:rPr>
          <w:spacing w:val="-6"/>
        </w:rPr>
        <w:t xml:space="preserve"> </w:t>
      </w:r>
      <w:r>
        <w:t>Assessment</w:t>
      </w:r>
      <w:r>
        <w:rPr>
          <w:spacing w:val="-5"/>
        </w:rPr>
        <w:t xml:space="preserve"> </w:t>
      </w:r>
      <w:r>
        <w:t>book</w:t>
      </w:r>
      <w:bookmarkStart w:id="127" w:name="Pearson_Biology_12_QLD_Skills_and_Assess"/>
      <w:bookmarkEnd w:id="127"/>
    </w:p>
    <w:p w14:paraId="3770C54C" w14:textId="5E0A4A6F" w:rsidR="00090C8D" w:rsidRDefault="00090C8D" w:rsidP="009046F9">
      <w:pPr>
        <w:pStyle w:val="BodyText"/>
        <w:spacing w:line="240" w:lineRule="auto"/>
      </w:pPr>
      <w:r>
        <w:t>Pearson</w:t>
      </w:r>
      <w:r>
        <w:rPr>
          <w:spacing w:val="-8"/>
        </w:rPr>
        <w:t xml:space="preserve"> </w:t>
      </w:r>
      <w:r>
        <w:t>Biology</w:t>
      </w:r>
      <w:r>
        <w:rPr>
          <w:spacing w:val="-8"/>
        </w:rPr>
        <w:t xml:space="preserve"> </w:t>
      </w:r>
      <w:r>
        <w:t>12</w:t>
      </w:r>
      <w:r>
        <w:rPr>
          <w:spacing w:val="-8"/>
        </w:rPr>
        <w:t xml:space="preserve"> </w:t>
      </w:r>
      <w:r>
        <w:t>QLD</w:t>
      </w:r>
      <w:r>
        <w:rPr>
          <w:spacing w:val="-6"/>
        </w:rPr>
        <w:t xml:space="preserve"> </w:t>
      </w:r>
      <w:r>
        <w:t>Skills</w:t>
      </w:r>
      <w:r>
        <w:rPr>
          <w:spacing w:val="-8"/>
        </w:rPr>
        <w:t xml:space="preserve"> </w:t>
      </w:r>
      <w:r>
        <w:t>and</w:t>
      </w:r>
      <w:r>
        <w:rPr>
          <w:spacing w:val="-8"/>
        </w:rPr>
        <w:t xml:space="preserve"> </w:t>
      </w:r>
      <w:r>
        <w:t>Assessment</w:t>
      </w:r>
      <w:r>
        <w:rPr>
          <w:spacing w:val="-7"/>
        </w:rPr>
        <w:t xml:space="preserve"> </w:t>
      </w:r>
      <w:r>
        <w:rPr>
          <w:spacing w:val="-4"/>
        </w:rPr>
        <w:t>book</w:t>
      </w:r>
    </w:p>
    <w:p w14:paraId="13A14986" w14:textId="44FEFC69" w:rsidR="00473A7E" w:rsidRDefault="00473A7E" w:rsidP="00834DEF">
      <w:pPr>
        <w:spacing w:after="0"/>
        <w:ind w:left="5" w:right="12"/>
      </w:pPr>
    </w:p>
    <w:p w14:paraId="177DC1A4" w14:textId="77777777" w:rsidR="00417BA5" w:rsidRDefault="00417BA5">
      <w:r>
        <w:br w:type="page"/>
      </w:r>
    </w:p>
    <w:p w14:paraId="17E5EB77" w14:textId="5A7982CF" w:rsidR="00417BA5" w:rsidRDefault="00D1190C" w:rsidP="00544D35">
      <w:pPr>
        <w:pStyle w:val="Heading3"/>
      </w:pPr>
      <w:r>
        <w:rPr>
          <w:noProof/>
        </w:rPr>
        <w:lastRenderedPageBreak/>
        <mc:AlternateContent>
          <mc:Choice Requires="wps">
            <w:drawing>
              <wp:anchor distT="0" distB="0" distL="114300" distR="114300" simplePos="0" relativeHeight="251732000" behindDoc="0" locked="0" layoutInCell="1" allowOverlap="1" wp14:anchorId="37AAF25F" wp14:editId="044FF70F">
                <wp:simplePos x="0" y="0"/>
                <wp:positionH relativeFrom="column">
                  <wp:posOffset>-704215</wp:posOffset>
                </wp:positionH>
                <wp:positionV relativeFrom="paragraph">
                  <wp:posOffset>-897345</wp:posOffset>
                </wp:positionV>
                <wp:extent cx="7570695" cy="965916"/>
                <wp:effectExtent l="0" t="0" r="0" b="0"/>
                <wp:wrapNone/>
                <wp:docPr id="1366752865"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461D3D82" w14:textId="6B274A36" w:rsidR="00417BA5" w:rsidRPr="00F640E5" w:rsidRDefault="00417BA5" w:rsidP="00D179F6">
                            <w:pPr>
                              <w:pStyle w:val="Heading2"/>
                            </w:pPr>
                            <w:bookmarkStart w:id="128" w:name="_Toc199936467"/>
                            <w:r>
                              <w:t xml:space="preserve">Chemistry | </w:t>
                            </w:r>
                            <w:r w:rsidRPr="00D179F6">
                              <w:rPr>
                                <w:i/>
                                <w:iCs/>
                              </w:rPr>
                              <w:t>General Subject</w:t>
                            </w:r>
                            <w:bookmarkEnd w:id="12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AAF25F" id="_x0000_s1054" type="#_x0000_t202" style="position:absolute;margin-left:-55.45pt;margin-top:-70.65pt;width:596.1pt;height:76.05pt;z-index:2517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" fillcolor="#164b4f" stroked="f" strokeweight=".5pt">
                <v:textbox>
                  <w:txbxContent>
                    <w:p w14:paraId="461D3D82" w14:textId="6B274A36" w:rsidR="00417BA5" w:rsidRPr="00F640E5" w:rsidRDefault="00417BA5" w:rsidP="00D179F6">
                      <w:pPr>
                        <w:pStyle w:val="Heading2"/>
                      </w:pPr>
                      <w:bookmarkStart w:id="169" w:name="_Toc199936467"/>
                      <w:r>
                        <w:t xml:space="preserve">Chemistry | </w:t>
                      </w:r>
                      <w:r w:rsidRPr="00D179F6">
                        <w:rPr>
                          <w:i/>
                          <w:iCs/>
                        </w:rPr>
                        <w:t>General Subject</w:t>
                      </w:r>
                      <w:bookmarkEnd w:id="169"/>
                    </w:p>
                  </w:txbxContent>
                </v:textbox>
              </v:shape>
            </w:pict>
          </mc:Fallback>
        </mc:AlternateContent>
      </w:r>
    </w:p>
    <w:p w14:paraId="483220B3" w14:textId="406E171D" w:rsidR="00417BA5" w:rsidRDefault="00417BA5" w:rsidP="00544D35">
      <w:pPr>
        <w:pStyle w:val="Heading3"/>
      </w:pPr>
    </w:p>
    <w:p w14:paraId="311CCDF4" w14:textId="4E7A62EE" w:rsidR="00F270AC" w:rsidRPr="00A26383" w:rsidRDefault="00F270AC" w:rsidP="00544D35">
      <w:pPr>
        <w:pStyle w:val="Heading3"/>
      </w:pPr>
      <w:r w:rsidRPr="00A26383">
        <w:t>Rationale</w:t>
      </w:r>
    </w:p>
    <w:p w14:paraId="22390C7D" w14:textId="77777777" w:rsidR="008F683A" w:rsidRDefault="008F683A" w:rsidP="008F683A">
      <w:pPr>
        <w:pStyle w:val="BodyText"/>
        <w:spacing w:before="121"/>
        <w:ind w:right="215"/>
      </w:pPr>
      <w:r>
        <w:t>Chemistry is the study of materials, their properties and structure. In Unit 1, students study atomic theory, chemical bonding, and the structure and properties of elements and compounds. In Unit 2, students explore intermolecular forces, gases, aqueous solutions, acidity and rates of reaction. In Unit 3, students study</w:t>
      </w:r>
      <w:r>
        <w:rPr>
          <w:spacing w:val="-3"/>
        </w:rPr>
        <w:t xml:space="preserve"> </w:t>
      </w:r>
      <w:r>
        <w:t>equilibrium</w:t>
      </w:r>
      <w:r>
        <w:rPr>
          <w:spacing w:val="-2"/>
        </w:rPr>
        <w:t xml:space="preserve"> </w:t>
      </w:r>
      <w:r>
        <w:t>processes</w:t>
      </w:r>
      <w:r>
        <w:rPr>
          <w:spacing w:val="-3"/>
        </w:rPr>
        <w:t xml:space="preserve"> </w:t>
      </w:r>
      <w:r>
        <w:t>and</w:t>
      </w:r>
      <w:r>
        <w:rPr>
          <w:spacing w:val="-3"/>
        </w:rPr>
        <w:t xml:space="preserve"> </w:t>
      </w:r>
      <w:r>
        <w:t>redox</w:t>
      </w:r>
      <w:r>
        <w:rPr>
          <w:spacing w:val="-3"/>
        </w:rPr>
        <w:t xml:space="preserve"> </w:t>
      </w:r>
      <w:r>
        <w:t>reactions.</w:t>
      </w:r>
      <w:r>
        <w:rPr>
          <w:spacing w:val="-2"/>
        </w:rPr>
        <w:t xml:space="preserve"> </w:t>
      </w:r>
      <w:r>
        <w:t>In</w:t>
      </w:r>
      <w:r>
        <w:rPr>
          <w:spacing w:val="-2"/>
        </w:rPr>
        <w:t xml:space="preserve"> </w:t>
      </w:r>
      <w:r>
        <w:t>Unit</w:t>
      </w:r>
      <w:r>
        <w:rPr>
          <w:spacing w:val="-3"/>
        </w:rPr>
        <w:t xml:space="preserve"> </w:t>
      </w:r>
      <w:r>
        <w:t>4,</w:t>
      </w:r>
      <w:r>
        <w:rPr>
          <w:spacing w:val="-3"/>
        </w:rPr>
        <w:t xml:space="preserve"> </w:t>
      </w:r>
      <w:r>
        <w:t>students</w:t>
      </w:r>
      <w:r>
        <w:rPr>
          <w:spacing w:val="-3"/>
        </w:rPr>
        <w:t xml:space="preserve"> </w:t>
      </w:r>
      <w:r>
        <w:t>explore</w:t>
      </w:r>
      <w:r>
        <w:rPr>
          <w:spacing w:val="-3"/>
        </w:rPr>
        <w:t xml:space="preserve"> </w:t>
      </w:r>
      <w:r>
        <w:t>organic</w:t>
      </w:r>
      <w:r>
        <w:rPr>
          <w:spacing w:val="-2"/>
        </w:rPr>
        <w:t xml:space="preserve"> </w:t>
      </w:r>
      <w:r>
        <w:t>chemistry,</w:t>
      </w:r>
      <w:r>
        <w:rPr>
          <w:spacing w:val="-3"/>
        </w:rPr>
        <w:t xml:space="preserve"> </w:t>
      </w:r>
      <w:r>
        <w:t>synthesis</w:t>
      </w:r>
      <w:r>
        <w:rPr>
          <w:spacing w:val="-3"/>
        </w:rPr>
        <w:t xml:space="preserve"> </w:t>
      </w:r>
      <w:r>
        <w:t>and design to examine the characteristic chemical properties and chemical reactions displayed by different classes of organic compounds.</w:t>
      </w:r>
    </w:p>
    <w:p w14:paraId="01A0DBE6" w14:textId="77777777" w:rsidR="008F683A" w:rsidRDefault="008F683A" w:rsidP="003004CA">
      <w:pPr>
        <w:pStyle w:val="BodyText"/>
      </w:pPr>
      <w:r>
        <w:t>Chemistry</w:t>
      </w:r>
      <w:r>
        <w:rPr>
          <w:spacing w:val="-9"/>
        </w:rPr>
        <w:t xml:space="preserve"> </w:t>
      </w:r>
      <w:r>
        <w:t>aims</w:t>
      </w:r>
      <w:r>
        <w:rPr>
          <w:spacing w:val="-8"/>
        </w:rPr>
        <w:t xml:space="preserve"> </w:t>
      </w:r>
      <w:r>
        <w:t>to</w:t>
      </w:r>
      <w:r>
        <w:rPr>
          <w:spacing w:val="-7"/>
        </w:rPr>
        <w:t xml:space="preserve"> </w:t>
      </w:r>
      <w:r>
        <w:t>develop</w:t>
      </w:r>
      <w:r>
        <w:rPr>
          <w:spacing w:val="-8"/>
        </w:rPr>
        <w:t xml:space="preserve"> </w:t>
      </w:r>
      <w:r>
        <w:rPr>
          <w:spacing w:val="-2"/>
        </w:rPr>
        <w:t>students’:</w:t>
      </w:r>
    </w:p>
    <w:p w14:paraId="1320BAC8" w14:textId="77777777" w:rsidR="008F683A" w:rsidRDefault="008F683A" w:rsidP="00EA2235">
      <w:pPr>
        <w:pStyle w:val="ListParagraph"/>
        <w:widowControl w:val="0"/>
        <w:numPr>
          <w:ilvl w:val="0"/>
          <w:numId w:val="165"/>
        </w:numPr>
        <w:tabs>
          <w:tab w:val="left" w:pos="499"/>
        </w:tabs>
        <w:autoSpaceDE w:val="0"/>
        <w:autoSpaceDN w:val="0"/>
        <w:spacing w:after="0" w:line="261" w:lineRule="auto"/>
        <w:ind w:left="359" w:right="447" w:hanging="285"/>
        <w:contextualSpacing w:val="0"/>
      </w:pPr>
      <w:r>
        <w:t>interest</w:t>
      </w:r>
      <w:r>
        <w:rPr>
          <w:spacing w:val="-2"/>
        </w:rPr>
        <w:t xml:space="preserve"> </w:t>
      </w:r>
      <w:r>
        <w:t>in</w:t>
      </w:r>
      <w:r>
        <w:rPr>
          <w:spacing w:val="-2"/>
        </w:rPr>
        <w:t xml:space="preserve"> </w:t>
      </w:r>
      <w:r>
        <w:t>and</w:t>
      </w:r>
      <w:r>
        <w:rPr>
          <w:spacing w:val="-3"/>
        </w:rPr>
        <w:t xml:space="preserve"> </w:t>
      </w:r>
      <w:r>
        <w:t>appreciation</w:t>
      </w:r>
      <w:r>
        <w:rPr>
          <w:spacing w:val="-3"/>
        </w:rPr>
        <w:t xml:space="preserve"> </w:t>
      </w:r>
      <w:r>
        <w:t>of</w:t>
      </w:r>
      <w:r>
        <w:rPr>
          <w:spacing w:val="-3"/>
        </w:rPr>
        <w:t xml:space="preserve"> </w:t>
      </w:r>
      <w:r>
        <w:t>chemistry</w:t>
      </w:r>
      <w:r>
        <w:rPr>
          <w:spacing w:val="-3"/>
        </w:rPr>
        <w:t xml:space="preserve"> </w:t>
      </w:r>
      <w:r>
        <w:t>and</w:t>
      </w:r>
      <w:r>
        <w:rPr>
          <w:spacing w:val="-3"/>
        </w:rPr>
        <w:t xml:space="preserve"> </w:t>
      </w:r>
      <w:r>
        <w:t>its</w:t>
      </w:r>
      <w:r>
        <w:rPr>
          <w:spacing w:val="-3"/>
        </w:rPr>
        <w:t xml:space="preserve"> </w:t>
      </w:r>
      <w:r>
        <w:t>usefulness</w:t>
      </w:r>
      <w:r>
        <w:rPr>
          <w:spacing w:val="-3"/>
        </w:rPr>
        <w:t xml:space="preserve"> </w:t>
      </w:r>
      <w:r>
        <w:t>in</w:t>
      </w:r>
      <w:r>
        <w:rPr>
          <w:spacing w:val="-2"/>
        </w:rPr>
        <w:t xml:space="preserve"> </w:t>
      </w:r>
      <w:r>
        <w:t>helping</w:t>
      </w:r>
      <w:r>
        <w:rPr>
          <w:spacing w:val="-2"/>
        </w:rPr>
        <w:t xml:space="preserve"> </w:t>
      </w:r>
      <w:r>
        <w:t>to</w:t>
      </w:r>
      <w:r>
        <w:rPr>
          <w:spacing w:val="-2"/>
        </w:rPr>
        <w:t xml:space="preserve"> </w:t>
      </w:r>
      <w:r>
        <w:t>explain</w:t>
      </w:r>
      <w:r>
        <w:rPr>
          <w:spacing w:val="-2"/>
        </w:rPr>
        <w:t xml:space="preserve"> </w:t>
      </w:r>
      <w:r>
        <w:t>phenomena and</w:t>
      </w:r>
      <w:r>
        <w:rPr>
          <w:spacing w:val="-3"/>
        </w:rPr>
        <w:t xml:space="preserve"> </w:t>
      </w:r>
      <w:r>
        <w:t>solve problems encountered in their ever-changing world</w:t>
      </w:r>
    </w:p>
    <w:p w14:paraId="69AA5549" w14:textId="77777777" w:rsidR="008F683A" w:rsidRDefault="008F683A" w:rsidP="00EA2235">
      <w:pPr>
        <w:pStyle w:val="ListParagraph"/>
        <w:widowControl w:val="0"/>
        <w:numPr>
          <w:ilvl w:val="0"/>
          <w:numId w:val="165"/>
        </w:numPr>
        <w:tabs>
          <w:tab w:val="left" w:pos="499"/>
        </w:tabs>
        <w:autoSpaceDE w:val="0"/>
        <w:autoSpaceDN w:val="0"/>
        <w:spacing w:after="0" w:line="261" w:lineRule="auto"/>
        <w:ind w:left="359" w:right="1025" w:hanging="285"/>
        <w:contextualSpacing w:val="0"/>
      </w:pPr>
      <w:r>
        <w:t>understanding</w:t>
      </w:r>
      <w:r>
        <w:rPr>
          <w:spacing w:val="-4"/>
        </w:rPr>
        <w:t xml:space="preserve"> </w:t>
      </w:r>
      <w:r>
        <w:t>of</w:t>
      </w:r>
      <w:r>
        <w:rPr>
          <w:spacing w:val="-4"/>
        </w:rPr>
        <w:t xml:space="preserve"> </w:t>
      </w:r>
      <w:r>
        <w:t>the</w:t>
      </w:r>
      <w:r>
        <w:rPr>
          <w:spacing w:val="-3"/>
        </w:rPr>
        <w:t xml:space="preserve"> </w:t>
      </w:r>
      <w:r>
        <w:t>theories</w:t>
      </w:r>
      <w:r>
        <w:rPr>
          <w:spacing w:val="-4"/>
        </w:rPr>
        <w:t xml:space="preserve"> </w:t>
      </w:r>
      <w:r>
        <w:t>and</w:t>
      </w:r>
      <w:r>
        <w:rPr>
          <w:spacing w:val="-3"/>
        </w:rPr>
        <w:t xml:space="preserve"> </w:t>
      </w:r>
      <w:r>
        <w:t>models</w:t>
      </w:r>
      <w:r>
        <w:rPr>
          <w:spacing w:val="-4"/>
        </w:rPr>
        <w:t xml:space="preserve"> </w:t>
      </w:r>
      <w:r>
        <w:t>used</w:t>
      </w:r>
      <w:r>
        <w:rPr>
          <w:spacing w:val="-3"/>
        </w:rPr>
        <w:t xml:space="preserve"> </w:t>
      </w:r>
      <w:r>
        <w:t>to</w:t>
      </w:r>
      <w:r>
        <w:rPr>
          <w:spacing w:val="-3"/>
        </w:rPr>
        <w:t xml:space="preserve"> </w:t>
      </w:r>
      <w:r>
        <w:t>describe,</w:t>
      </w:r>
      <w:r>
        <w:rPr>
          <w:spacing w:val="-4"/>
        </w:rPr>
        <w:t xml:space="preserve"> </w:t>
      </w:r>
      <w:r>
        <w:t>explain</w:t>
      </w:r>
      <w:r>
        <w:rPr>
          <w:spacing w:val="-3"/>
        </w:rPr>
        <w:t xml:space="preserve"> </w:t>
      </w:r>
      <w:r>
        <w:t>and</w:t>
      </w:r>
      <w:r>
        <w:rPr>
          <w:spacing w:val="-3"/>
        </w:rPr>
        <w:t xml:space="preserve"> </w:t>
      </w:r>
      <w:r>
        <w:t>make</w:t>
      </w:r>
      <w:r>
        <w:rPr>
          <w:spacing w:val="-3"/>
        </w:rPr>
        <w:t xml:space="preserve"> </w:t>
      </w:r>
      <w:r>
        <w:t>predictions</w:t>
      </w:r>
      <w:r>
        <w:rPr>
          <w:spacing w:val="-4"/>
        </w:rPr>
        <w:t xml:space="preserve"> </w:t>
      </w:r>
      <w:r>
        <w:t>about chemical systems, structures and properties</w:t>
      </w:r>
    </w:p>
    <w:p w14:paraId="4696B390" w14:textId="77777777" w:rsidR="008F683A" w:rsidRDefault="008F683A" w:rsidP="00EA2235">
      <w:pPr>
        <w:pStyle w:val="ListParagraph"/>
        <w:widowControl w:val="0"/>
        <w:numPr>
          <w:ilvl w:val="0"/>
          <w:numId w:val="165"/>
        </w:numPr>
        <w:tabs>
          <w:tab w:val="left" w:pos="499"/>
        </w:tabs>
        <w:autoSpaceDE w:val="0"/>
        <w:autoSpaceDN w:val="0"/>
        <w:spacing w:after="0" w:line="261" w:lineRule="auto"/>
        <w:ind w:left="359" w:right="425" w:hanging="285"/>
        <w:contextualSpacing w:val="0"/>
      </w:pPr>
      <w:r>
        <w:t>understanding</w:t>
      </w:r>
      <w:r>
        <w:rPr>
          <w:spacing w:val="-4"/>
        </w:rPr>
        <w:t xml:space="preserve"> </w:t>
      </w:r>
      <w:r>
        <w:t>of</w:t>
      </w:r>
      <w:r>
        <w:rPr>
          <w:spacing w:val="-4"/>
        </w:rPr>
        <w:t xml:space="preserve"> </w:t>
      </w:r>
      <w:r>
        <w:t>the</w:t>
      </w:r>
      <w:r>
        <w:rPr>
          <w:spacing w:val="-4"/>
        </w:rPr>
        <w:t xml:space="preserve"> </w:t>
      </w:r>
      <w:r>
        <w:t>factors</w:t>
      </w:r>
      <w:r>
        <w:rPr>
          <w:spacing w:val="-4"/>
        </w:rPr>
        <w:t xml:space="preserve"> </w:t>
      </w:r>
      <w:r>
        <w:t>that</w:t>
      </w:r>
      <w:r>
        <w:rPr>
          <w:spacing w:val="-4"/>
        </w:rPr>
        <w:t xml:space="preserve"> </w:t>
      </w:r>
      <w:r>
        <w:t>affect</w:t>
      </w:r>
      <w:r>
        <w:rPr>
          <w:spacing w:val="-2"/>
        </w:rPr>
        <w:t xml:space="preserve"> </w:t>
      </w:r>
      <w:r>
        <w:t>chemical</w:t>
      </w:r>
      <w:r>
        <w:rPr>
          <w:spacing w:val="-4"/>
        </w:rPr>
        <w:t xml:space="preserve"> </w:t>
      </w:r>
      <w:r>
        <w:t>systems</w:t>
      </w:r>
      <w:r>
        <w:rPr>
          <w:spacing w:val="-4"/>
        </w:rPr>
        <w:t xml:space="preserve"> </w:t>
      </w:r>
      <w:r>
        <w:t>and</w:t>
      </w:r>
      <w:r>
        <w:rPr>
          <w:spacing w:val="-3"/>
        </w:rPr>
        <w:t xml:space="preserve"> </w:t>
      </w:r>
      <w:r>
        <w:t>how</w:t>
      </w:r>
      <w:r>
        <w:rPr>
          <w:spacing w:val="-3"/>
        </w:rPr>
        <w:t xml:space="preserve"> </w:t>
      </w:r>
      <w:r>
        <w:t>chemical</w:t>
      </w:r>
      <w:r>
        <w:rPr>
          <w:spacing w:val="-4"/>
        </w:rPr>
        <w:t xml:space="preserve"> </w:t>
      </w:r>
      <w:r>
        <w:t>systems</w:t>
      </w:r>
      <w:r>
        <w:rPr>
          <w:spacing w:val="-2"/>
        </w:rPr>
        <w:t xml:space="preserve"> </w:t>
      </w:r>
      <w:r>
        <w:t>can</w:t>
      </w:r>
      <w:r>
        <w:rPr>
          <w:spacing w:val="-3"/>
        </w:rPr>
        <w:t xml:space="preserve"> </w:t>
      </w:r>
      <w:r>
        <w:t>be</w:t>
      </w:r>
      <w:r>
        <w:rPr>
          <w:spacing w:val="-3"/>
        </w:rPr>
        <w:t xml:space="preserve"> </w:t>
      </w:r>
      <w:r>
        <w:t>controlled to produce desired products</w:t>
      </w:r>
    </w:p>
    <w:p w14:paraId="1E737BF9" w14:textId="77777777" w:rsidR="008F683A" w:rsidRDefault="008F683A" w:rsidP="00EA2235">
      <w:pPr>
        <w:pStyle w:val="ListParagraph"/>
        <w:widowControl w:val="0"/>
        <w:numPr>
          <w:ilvl w:val="0"/>
          <w:numId w:val="165"/>
        </w:numPr>
        <w:tabs>
          <w:tab w:val="left" w:pos="499"/>
        </w:tabs>
        <w:autoSpaceDE w:val="0"/>
        <w:autoSpaceDN w:val="0"/>
        <w:spacing w:after="0" w:line="261" w:lineRule="auto"/>
        <w:ind w:left="359" w:right="403" w:hanging="285"/>
        <w:contextualSpacing w:val="0"/>
      </w:pPr>
      <w:r>
        <w:t>appreciation of chemistry as an experimental science that has developed through independent and collaborative</w:t>
      </w:r>
      <w:r>
        <w:rPr>
          <w:spacing w:val="-3"/>
        </w:rPr>
        <w:t xml:space="preserve"> </w:t>
      </w:r>
      <w:r>
        <w:t>research,</w:t>
      </w:r>
      <w:r>
        <w:rPr>
          <w:spacing w:val="-4"/>
        </w:rPr>
        <w:t xml:space="preserve"> </w:t>
      </w:r>
      <w:r>
        <w:t>and</w:t>
      </w:r>
      <w:r>
        <w:rPr>
          <w:spacing w:val="-3"/>
        </w:rPr>
        <w:t xml:space="preserve"> </w:t>
      </w:r>
      <w:r>
        <w:t>that</w:t>
      </w:r>
      <w:r>
        <w:rPr>
          <w:spacing w:val="-3"/>
        </w:rPr>
        <w:t xml:space="preserve"> </w:t>
      </w:r>
      <w:r>
        <w:t>has</w:t>
      </w:r>
      <w:r>
        <w:rPr>
          <w:spacing w:val="-4"/>
        </w:rPr>
        <w:t xml:space="preserve"> </w:t>
      </w:r>
      <w:r>
        <w:t>significant</w:t>
      </w:r>
      <w:r>
        <w:rPr>
          <w:spacing w:val="-3"/>
        </w:rPr>
        <w:t xml:space="preserve"> </w:t>
      </w:r>
      <w:r>
        <w:t>impacts</w:t>
      </w:r>
      <w:r>
        <w:rPr>
          <w:spacing w:val="-4"/>
        </w:rPr>
        <w:t xml:space="preserve"> </w:t>
      </w:r>
      <w:r>
        <w:t>on</w:t>
      </w:r>
      <w:r>
        <w:rPr>
          <w:spacing w:val="-4"/>
        </w:rPr>
        <w:t xml:space="preserve"> </w:t>
      </w:r>
      <w:r>
        <w:t>society</w:t>
      </w:r>
      <w:r>
        <w:rPr>
          <w:spacing w:val="-3"/>
        </w:rPr>
        <w:t xml:space="preserve"> </w:t>
      </w:r>
      <w:r>
        <w:t>and</w:t>
      </w:r>
      <w:r>
        <w:rPr>
          <w:spacing w:val="-4"/>
        </w:rPr>
        <w:t xml:space="preserve"> </w:t>
      </w:r>
      <w:r>
        <w:t>implications</w:t>
      </w:r>
      <w:r>
        <w:rPr>
          <w:spacing w:val="-4"/>
        </w:rPr>
        <w:t xml:space="preserve"> </w:t>
      </w:r>
      <w:r>
        <w:t>for</w:t>
      </w:r>
      <w:r>
        <w:rPr>
          <w:spacing w:val="-4"/>
        </w:rPr>
        <w:t xml:space="preserve"> </w:t>
      </w:r>
      <w:r>
        <w:t>decision-making</w:t>
      </w:r>
    </w:p>
    <w:p w14:paraId="4F67BF12" w14:textId="77777777" w:rsidR="008F683A" w:rsidRDefault="008F683A" w:rsidP="00EA2235">
      <w:pPr>
        <w:pStyle w:val="ListParagraph"/>
        <w:widowControl w:val="0"/>
        <w:numPr>
          <w:ilvl w:val="0"/>
          <w:numId w:val="165"/>
        </w:numPr>
        <w:tabs>
          <w:tab w:val="left" w:pos="499"/>
        </w:tabs>
        <w:autoSpaceDE w:val="0"/>
        <w:autoSpaceDN w:val="0"/>
        <w:spacing w:after="0" w:line="261" w:lineRule="auto"/>
        <w:ind w:left="359" w:right="899" w:hanging="285"/>
        <w:contextualSpacing w:val="0"/>
      </w:pPr>
      <w:r>
        <w:t>expertise</w:t>
      </w:r>
      <w:r>
        <w:rPr>
          <w:spacing w:val="-3"/>
        </w:rPr>
        <w:t xml:space="preserve"> </w:t>
      </w:r>
      <w:r>
        <w:t>in</w:t>
      </w:r>
      <w:r>
        <w:rPr>
          <w:spacing w:val="-2"/>
        </w:rPr>
        <w:t xml:space="preserve"> </w:t>
      </w:r>
      <w:r>
        <w:t>conducting</w:t>
      </w:r>
      <w:r>
        <w:rPr>
          <w:spacing w:val="-3"/>
        </w:rPr>
        <w:t xml:space="preserve"> </w:t>
      </w:r>
      <w:r>
        <w:t>a</w:t>
      </w:r>
      <w:r>
        <w:rPr>
          <w:spacing w:val="-3"/>
        </w:rPr>
        <w:t xml:space="preserve"> </w:t>
      </w:r>
      <w:r>
        <w:t>range</w:t>
      </w:r>
      <w:r>
        <w:rPr>
          <w:spacing w:val="-3"/>
        </w:rPr>
        <w:t xml:space="preserve"> </w:t>
      </w:r>
      <w:r>
        <w:t>of</w:t>
      </w:r>
      <w:r>
        <w:rPr>
          <w:spacing w:val="-3"/>
        </w:rPr>
        <w:t xml:space="preserve"> </w:t>
      </w:r>
      <w:r>
        <w:t>scientific</w:t>
      </w:r>
      <w:r>
        <w:rPr>
          <w:spacing w:val="-2"/>
        </w:rPr>
        <w:t xml:space="preserve"> </w:t>
      </w:r>
      <w:r>
        <w:t>investigations,</w:t>
      </w:r>
      <w:r>
        <w:rPr>
          <w:spacing w:val="-3"/>
        </w:rPr>
        <w:t xml:space="preserve"> </w:t>
      </w:r>
      <w:r>
        <w:t>including</w:t>
      </w:r>
      <w:r>
        <w:rPr>
          <w:spacing w:val="-3"/>
        </w:rPr>
        <w:t xml:space="preserve"> </w:t>
      </w:r>
      <w:r>
        <w:t>the</w:t>
      </w:r>
      <w:r>
        <w:rPr>
          <w:spacing w:val="-2"/>
        </w:rPr>
        <w:t xml:space="preserve"> </w:t>
      </w:r>
      <w:r>
        <w:t>collection</w:t>
      </w:r>
      <w:r>
        <w:rPr>
          <w:spacing w:val="-3"/>
        </w:rPr>
        <w:t xml:space="preserve"> </w:t>
      </w:r>
      <w:r>
        <w:t>and</w:t>
      </w:r>
      <w:r>
        <w:rPr>
          <w:spacing w:val="-3"/>
        </w:rPr>
        <w:t xml:space="preserve"> </w:t>
      </w:r>
      <w:r>
        <w:t>analysis</w:t>
      </w:r>
      <w:r>
        <w:rPr>
          <w:spacing w:val="-3"/>
        </w:rPr>
        <w:t xml:space="preserve"> </w:t>
      </w:r>
      <w:r>
        <w:t>of qualitative and quantitative data, and the interpretation of evidence</w:t>
      </w:r>
    </w:p>
    <w:p w14:paraId="5A19F78B" w14:textId="77777777" w:rsidR="008F683A" w:rsidRDefault="008F683A" w:rsidP="00EA2235">
      <w:pPr>
        <w:pStyle w:val="ListParagraph"/>
        <w:widowControl w:val="0"/>
        <w:numPr>
          <w:ilvl w:val="0"/>
          <w:numId w:val="165"/>
        </w:numPr>
        <w:tabs>
          <w:tab w:val="left" w:pos="499"/>
        </w:tabs>
        <w:autoSpaceDE w:val="0"/>
        <w:autoSpaceDN w:val="0"/>
        <w:spacing w:after="0" w:line="261" w:lineRule="auto"/>
        <w:ind w:left="359" w:right="500" w:hanging="285"/>
        <w:contextualSpacing w:val="0"/>
      </w:pPr>
      <w:r>
        <w:t>ability</w:t>
      </w:r>
      <w:r>
        <w:rPr>
          <w:spacing w:val="-2"/>
        </w:rPr>
        <w:t xml:space="preserve"> </w:t>
      </w:r>
      <w:r>
        <w:t>to</w:t>
      </w:r>
      <w:r>
        <w:rPr>
          <w:spacing w:val="-2"/>
        </w:rPr>
        <w:t xml:space="preserve"> </w:t>
      </w:r>
      <w:r>
        <w:t>critically</w:t>
      </w:r>
      <w:r>
        <w:rPr>
          <w:spacing w:val="-3"/>
        </w:rPr>
        <w:t xml:space="preserve"> </w:t>
      </w:r>
      <w:r>
        <w:t>evaluate</w:t>
      </w:r>
      <w:r>
        <w:rPr>
          <w:spacing w:val="-2"/>
        </w:rPr>
        <w:t xml:space="preserve"> </w:t>
      </w:r>
      <w:r>
        <w:t>and</w:t>
      </w:r>
      <w:r>
        <w:rPr>
          <w:spacing w:val="-2"/>
        </w:rPr>
        <w:t xml:space="preserve"> </w:t>
      </w:r>
      <w:r>
        <w:t>debate</w:t>
      </w:r>
      <w:r>
        <w:rPr>
          <w:spacing w:val="-3"/>
        </w:rPr>
        <w:t xml:space="preserve"> </w:t>
      </w:r>
      <w:r>
        <w:t>scientific</w:t>
      </w:r>
      <w:r>
        <w:rPr>
          <w:spacing w:val="-2"/>
        </w:rPr>
        <w:t xml:space="preserve"> </w:t>
      </w:r>
      <w:r>
        <w:t>arguments</w:t>
      </w:r>
      <w:r>
        <w:rPr>
          <w:spacing w:val="-1"/>
        </w:rPr>
        <w:t xml:space="preserve"> </w:t>
      </w:r>
      <w:r>
        <w:t>and</w:t>
      </w:r>
      <w:r>
        <w:rPr>
          <w:spacing w:val="-2"/>
        </w:rPr>
        <w:t xml:space="preserve"> </w:t>
      </w:r>
      <w:r>
        <w:t>claims</w:t>
      </w:r>
      <w:r>
        <w:rPr>
          <w:spacing w:val="-3"/>
        </w:rPr>
        <w:t xml:space="preserve"> </w:t>
      </w:r>
      <w:r>
        <w:t>in</w:t>
      </w:r>
      <w:r>
        <w:rPr>
          <w:spacing w:val="-3"/>
        </w:rPr>
        <w:t xml:space="preserve"> </w:t>
      </w:r>
      <w:r>
        <w:t>order to</w:t>
      </w:r>
      <w:r>
        <w:rPr>
          <w:spacing w:val="-2"/>
        </w:rPr>
        <w:t xml:space="preserve"> </w:t>
      </w:r>
      <w:r>
        <w:t>solve</w:t>
      </w:r>
      <w:r>
        <w:rPr>
          <w:spacing w:val="-3"/>
        </w:rPr>
        <w:t xml:space="preserve"> </w:t>
      </w:r>
      <w:r>
        <w:t>problems</w:t>
      </w:r>
      <w:r>
        <w:rPr>
          <w:spacing w:val="-3"/>
        </w:rPr>
        <w:t xml:space="preserve"> </w:t>
      </w:r>
      <w:r>
        <w:t>and generate informed, responsible and ethical conclusions</w:t>
      </w:r>
    </w:p>
    <w:p w14:paraId="313A7FD1" w14:textId="77777777" w:rsidR="008F683A" w:rsidRDefault="008F683A" w:rsidP="00EA2235">
      <w:pPr>
        <w:pStyle w:val="ListParagraph"/>
        <w:widowControl w:val="0"/>
        <w:numPr>
          <w:ilvl w:val="0"/>
          <w:numId w:val="165"/>
        </w:numPr>
        <w:tabs>
          <w:tab w:val="left" w:pos="499"/>
        </w:tabs>
        <w:autoSpaceDE w:val="0"/>
        <w:autoSpaceDN w:val="0"/>
        <w:spacing w:after="0" w:line="261" w:lineRule="auto"/>
        <w:ind w:left="359" w:right="396" w:hanging="285"/>
        <w:contextualSpacing w:val="0"/>
      </w:pPr>
      <w:r>
        <w:t>ability</w:t>
      </w:r>
      <w:r>
        <w:rPr>
          <w:spacing w:val="-3"/>
        </w:rPr>
        <w:t xml:space="preserve"> </w:t>
      </w:r>
      <w:r>
        <w:t>to</w:t>
      </w:r>
      <w:r>
        <w:rPr>
          <w:spacing w:val="-3"/>
        </w:rPr>
        <w:t xml:space="preserve"> </w:t>
      </w:r>
      <w:r>
        <w:t>communicate</w:t>
      </w:r>
      <w:r>
        <w:rPr>
          <w:spacing w:val="-3"/>
        </w:rPr>
        <w:t xml:space="preserve"> </w:t>
      </w:r>
      <w:r>
        <w:t>chemical</w:t>
      </w:r>
      <w:r>
        <w:rPr>
          <w:spacing w:val="-3"/>
        </w:rPr>
        <w:t xml:space="preserve"> </w:t>
      </w:r>
      <w:r>
        <w:t>understanding</w:t>
      </w:r>
      <w:r>
        <w:rPr>
          <w:spacing w:val="-3"/>
        </w:rPr>
        <w:t xml:space="preserve"> </w:t>
      </w:r>
      <w:r>
        <w:t>and</w:t>
      </w:r>
      <w:r>
        <w:rPr>
          <w:spacing w:val="-4"/>
        </w:rPr>
        <w:t xml:space="preserve"> </w:t>
      </w:r>
      <w:r>
        <w:t>findings</w:t>
      </w:r>
      <w:r>
        <w:rPr>
          <w:spacing w:val="-2"/>
        </w:rPr>
        <w:t xml:space="preserve"> </w:t>
      </w:r>
      <w:r>
        <w:t>to</w:t>
      </w:r>
      <w:r>
        <w:rPr>
          <w:spacing w:val="-3"/>
        </w:rPr>
        <w:t xml:space="preserve"> </w:t>
      </w:r>
      <w:r>
        <w:t>a</w:t>
      </w:r>
      <w:r>
        <w:rPr>
          <w:spacing w:val="-4"/>
        </w:rPr>
        <w:t xml:space="preserve"> </w:t>
      </w:r>
      <w:r>
        <w:t>range</w:t>
      </w:r>
      <w:r>
        <w:rPr>
          <w:spacing w:val="-4"/>
        </w:rPr>
        <w:t xml:space="preserve"> </w:t>
      </w:r>
      <w:r>
        <w:t>of</w:t>
      </w:r>
      <w:r>
        <w:rPr>
          <w:spacing w:val="-4"/>
        </w:rPr>
        <w:t xml:space="preserve"> </w:t>
      </w:r>
      <w:r>
        <w:t>audiences,</w:t>
      </w:r>
      <w:r>
        <w:rPr>
          <w:spacing w:val="-4"/>
        </w:rPr>
        <w:t xml:space="preserve"> </w:t>
      </w:r>
      <w:r>
        <w:t>including</w:t>
      </w:r>
      <w:r>
        <w:rPr>
          <w:spacing w:val="-3"/>
        </w:rPr>
        <w:t xml:space="preserve"> </w:t>
      </w:r>
      <w:r>
        <w:t>through the use of appropriate representations, language and nomenclature.</w:t>
      </w:r>
    </w:p>
    <w:p w14:paraId="540356BC" w14:textId="77777777" w:rsidR="009046F9" w:rsidRDefault="009046F9" w:rsidP="006C4A82">
      <w:pPr>
        <w:pStyle w:val="Heading3"/>
      </w:pPr>
    </w:p>
    <w:p w14:paraId="0B6EAEAD" w14:textId="08AF777D" w:rsidR="00F270AC" w:rsidRPr="00A26383" w:rsidRDefault="00F270AC" w:rsidP="006C4A82">
      <w:pPr>
        <w:pStyle w:val="Heading3"/>
      </w:pPr>
      <w:r w:rsidRPr="00A26383">
        <w:t>Pathways</w:t>
      </w:r>
    </w:p>
    <w:p w14:paraId="595B1047" w14:textId="77777777" w:rsidR="00501272" w:rsidRDefault="00501272" w:rsidP="00501272">
      <w:pPr>
        <w:pStyle w:val="BodyText"/>
      </w:pPr>
      <w:r>
        <w:t>A</w:t>
      </w:r>
      <w:r>
        <w:rPr>
          <w:spacing w:val="-3"/>
        </w:rPr>
        <w:t xml:space="preserve"> </w:t>
      </w:r>
      <w:r>
        <w:t>course</w:t>
      </w:r>
      <w:r>
        <w:rPr>
          <w:spacing w:val="-3"/>
        </w:rPr>
        <w:t xml:space="preserve"> </w:t>
      </w:r>
      <w:r>
        <w:t>of</w:t>
      </w:r>
      <w:r>
        <w:rPr>
          <w:spacing w:val="-3"/>
        </w:rPr>
        <w:t xml:space="preserve"> </w:t>
      </w:r>
      <w:r>
        <w:t>study</w:t>
      </w:r>
      <w:r>
        <w:rPr>
          <w:spacing w:val="-3"/>
        </w:rPr>
        <w:t xml:space="preserve"> </w:t>
      </w:r>
      <w:r>
        <w:t>in</w:t>
      </w:r>
      <w:r>
        <w:rPr>
          <w:spacing w:val="-2"/>
        </w:rPr>
        <w:t xml:space="preserve"> </w:t>
      </w:r>
      <w:r>
        <w:t>Chemistry</w:t>
      </w:r>
      <w:r>
        <w:rPr>
          <w:spacing w:val="-3"/>
        </w:rPr>
        <w:t xml:space="preserve"> </w:t>
      </w:r>
      <w:r>
        <w:t>can</w:t>
      </w:r>
      <w:r>
        <w:rPr>
          <w:spacing w:val="-2"/>
        </w:rPr>
        <w:t xml:space="preserve"> </w:t>
      </w:r>
      <w:r>
        <w:t>establish</w:t>
      </w:r>
      <w:r>
        <w:rPr>
          <w:spacing w:val="-3"/>
        </w:rPr>
        <w:t xml:space="preserve"> </w:t>
      </w:r>
      <w:r>
        <w:t>a</w:t>
      </w:r>
      <w:r>
        <w:rPr>
          <w:spacing w:val="-1"/>
        </w:rPr>
        <w:t xml:space="preserve"> </w:t>
      </w:r>
      <w:r>
        <w:t>basis</w:t>
      </w:r>
      <w:r>
        <w:rPr>
          <w:spacing w:val="-3"/>
        </w:rPr>
        <w:t xml:space="preserve"> </w:t>
      </w:r>
      <w:r>
        <w:t>for</w:t>
      </w:r>
      <w:r>
        <w:rPr>
          <w:spacing w:val="-3"/>
        </w:rPr>
        <w:t xml:space="preserve"> </w:t>
      </w:r>
      <w:r>
        <w:t>further</w:t>
      </w:r>
      <w:r>
        <w:rPr>
          <w:spacing w:val="-2"/>
        </w:rPr>
        <w:t xml:space="preserve"> </w:t>
      </w:r>
      <w:r>
        <w:t>education</w:t>
      </w:r>
      <w:r>
        <w:rPr>
          <w:spacing w:val="-2"/>
        </w:rPr>
        <w:t xml:space="preserve"> </w:t>
      </w:r>
      <w:r>
        <w:t>and</w:t>
      </w:r>
      <w:r>
        <w:rPr>
          <w:spacing w:val="-2"/>
        </w:rPr>
        <w:t xml:space="preserve"> </w:t>
      </w:r>
      <w:r>
        <w:t>employment</w:t>
      </w:r>
      <w:r>
        <w:rPr>
          <w:spacing w:val="-3"/>
        </w:rPr>
        <w:t xml:space="preserve"> </w:t>
      </w:r>
      <w:r>
        <w:t>in</w:t>
      </w:r>
      <w:r>
        <w:rPr>
          <w:spacing w:val="-3"/>
        </w:rPr>
        <w:t xml:space="preserve"> </w:t>
      </w:r>
      <w:r>
        <w:t>the</w:t>
      </w:r>
      <w:r>
        <w:rPr>
          <w:spacing w:val="-3"/>
        </w:rPr>
        <w:t xml:space="preserve"> </w:t>
      </w:r>
      <w:r>
        <w:t>fields</w:t>
      </w:r>
      <w:r>
        <w:rPr>
          <w:spacing w:val="-3"/>
        </w:rPr>
        <w:t xml:space="preserve"> </w:t>
      </w:r>
      <w:r>
        <w:t>of forensic science, environmental science, engineering, medicine, pharmacy and sports science.</w:t>
      </w:r>
    </w:p>
    <w:p w14:paraId="302FDF77" w14:textId="3232E676" w:rsidR="00745624" w:rsidRDefault="00745624" w:rsidP="006C4A82">
      <w:pPr>
        <w:spacing w:after="0" w:line="240" w:lineRule="auto"/>
        <w:ind w:left="5" w:right="12"/>
      </w:pPr>
    </w:p>
    <w:p w14:paraId="3E989EB6" w14:textId="0AF51C4B" w:rsidR="00501272" w:rsidRPr="00A26383" w:rsidRDefault="00501272" w:rsidP="00501272">
      <w:pPr>
        <w:pStyle w:val="Heading3"/>
      </w:pPr>
      <w:r>
        <w:t>Objectives</w:t>
      </w:r>
    </w:p>
    <w:p w14:paraId="3B6BB3A5" w14:textId="77777777" w:rsidR="00E9326A" w:rsidRDefault="00E9326A" w:rsidP="003004CA">
      <w:pPr>
        <w:pStyle w:val="BodyText"/>
      </w:pPr>
      <w:r>
        <w:t>By</w:t>
      </w:r>
      <w:r>
        <w:rPr>
          <w:spacing w:val="-7"/>
        </w:rPr>
        <w:t xml:space="preserve"> </w:t>
      </w:r>
      <w:r>
        <w:t>the</w:t>
      </w:r>
      <w:r>
        <w:rPr>
          <w:spacing w:val="-6"/>
        </w:rPr>
        <w:t xml:space="preserve"> </w:t>
      </w:r>
      <w:r>
        <w:t>conclusion</w:t>
      </w:r>
      <w:r>
        <w:rPr>
          <w:spacing w:val="-7"/>
        </w:rPr>
        <w:t xml:space="preserve"> </w:t>
      </w:r>
      <w:r>
        <w:t>of</w:t>
      </w:r>
      <w:r>
        <w:rPr>
          <w:spacing w:val="-7"/>
        </w:rPr>
        <w:t xml:space="preserve"> </w:t>
      </w:r>
      <w:r>
        <w:t>the</w:t>
      </w:r>
      <w:r>
        <w:rPr>
          <w:spacing w:val="-6"/>
        </w:rPr>
        <w:t xml:space="preserve"> </w:t>
      </w:r>
      <w:r>
        <w:t>course</w:t>
      </w:r>
      <w:r>
        <w:rPr>
          <w:spacing w:val="-6"/>
        </w:rPr>
        <w:t xml:space="preserve"> </w:t>
      </w:r>
      <w:r>
        <w:t>of</w:t>
      </w:r>
      <w:r>
        <w:rPr>
          <w:spacing w:val="-7"/>
        </w:rPr>
        <w:t xml:space="preserve"> </w:t>
      </w:r>
      <w:r>
        <w:t>study,</w:t>
      </w:r>
      <w:r>
        <w:rPr>
          <w:spacing w:val="-5"/>
        </w:rPr>
        <w:t xml:space="preserve"> </w:t>
      </w:r>
      <w:r>
        <w:t>students</w:t>
      </w:r>
      <w:r>
        <w:rPr>
          <w:spacing w:val="-7"/>
        </w:rPr>
        <w:t xml:space="preserve"> </w:t>
      </w:r>
      <w:r>
        <w:rPr>
          <w:spacing w:val="-4"/>
        </w:rPr>
        <w:t>will:</w:t>
      </w:r>
    </w:p>
    <w:p w14:paraId="2DD7910B" w14:textId="77777777" w:rsidR="00E9326A" w:rsidRDefault="00E9326A" w:rsidP="00EA2235">
      <w:pPr>
        <w:pStyle w:val="ListParagraph"/>
        <w:widowControl w:val="0"/>
        <w:numPr>
          <w:ilvl w:val="0"/>
          <w:numId w:val="165"/>
        </w:numPr>
        <w:tabs>
          <w:tab w:val="left" w:pos="423"/>
        </w:tabs>
        <w:autoSpaceDE w:val="0"/>
        <w:autoSpaceDN w:val="0"/>
        <w:spacing w:after="0" w:line="240" w:lineRule="auto"/>
        <w:contextualSpacing w:val="0"/>
      </w:pPr>
      <w:r>
        <w:t>describe</w:t>
      </w:r>
      <w:r>
        <w:rPr>
          <w:spacing w:val="-8"/>
        </w:rPr>
        <w:t xml:space="preserve"> </w:t>
      </w:r>
      <w:r>
        <w:t>ideas</w:t>
      </w:r>
      <w:r>
        <w:rPr>
          <w:spacing w:val="-8"/>
        </w:rPr>
        <w:t xml:space="preserve"> </w:t>
      </w:r>
      <w:r>
        <w:t>and</w:t>
      </w:r>
      <w:r>
        <w:rPr>
          <w:spacing w:val="-8"/>
        </w:rPr>
        <w:t xml:space="preserve"> </w:t>
      </w:r>
      <w:r>
        <w:rPr>
          <w:spacing w:val="-2"/>
        </w:rPr>
        <w:t>findings</w:t>
      </w:r>
    </w:p>
    <w:p w14:paraId="41E40D24" w14:textId="77777777" w:rsidR="00E9326A" w:rsidRDefault="00E9326A" w:rsidP="00EA2235">
      <w:pPr>
        <w:pStyle w:val="ListParagraph"/>
        <w:widowControl w:val="0"/>
        <w:numPr>
          <w:ilvl w:val="0"/>
          <w:numId w:val="165"/>
        </w:numPr>
        <w:tabs>
          <w:tab w:val="left" w:pos="423"/>
        </w:tabs>
        <w:autoSpaceDE w:val="0"/>
        <w:autoSpaceDN w:val="0"/>
        <w:spacing w:after="0" w:line="240" w:lineRule="auto"/>
        <w:contextualSpacing w:val="0"/>
      </w:pPr>
      <w:r>
        <w:t>apply</w:t>
      </w:r>
      <w:r>
        <w:rPr>
          <w:spacing w:val="-8"/>
        </w:rPr>
        <w:t xml:space="preserve"> </w:t>
      </w:r>
      <w:r>
        <w:rPr>
          <w:spacing w:val="-2"/>
        </w:rPr>
        <w:t>understanding</w:t>
      </w:r>
    </w:p>
    <w:p w14:paraId="64D8F61E" w14:textId="77777777" w:rsidR="00E9326A" w:rsidRDefault="00E9326A" w:rsidP="00EA2235">
      <w:pPr>
        <w:pStyle w:val="ListParagraph"/>
        <w:widowControl w:val="0"/>
        <w:numPr>
          <w:ilvl w:val="0"/>
          <w:numId w:val="165"/>
        </w:numPr>
        <w:tabs>
          <w:tab w:val="left" w:pos="423"/>
        </w:tabs>
        <w:autoSpaceDE w:val="0"/>
        <w:autoSpaceDN w:val="0"/>
        <w:spacing w:after="0" w:line="240" w:lineRule="auto"/>
        <w:contextualSpacing w:val="0"/>
      </w:pPr>
      <w:r>
        <w:t>analyse</w:t>
      </w:r>
      <w:r>
        <w:rPr>
          <w:spacing w:val="-9"/>
        </w:rPr>
        <w:t xml:space="preserve"> </w:t>
      </w:r>
      <w:r>
        <w:rPr>
          <w:spacing w:val="-4"/>
        </w:rPr>
        <w:t>data</w:t>
      </w:r>
    </w:p>
    <w:p w14:paraId="7266C725" w14:textId="77777777" w:rsidR="00E9326A" w:rsidRDefault="00E9326A" w:rsidP="00EA2235">
      <w:pPr>
        <w:pStyle w:val="ListParagraph"/>
        <w:widowControl w:val="0"/>
        <w:numPr>
          <w:ilvl w:val="0"/>
          <w:numId w:val="165"/>
        </w:numPr>
        <w:tabs>
          <w:tab w:val="left" w:pos="423"/>
        </w:tabs>
        <w:autoSpaceDE w:val="0"/>
        <w:autoSpaceDN w:val="0"/>
        <w:spacing w:after="0" w:line="240" w:lineRule="auto"/>
        <w:contextualSpacing w:val="0"/>
      </w:pPr>
      <w:r>
        <w:t>interpret</w:t>
      </w:r>
      <w:r>
        <w:rPr>
          <w:spacing w:val="-11"/>
        </w:rPr>
        <w:t xml:space="preserve"> </w:t>
      </w:r>
      <w:r>
        <w:rPr>
          <w:spacing w:val="-2"/>
        </w:rPr>
        <w:t>evidence</w:t>
      </w:r>
    </w:p>
    <w:p w14:paraId="6BF2C602" w14:textId="77777777" w:rsidR="00E9326A" w:rsidRPr="00E9326A" w:rsidRDefault="00E9326A" w:rsidP="00EA2235">
      <w:pPr>
        <w:pStyle w:val="ListParagraph"/>
        <w:widowControl w:val="0"/>
        <w:numPr>
          <w:ilvl w:val="0"/>
          <w:numId w:val="165"/>
        </w:numPr>
        <w:tabs>
          <w:tab w:val="left" w:pos="423"/>
        </w:tabs>
        <w:autoSpaceDE w:val="0"/>
        <w:autoSpaceDN w:val="0"/>
        <w:spacing w:after="0" w:line="240" w:lineRule="auto"/>
        <w:contextualSpacing w:val="0"/>
      </w:pPr>
      <w:r>
        <w:t>evaluate</w:t>
      </w:r>
      <w:r>
        <w:rPr>
          <w:spacing w:val="-9"/>
        </w:rPr>
        <w:t xml:space="preserve"> </w:t>
      </w:r>
      <w:r>
        <w:t>conclusions,</w:t>
      </w:r>
      <w:r>
        <w:rPr>
          <w:spacing w:val="-10"/>
        </w:rPr>
        <w:t xml:space="preserve"> </w:t>
      </w:r>
      <w:r>
        <w:t>claims</w:t>
      </w:r>
      <w:r>
        <w:rPr>
          <w:spacing w:val="-10"/>
        </w:rPr>
        <w:t xml:space="preserve"> </w:t>
      </w:r>
      <w:r>
        <w:t>and</w:t>
      </w:r>
      <w:r>
        <w:rPr>
          <w:spacing w:val="-9"/>
        </w:rPr>
        <w:t xml:space="preserve"> </w:t>
      </w:r>
      <w:r>
        <w:rPr>
          <w:spacing w:val="-2"/>
        </w:rPr>
        <w:t>processes</w:t>
      </w:r>
    </w:p>
    <w:p w14:paraId="78EA851F" w14:textId="6F2FD5F1" w:rsidR="00E9326A" w:rsidRDefault="00E9326A" w:rsidP="00EA2235">
      <w:pPr>
        <w:pStyle w:val="ListParagraph"/>
        <w:widowControl w:val="0"/>
        <w:numPr>
          <w:ilvl w:val="0"/>
          <w:numId w:val="165"/>
        </w:numPr>
        <w:tabs>
          <w:tab w:val="left" w:pos="423"/>
        </w:tabs>
        <w:autoSpaceDE w:val="0"/>
        <w:autoSpaceDN w:val="0"/>
        <w:spacing w:after="0" w:line="240" w:lineRule="auto"/>
        <w:contextualSpacing w:val="0"/>
      </w:pPr>
      <w:r>
        <w:rPr>
          <w:spacing w:val="-2"/>
        </w:rPr>
        <w:t>investigate phenomena.</w:t>
      </w:r>
    </w:p>
    <w:p w14:paraId="67C5BDE8" w14:textId="77777777" w:rsidR="00501272" w:rsidRDefault="00501272" w:rsidP="006C4A82">
      <w:pPr>
        <w:spacing w:after="0" w:line="240" w:lineRule="auto"/>
        <w:ind w:left="5" w:right="12"/>
      </w:pPr>
    </w:p>
    <w:p w14:paraId="62D3436F" w14:textId="77777777" w:rsidR="00745624" w:rsidRDefault="00745624">
      <w:r>
        <w:br w:type="page"/>
      </w:r>
    </w:p>
    <w:p w14:paraId="4BB70E9B" w14:textId="52149ACA" w:rsidR="006908C4" w:rsidRPr="00D712DB" w:rsidRDefault="006908C4" w:rsidP="006908C4">
      <w:pPr>
        <w:pStyle w:val="Heading3"/>
      </w:pPr>
      <w:bookmarkStart w:id="129" w:name="_Toc72844442"/>
      <w:r w:rsidRPr="00D712DB">
        <w:lastRenderedPageBreak/>
        <w:t xml:space="preserve">Course </w:t>
      </w:r>
      <w:r w:rsidR="00ED4C6F">
        <w:t>S</w:t>
      </w:r>
      <w:r w:rsidRPr="00D712DB">
        <w:t>tructure</w:t>
      </w:r>
      <w:bookmarkEnd w:id="129"/>
    </w:p>
    <w:tbl>
      <w:tblPr>
        <w:tblW w:w="9734" w:type="dxa"/>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2438"/>
        <w:gridCol w:w="2446"/>
        <w:gridCol w:w="2427"/>
        <w:gridCol w:w="2423"/>
      </w:tblGrid>
      <w:tr w:rsidR="000E7433" w14:paraId="5E45F3B3" w14:textId="77777777" w:rsidTr="000E7433">
        <w:trPr>
          <w:trHeight w:val="489"/>
        </w:trPr>
        <w:tc>
          <w:tcPr>
            <w:tcW w:w="2438" w:type="dxa"/>
            <w:tcBorders>
              <w:bottom w:val="single" w:sz="18" w:space="0" w:color="749092"/>
            </w:tcBorders>
            <w:shd w:val="clear" w:color="auto" w:fill="808184"/>
          </w:tcPr>
          <w:p w14:paraId="2B8F0B8D" w14:textId="77777777" w:rsidR="000E7433" w:rsidRDefault="000E7433" w:rsidP="00315A41">
            <w:pPr>
              <w:pStyle w:val="TableParagraph"/>
              <w:spacing w:before="97"/>
              <w:rPr>
                <w:b/>
              </w:rPr>
            </w:pPr>
            <w:bookmarkStart w:id="130" w:name="_Toc72844443"/>
            <w:r>
              <w:rPr>
                <w:b/>
                <w:color w:val="FFFFFF"/>
              </w:rPr>
              <w:t>Unit</w:t>
            </w:r>
            <w:r>
              <w:rPr>
                <w:b/>
                <w:color w:val="FFFFFF"/>
                <w:spacing w:val="-7"/>
              </w:rPr>
              <w:t xml:space="preserve"> </w:t>
            </w:r>
            <w:r>
              <w:rPr>
                <w:b/>
                <w:color w:val="FFFFFF"/>
                <w:spacing w:val="-10"/>
              </w:rPr>
              <w:t>1</w:t>
            </w:r>
          </w:p>
        </w:tc>
        <w:tc>
          <w:tcPr>
            <w:tcW w:w="2446" w:type="dxa"/>
            <w:tcBorders>
              <w:bottom w:val="single" w:sz="18" w:space="0" w:color="749092"/>
            </w:tcBorders>
            <w:shd w:val="clear" w:color="auto" w:fill="808184"/>
          </w:tcPr>
          <w:p w14:paraId="29BADEA4" w14:textId="77777777" w:rsidR="000E7433" w:rsidRDefault="000E7433" w:rsidP="00315A41">
            <w:pPr>
              <w:pStyle w:val="TableParagraph"/>
              <w:spacing w:before="97"/>
              <w:ind w:left="108"/>
              <w:rPr>
                <w:b/>
              </w:rPr>
            </w:pPr>
            <w:r>
              <w:rPr>
                <w:b/>
                <w:color w:val="FFFFFF"/>
              </w:rPr>
              <w:t>Unit</w:t>
            </w:r>
            <w:r>
              <w:rPr>
                <w:b/>
                <w:color w:val="FFFFFF"/>
                <w:spacing w:val="-7"/>
              </w:rPr>
              <w:t xml:space="preserve"> </w:t>
            </w:r>
            <w:r>
              <w:rPr>
                <w:b/>
                <w:color w:val="FFFFFF"/>
                <w:spacing w:val="-10"/>
              </w:rPr>
              <w:t>2</w:t>
            </w:r>
          </w:p>
        </w:tc>
        <w:tc>
          <w:tcPr>
            <w:tcW w:w="2427" w:type="dxa"/>
            <w:tcBorders>
              <w:bottom w:val="single" w:sz="18" w:space="0" w:color="749092"/>
            </w:tcBorders>
            <w:shd w:val="clear" w:color="auto" w:fill="808184"/>
          </w:tcPr>
          <w:p w14:paraId="00FBF8D2" w14:textId="77777777" w:rsidR="000E7433" w:rsidRDefault="000E7433" w:rsidP="00315A41">
            <w:pPr>
              <w:pStyle w:val="TableParagraph"/>
              <w:spacing w:before="97"/>
              <w:ind w:left="109"/>
              <w:rPr>
                <w:b/>
              </w:rPr>
            </w:pPr>
            <w:r>
              <w:rPr>
                <w:b/>
                <w:color w:val="FFFFFF"/>
              </w:rPr>
              <w:t>Unit</w:t>
            </w:r>
            <w:r>
              <w:rPr>
                <w:b/>
                <w:color w:val="FFFFFF"/>
                <w:spacing w:val="-7"/>
              </w:rPr>
              <w:t xml:space="preserve"> </w:t>
            </w:r>
            <w:r>
              <w:rPr>
                <w:b/>
                <w:color w:val="FFFFFF"/>
                <w:spacing w:val="-10"/>
              </w:rPr>
              <w:t>3</w:t>
            </w:r>
          </w:p>
        </w:tc>
        <w:tc>
          <w:tcPr>
            <w:tcW w:w="2423" w:type="dxa"/>
            <w:tcBorders>
              <w:bottom w:val="single" w:sz="18" w:space="0" w:color="749092"/>
            </w:tcBorders>
            <w:shd w:val="clear" w:color="auto" w:fill="808184"/>
          </w:tcPr>
          <w:p w14:paraId="5D854F74" w14:textId="77777777" w:rsidR="000E7433" w:rsidRDefault="000E7433" w:rsidP="00315A41">
            <w:pPr>
              <w:pStyle w:val="TableParagraph"/>
              <w:spacing w:before="97"/>
              <w:ind w:left="109"/>
              <w:rPr>
                <w:b/>
              </w:rPr>
            </w:pPr>
            <w:r>
              <w:rPr>
                <w:b/>
                <w:color w:val="FFFFFF"/>
              </w:rPr>
              <w:t>Unit</w:t>
            </w:r>
            <w:r>
              <w:rPr>
                <w:b/>
                <w:color w:val="FFFFFF"/>
                <w:spacing w:val="-7"/>
              </w:rPr>
              <w:t xml:space="preserve"> </w:t>
            </w:r>
            <w:r>
              <w:rPr>
                <w:b/>
                <w:color w:val="FFFFFF"/>
                <w:spacing w:val="-10"/>
              </w:rPr>
              <w:t>4</w:t>
            </w:r>
          </w:p>
        </w:tc>
      </w:tr>
      <w:tr w:rsidR="000E7433" w14:paraId="33826F10" w14:textId="77777777" w:rsidTr="000E7433">
        <w:trPr>
          <w:trHeight w:val="3573"/>
        </w:trPr>
        <w:tc>
          <w:tcPr>
            <w:tcW w:w="2438" w:type="dxa"/>
            <w:tcBorders>
              <w:top w:val="single" w:sz="18" w:space="0" w:color="749092"/>
            </w:tcBorders>
          </w:tcPr>
          <w:p w14:paraId="3CA3082C" w14:textId="77777777" w:rsidR="000E7433" w:rsidRDefault="000E7433" w:rsidP="00315A41">
            <w:pPr>
              <w:pStyle w:val="TableParagraph"/>
              <w:spacing w:before="98"/>
              <w:rPr>
                <w:b/>
              </w:rPr>
            </w:pPr>
            <w:r>
              <w:rPr>
                <w:b/>
              </w:rPr>
              <w:t>Chemical</w:t>
            </w:r>
            <w:r>
              <w:rPr>
                <w:b/>
                <w:spacing w:val="-12"/>
              </w:rPr>
              <w:t xml:space="preserve"> </w:t>
            </w:r>
            <w:r>
              <w:rPr>
                <w:b/>
                <w:spacing w:val="-2"/>
              </w:rPr>
              <w:t>fundamentals</w:t>
            </w:r>
          </w:p>
          <w:p w14:paraId="557D5A46" w14:textId="77777777" w:rsidR="000E7433" w:rsidRDefault="000E7433" w:rsidP="00315A41">
            <w:pPr>
              <w:pStyle w:val="TableParagraph"/>
              <w:spacing w:before="27" w:line="264" w:lineRule="auto"/>
              <w:rPr>
                <w:b/>
              </w:rPr>
            </w:pPr>
            <w:r>
              <w:rPr>
                <w:b/>
              </w:rPr>
              <w:t>—</w:t>
            </w:r>
            <w:r>
              <w:rPr>
                <w:b/>
                <w:spacing w:val="-13"/>
              </w:rPr>
              <w:t xml:space="preserve"> </w:t>
            </w:r>
            <w:r>
              <w:rPr>
                <w:b/>
              </w:rPr>
              <w:t>structure,</w:t>
            </w:r>
            <w:r>
              <w:rPr>
                <w:b/>
                <w:spacing w:val="-12"/>
              </w:rPr>
              <w:t xml:space="preserve"> </w:t>
            </w:r>
            <w:r>
              <w:rPr>
                <w:b/>
              </w:rPr>
              <w:t>properties and reactions</w:t>
            </w:r>
          </w:p>
          <w:p w14:paraId="44FD048C" w14:textId="77777777" w:rsidR="000E7433" w:rsidRDefault="000E7433" w:rsidP="00EA2235">
            <w:pPr>
              <w:pStyle w:val="TableParagraph"/>
              <w:numPr>
                <w:ilvl w:val="0"/>
                <w:numId w:val="177"/>
              </w:numPr>
              <w:tabs>
                <w:tab w:val="left" w:pos="467"/>
              </w:tabs>
              <w:spacing w:before="39"/>
              <w:ind w:right="299"/>
            </w:pPr>
            <w:r>
              <w:t>Properties and structure</w:t>
            </w:r>
            <w:r>
              <w:rPr>
                <w:spacing w:val="-13"/>
              </w:rPr>
              <w:t xml:space="preserve"> </w:t>
            </w:r>
            <w:r>
              <w:t>of</w:t>
            </w:r>
            <w:r>
              <w:rPr>
                <w:spacing w:val="-12"/>
              </w:rPr>
              <w:t xml:space="preserve"> </w:t>
            </w:r>
            <w:r>
              <w:t>atoms</w:t>
            </w:r>
          </w:p>
          <w:p w14:paraId="39A455E3" w14:textId="77777777" w:rsidR="000E7433" w:rsidRDefault="000E7433" w:rsidP="00EA2235">
            <w:pPr>
              <w:pStyle w:val="TableParagraph"/>
              <w:numPr>
                <w:ilvl w:val="0"/>
                <w:numId w:val="177"/>
              </w:numPr>
              <w:tabs>
                <w:tab w:val="left" w:pos="467"/>
              </w:tabs>
              <w:ind w:right="643"/>
            </w:pPr>
            <w:r>
              <w:t>Properties</w:t>
            </w:r>
            <w:r>
              <w:rPr>
                <w:spacing w:val="-13"/>
              </w:rPr>
              <w:t xml:space="preserve"> </w:t>
            </w:r>
            <w:r>
              <w:t xml:space="preserve">and structure of </w:t>
            </w:r>
            <w:r>
              <w:rPr>
                <w:spacing w:val="-2"/>
              </w:rPr>
              <w:t>materials</w:t>
            </w:r>
          </w:p>
          <w:p w14:paraId="707FB5EF" w14:textId="77777777" w:rsidR="000E7433" w:rsidRDefault="000E7433" w:rsidP="00EA2235">
            <w:pPr>
              <w:pStyle w:val="TableParagraph"/>
              <w:numPr>
                <w:ilvl w:val="0"/>
                <w:numId w:val="177"/>
              </w:numPr>
              <w:tabs>
                <w:tab w:val="left" w:pos="467"/>
              </w:tabs>
              <w:spacing w:line="280" w:lineRule="exact"/>
            </w:pPr>
            <w:r>
              <w:t>Chemical</w:t>
            </w:r>
            <w:r>
              <w:rPr>
                <w:spacing w:val="-12"/>
              </w:rPr>
              <w:t xml:space="preserve"> </w:t>
            </w:r>
            <w:r>
              <w:rPr>
                <w:spacing w:val="-2"/>
              </w:rPr>
              <w:t>reactions</w:t>
            </w:r>
          </w:p>
          <w:p w14:paraId="6E73952C" w14:textId="77777777" w:rsidR="000E7433" w:rsidRDefault="000E7433" w:rsidP="00315A41">
            <w:pPr>
              <w:pStyle w:val="TableParagraph"/>
              <w:ind w:left="467" w:right="117"/>
            </w:pPr>
            <w:r>
              <w:rPr>
                <w:spacing w:val="-2"/>
              </w:rPr>
              <w:t xml:space="preserve">—reactants, </w:t>
            </w:r>
            <w:r>
              <w:t>products</w:t>
            </w:r>
            <w:r>
              <w:rPr>
                <w:spacing w:val="-13"/>
              </w:rPr>
              <w:t xml:space="preserve"> </w:t>
            </w:r>
            <w:r>
              <w:t>and</w:t>
            </w:r>
            <w:r>
              <w:rPr>
                <w:spacing w:val="-12"/>
              </w:rPr>
              <w:t xml:space="preserve"> </w:t>
            </w:r>
            <w:r>
              <w:t xml:space="preserve">energy </w:t>
            </w:r>
            <w:r>
              <w:rPr>
                <w:spacing w:val="-2"/>
              </w:rPr>
              <w:t>change</w:t>
            </w:r>
          </w:p>
        </w:tc>
        <w:tc>
          <w:tcPr>
            <w:tcW w:w="2446" w:type="dxa"/>
            <w:tcBorders>
              <w:top w:val="single" w:sz="18" w:space="0" w:color="749092"/>
            </w:tcBorders>
          </w:tcPr>
          <w:p w14:paraId="632EA2DB" w14:textId="77777777" w:rsidR="000E7433" w:rsidRDefault="000E7433" w:rsidP="00315A41">
            <w:pPr>
              <w:pStyle w:val="TableParagraph"/>
              <w:spacing w:before="98" w:line="264" w:lineRule="auto"/>
              <w:ind w:right="253"/>
              <w:rPr>
                <w:b/>
              </w:rPr>
            </w:pPr>
            <w:r>
              <w:rPr>
                <w:b/>
              </w:rPr>
              <w:t>Molecular</w:t>
            </w:r>
            <w:r>
              <w:rPr>
                <w:b/>
                <w:spacing w:val="-13"/>
              </w:rPr>
              <w:t xml:space="preserve"> </w:t>
            </w:r>
            <w:r>
              <w:rPr>
                <w:b/>
              </w:rPr>
              <w:t>interactions and reactions</w:t>
            </w:r>
          </w:p>
          <w:p w14:paraId="0F2A9EBA" w14:textId="77777777" w:rsidR="000E7433" w:rsidRDefault="000E7433" w:rsidP="00EA2235">
            <w:pPr>
              <w:pStyle w:val="TableParagraph"/>
              <w:numPr>
                <w:ilvl w:val="0"/>
                <w:numId w:val="176"/>
              </w:numPr>
              <w:tabs>
                <w:tab w:val="left" w:pos="467"/>
              </w:tabs>
              <w:spacing w:before="39"/>
              <w:ind w:right="492"/>
            </w:pPr>
            <w:r>
              <w:rPr>
                <w:spacing w:val="-2"/>
              </w:rPr>
              <w:t xml:space="preserve">Intermolecular </w:t>
            </w:r>
            <w:r>
              <w:t>forces</w:t>
            </w:r>
            <w:r>
              <w:rPr>
                <w:spacing w:val="-13"/>
              </w:rPr>
              <w:t xml:space="preserve"> </w:t>
            </w:r>
            <w:r>
              <w:t>and</w:t>
            </w:r>
            <w:r>
              <w:rPr>
                <w:spacing w:val="-12"/>
              </w:rPr>
              <w:t xml:space="preserve"> </w:t>
            </w:r>
            <w:r>
              <w:t>gases</w:t>
            </w:r>
          </w:p>
          <w:p w14:paraId="71180003" w14:textId="77777777" w:rsidR="000E7433" w:rsidRDefault="000E7433" w:rsidP="00EA2235">
            <w:pPr>
              <w:pStyle w:val="TableParagraph"/>
              <w:numPr>
                <w:ilvl w:val="0"/>
                <w:numId w:val="176"/>
              </w:numPr>
              <w:tabs>
                <w:tab w:val="left" w:pos="467"/>
              </w:tabs>
              <w:ind w:right="322"/>
            </w:pPr>
            <w:r>
              <w:t>Aqueous</w:t>
            </w:r>
            <w:r>
              <w:rPr>
                <w:spacing w:val="-13"/>
              </w:rPr>
              <w:t xml:space="preserve"> </w:t>
            </w:r>
            <w:r>
              <w:t>solutions and acidity</w:t>
            </w:r>
          </w:p>
          <w:p w14:paraId="40C56701" w14:textId="77777777" w:rsidR="000E7433" w:rsidRDefault="000E7433" w:rsidP="00EA2235">
            <w:pPr>
              <w:pStyle w:val="TableParagraph"/>
              <w:numPr>
                <w:ilvl w:val="0"/>
                <w:numId w:val="176"/>
              </w:numPr>
              <w:tabs>
                <w:tab w:val="left" w:pos="467"/>
              </w:tabs>
              <w:ind w:right="398"/>
            </w:pPr>
            <w:r>
              <w:t>Rates</w:t>
            </w:r>
            <w:r>
              <w:rPr>
                <w:spacing w:val="-13"/>
              </w:rPr>
              <w:t xml:space="preserve"> </w:t>
            </w:r>
            <w:r>
              <w:t>of</w:t>
            </w:r>
            <w:r>
              <w:rPr>
                <w:spacing w:val="-12"/>
              </w:rPr>
              <w:t xml:space="preserve"> </w:t>
            </w:r>
            <w:r>
              <w:t xml:space="preserve">chemical </w:t>
            </w:r>
            <w:r>
              <w:rPr>
                <w:spacing w:val="-2"/>
              </w:rPr>
              <w:t>reactions</w:t>
            </w:r>
          </w:p>
        </w:tc>
        <w:tc>
          <w:tcPr>
            <w:tcW w:w="2427" w:type="dxa"/>
            <w:tcBorders>
              <w:top w:val="single" w:sz="18" w:space="0" w:color="749092"/>
            </w:tcBorders>
          </w:tcPr>
          <w:p w14:paraId="700D6B33" w14:textId="77777777" w:rsidR="000E7433" w:rsidRDefault="000E7433" w:rsidP="00315A41">
            <w:pPr>
              <w:pStyle w:val="TableParagraph"/>
              <w:spacing w:before="98" w:line="264" w:lineRule="auto"/>
              <w:ind w:left="108"/>
              <w:rPr>
                <w:b/>
              </w:rPr>
            </w:pPr>
            <w:r>
              <w:rPr>
                <w:b/>
              </w:rPr>
              <w:t>Equilibrium,</w:t>
            </w:r>
            <w:r>
              <w:rPr>
                <w:b/>
                <w:spacing w:val="-13"/>
              </w:rPr>
              <w:t xml:space="preserve"> </w:t>
            </w:r>
            <w:r>
              <w:rPr>
                <w:b/>
              </w:rPr>
              <w:t>acids</w:t>
            </w:r>
            <w:r>
              <w:rPr>
                <w:b/>
                <w:spacing w:val="-12"/>
              </w:rPr>
              <w:t xml:space="preserve"> </w:t>
            </w:r>
            <w:r>
              <w:rPr>
                <w:b/>
              </w:rPr>
              <w:t>and redox reactions</w:t>
            </w:r>
          </w:p>
          <w:p w14:paraId="4DD67B90" w14:textId="77777777" w:rsidR="000E7433" w:rsidRDefault="000E7433" w:rsidP="00EA2235">
            <w:pPr>
              <w:pStyle w:val="TableParagraph"/>
              <w:numPr>
                <w:ilvl w:val="0"/>
                <w:numId w:val="175"/>
              </w:numPr>
              <w:tabs>
                <w:tab w:val="left" w:pos="468"/>
              </w:tabs>
              <w:spacing w:before="39"/>
              <w:ind w:right="156"/>
            </w:pPr>
            <w:r>
              <w:rPr>
                <w:spacing w:val="-2"/>
              </w:rPr>
              <w:t xml:space="preserve">Chemical </w:t>
            </w:r>
            <w:r>
              <w:t>equilibrium</w:t>
            </w:r>
            <w:r>
              <w:rPr>
                <w:spacing w:val="-13"/>
              </w:rPr>
              <w:t xml:space="preserve"> </w:t>
            </w:r>
            <w:r>
              <w:t>systems</w:t>
            </w:r>
          </w:p>
          <w:p w14:paraId="384F1CDA" w14:textId="77777777" w:rsidR="000E7433" w:rsidRDefault="000E7433" w:rsidP="00EA2235">
            <w:pPr>
              <w:pStyle w:val="TableParagraph"/>
              <w:numPr>
                <w:ilvl w:val="0"/>
                <w:numId w:val="175"/>
              </w:numPr>
              <w:tabs>
                <w:tab w:val="left" w:pos="468"/>
              </w:tabs>
              <w:ind w:right="692"/>
            </w:pPr>
            <w:r>
              <w:t>Oxidation</w:t>
            </w:r>
            <w:r>
              <w:rPr>
                <w:spacing w:val="-13"/>
              </w:rPr>
              <w:t xml:space="preserve"> </w:t>
            </w:r>
            <w:r>
              <w:t xml:space="preserve">and </w:t>
            </w:r>
            <w:r>
              <w:rPr>
                <w:spacing w:val="-2"/>
              </w:rPr>
              <w:t>reduction</w:t>
            </w:r>
          </w:p>
        </w:tc>
        <w:tc>
          <w:tcPr>
            <w:tcW w:w="2423" w:type="dxa"/>
            <w:tcBorders>
              <w:top w:val="single" w:sz="18" w:space="0" w:color="749092"/>
            </w:tcBorders>
          </w:tcPr>
          <w:p w14:paraId="4E12B35B" w14:textId="77777777" w:rsidR="000E7433" w:rsidRDefault="000E7433" w:rsidP="00315A41">
            <w:pPr>
              <w:pStyle w:val="TableParagraph"/>
              <w:spacing w:before="98" w:line="264" w:lineRule="auto"/>
              <w:ind w:left="108"/>
              <w:rPr>
                <w:b/>
              </w:rPr>
            </w:pPr>
            <w:r>
              <w:rPr>
                <w:b/>
              </w:rPr>
              <w:t>Structure,</w:t>
            </w:r>
            <w:r>
              <w:rPr>
                <w:b/>
                <w:spacing w:val="-13"/>
              </w:rPr>
              <w:t xml:space="preserve"> </w:t>
            </w:r>
            <w:r>
              <w:rPr>
                <w:b/>
              </w:rPr>
              <w:t>synthesis</w:t>
            </w:r>
            <w:r>
              <w:rPr>
                <w:b/>
                <w:spacing w:val="-12"/>
              </w:rPr>
              <w:t xml:space="preserve"> </w:t>
            </w:r>
            <w:r>
              <w:rPr>
                <w:b/>
              </w:rPr>
              <w:t xml:space="preserve">and </w:t>
            </w:r>
            <w:r>
              <w:rPr>
                <w:b/>
                <w:spacing w:val="-2"/>
              </w:rPr>
              <w:t>design</w:t>
            </w:r>
          </w:p>
          <w:p w14:paraId="3E7793EF" w14:textId="77777777" w:rsidR="000E7433" w:rsidRDefault="000E7433" w:rsidP="00EA2235">
            <w:pPr>
              <w:pStyle w:val="TableParagraph"/>
              <w:numPr>
                <w:ilvl w:val="0"/>
                <w:numId w:val="174"/>
              </w:numPr>
              <w:tabs>
                <w:tab w:val="left" w:pos="468"/>
              </w:tabs>
              <w:spacing w:before="39"/>
              <w:ind w:right="179"/>
            </w:pPr>
            <w:r>
              <w:t>Properties and structure</w:t>
            </w:r>
            <w:r>
              <w:rPr>
                <w:spacing w:val="-13"/>
              </w:rPr>
              <w:t xml:space="preserve"> </w:t>
            </w:r>
            <w:r>
              <w:t>of</w:t>
            </w:r>
            <w:r>
              <w:rPr>
                <w:spacing w:val="-12"/>
              </w:rPr>
              <w:t xml:space="preserve"> </w:t>
            </w:r>
            <w:r>
              <w:t xml:space="preserve">organic </w:t>
            </w:r>
            <w:r>
              <w:rPr>
                <w:spacing w:val="-2"/>
              </w:rPr>
              <w:t>materials</w:t>
            </w:r>
          </w:p>
          <w:p w14:paraId="0C73048E" w14:textId="77777777" w:rsidR="000E7433" w:rsidRDefault="000E7433" w:rsidP="00EA2235">
            <w:pPr>
              <w:pStyle w:val="TableParagraph"/>
              <w:numPr>
                <w:ilvl w:val="0"/>
                <w:numId w:val="174"/>
              </w:numPr>
              <w:tabs>
                <w:tab w:val="left" w:pos="468"/>
              </w:tabs>
              <w:ind w:right="254"/>
            </w:pPr>
            <w:r>
              <w:t>Chemical</w:t>
            </w:r>
            <w:r>
              <w:rPr>
                <w:spacing w:val="-13"/>
              </w:rPr>
              <w:t xml:space="preserve"> </w:t>
            </w:r>
            <w:r>
              <w:t>synthesis and design</w:t>
            </w:r>
          </w:p>
        </w:tc>
      </w:tr>
    </w:tbl>
    <w:p w14:paraId="300DBA52" w14:textId="77777777" w:rsidR="003004CA" w:rsidRDefault="003004CA" w:rsidP="006908C4">
      <w:pPr>
        <w:pStyle w:val="Heading3"/>
      </w:pPr>
    </w:p>
    <w:p w14:paraId="0997CCC5" w14:textId="5A8B60CF" w:rsidR="006908C4" w:rsidRPr="003C6D42" w:rsidRDefault="006908C4" w:rsidP="006908C4">
      <w:pPr>
        <w:pStyle w:val="Heading3"/>
      </w:pPr>
      <w:r w:rsidRPr="003C6D42">
        <w:t>Assessment</w:t>
      </w:r>
      <w:bookmarkEnd w:id="130"/>
    </w:p>
    <w:p w14:paraId="46EEE4D8" w14:textId="77777777" w:rsidR="001F246B" w:rsidRDefault="001F246B" w:rsidP="001F246B">
      <w:pPr>
        <w:pStyle w:val="BodyText"/>
        <w:spacing w:before="1"/>
        <w:ind w:right="458"/>
        <w:jc w:val="both"/>
      </w:pPr>
      <w:r>
        <w:t>In</w:t>
      </w:r>
      <w:r>
        <w:rPr>
          <w:spacing w:val="-3"/>
        </w:rPr>
        <w:t xml:space="preserve"> </w:t>
      </w:r>
      <w:r>
        <w:t>Units</w:t>
      </w:r>
      <w:r>
        <w:rPr>
          <w:spacing w:val="-2"/>
        </w:rPr>
        <w:t xml:space="preserve"> </w:t>
      </w:r>
      <w:r>
        <w:t>1</w:t>
      </w:r>
      <w:r>
        <w:rPr>
          <w:spacing w:val="-4"/>
        </w:rPr>
        <w:t xml:space="preserve"> </w:t>
      </w:r>
      <w:r>
        <w:t>and</w:t>
      </w:r>
      <w:r>
        <w:rPr>
          <w:spacing w:val="-4"/>
        </w:rPr>
        <w:t xml:space="preserve"> </w:t>
      </w:r>
      <w:r>
        <w:t>2</w:t>
      </w:r>
      <w:r>
        <w:rPr>
          <w:spacing w:val="-4"/>
        </w:rPr>
        <w:t xml:space="preserve"> </w:t>
      </w:r>
      <w:r>
        <w:t>students</w:t>
      </w:r>
      <w:r>
        <w:rPr>
          <w:spacing w:val="-2"/>
        </w:rPr>
        <w:t xml:space="preserve"> </w:t>
      </w:r>
      <w:r>
        <w:t>complete</w:t>
      </w:r>
      <w:r>
        <w:rPr>
          <w:spacing w:val="-4"/>
        </w:rPr>
        <w:t xml:space="preserve"> </w:t>
      </w:r>
      <w:r>
        <w:rPr>
          <w:i/>
        </w:rPr>
        <w:t>four</w:t>
      </w:r>
      <w:r>
        <w:rPr>
          <w:i/>
          <w:spacing w:val="-3"/>
        </w:rPr>
        <w:t xml:space="preserve"> </w:t>
      </w:r>
      <w:r>
        <w:t>summative</w:t>
      </w:r>
      <w:r>
        <w:rPr>
          <w:spacing w:val="-3"/>
        </w:rPr>
        <w:t xml:space="preserve"> </w:t>
      </w:r>
      <w:r>
        <w:t>assessments:</w:t>
      </w:r>
      <w:r>
        <w:rPr>
          <w:spacing w:val="-4"/>
        </w:rPr>
        <w:t xml:space="preserve"> </w:t>
      </w:r>
      <w:r>
        <w:t>Data</w:t>
      </w:r>
      <w:r>
        <w:rPr>
          <w:spacing w:val="-4"/>
        </w:rPr>
        <w:t xml:space="preserve"> </w:t>
      </w:r>
      <w:r>
        <w:t>Test,</w:t>
      </w:r>
      <w:r>
        <w:rPr>
          <w:spacing w:val="-4"/>
        </w:rPr>
        <w:t xml:space="preserve"> </w:t>
      </w:r>
      <w:r>
        <w:t>Student</w:t>
      </w:r>
      <w:r>
        <w:rPr>
          <w:spacing w:val="-3"/>
        </w:rPr>
        <w:t xml:space="preserve"> </w:t>
      </w:r>
      <w:r>
        <w:t>Experiment,</w:t>
      </w:r>
      <w:r>
        <w:rPr>
          <w:spacing w:val="-2"/>
        </w:rPr>
        <w:t xml:space="preserve"> </w:t>
      </w:r>
      <w:r>
        <w:t>Research Investigation and an Exam.</w:t>
      </w:r>
    </w:p>
    <w:p w14:paraId="0B221E9F" w14:textId="3CB4C7E3" w:rsidR="006908C4" w:rsidRDefault="001F246B" w:rsidP="001F246B">
      <w:pPr>
        <w:pStyle w:val="BodyText"/>
        <w:spacing w:before="120"/>
        <w:ind w:right="361"/>
        <w:jc w:val="both"/>
        <w:rPr>
          <w:spacing w:val="-2"/>
        </w:rPr>
      </w:pPr>
      <w:r>
        <w:t xml:space="preserve">In Units 3 and 4 students complete </w:t>
      </w:r>
      <w:r>
        <w:rPr>
          <w:i/>
        </w:rPr>
        <w:t xml:space="preserve">four </w:t>
      </w:r>
      <w:r>
        <w:t>summative assessments. The results from each of the assessments are</w:t>
      </w:r>
      <w:r>
        <w:rPr>
          <w:spacing w:val="-3"/>
        </w:rPr>
        <w:t xml:space="preserve"> </w:t>
      </w:r>
      <w:r>
        <w:t>added</w:t>
      </w:r>
      <w:r>
        <w:rPr>
          <w:spacing w:val="-2"/>
        </w:rPr>
        <w:t xml:space="preserve"> </w:t>
      </w:r>
      <w:r>
        <w:t>together</w:t>
      </w:r>
      <w:r>
        <w:rPr>
          <w:spacing w:val="-2"/>
        </w:rPr>
        <w:t xml:space="preserve"> </w:t>
      </w:r>
      <w:r>
        <w:t>to</w:t>
      </w:r>
      <w:r>
        <w:rPr>
          <w:spacing w:val="-1"/>
        </w:rPr>
        <w:t xml:space="preserve"> </w:t>
      </w:r>
      <w:r>
        <w:t>provide</w:t>
      </w:r>
      <w:r>
        <w:rPr>
          <w:spacing w:val="-3"/>
        </w:rPr>
        <w:t xml:space="preserve"> </w:t>
      </w:r>
      <w:r>
        <w:t>a</w:t>
      </w:r>
      <w:r>
        <w:rPr>
          <w:spacing w:val="-3"/>
        </w:rPr>
        <w:t xml:space="preserve"> </w:t>
      </w:r>
      <w:r>
        <w:t>subject</w:t>
      </w:r>
      <w:r>
        <w:rPr>
          <w:spacing w:val="-2"/>
        </w:rPr>
        <w:t xml:space="preserve"> </w:t>
      </w:r>
      <w:r>
        <w:t>score</w:t>
      </w:r>
      <w:r>
        <w:rPr>
          <w:spacing w:val="-3"/>
        </w:rPr>
        <w:t xml:space="preserve"> </w:t>
      </w:r>
      <w:r>
        <w:t>out</w:t>
      </w:r>
      <w:r>
        <w:rPr>
          <w:spacing w:val="-2"/>
        </w:rPr>
        <w:t xml:space="preserve"> </w:t>
      </w:r>
      <w:r>
        <w:t>of</w:t>
      </w:r>
      <w:r>
        <w:rPr>
          <w:spacing w:val="-2"/>
        </w:rPr>
        <w:t xml:space="preserve"> </w:t>
      </w:r>
      <w:r>
        <w:t>100.</w:t>
      </w:r>
      <w:r>
        <w:rPr>
          <w:spacing w:val="-3"/>
        </w:rPr>
        <w:t xml:space="preserve"> </w:t>
      </w:r>
      <w:r>
        <w:t>Students</w:t>
      </w:r>
      <w:r>
        <w:rPr>
          <w:spacing w:val="-3"/>
        </w:rPr>
        <w:t xml:space="preserve"> </w:t>
      </w:r>
      <w:r>
        <w:t>will</w:t>
      </w:r>
      <w:r>
        <w:rPr>
          <w:spacing w:val="-3"/>
        </w:rPr>
        <w:t xml:space="preserve"> </w:t>
      </w:r>
      <w:r>
        <w:t>also</w:t>
      </w:r>
      <w:r>
        <w:rPr>
          <w:spacing w:val="-2"/>
        </w:rPr>
        <w:t xml:space="preserve"> </w:t>
      </w:r>
      <w:r>
        <w:t>receive</w:t>
      </w:r>
      <w:r>
        <w:rPr>
          <w:spacing w:val="-3"/>
        </w:rPr>
        <w:t xml:space="preserve"> </w:t>
      </w:r>
      <w:r>
        <w:t>an</w:t>
      </w:r>
      <w:r>
        <w:rPr>
          <w:spacing w:val="-3"/>
        </w:rPr>
        <w:t xml:space="preserve"> </w:t>
      </w:r>
      <w:r>
        <w:t>overall</w:t>
      </w:r>
      <w:r>
        <w:rPr>
          <w:spacing w:val="-3"/>
        </w:rPr>
        <w:t xml:space="preserve"> </w:t>
      </w:r>
      <w:r>
        <w:t>subject</w:t>
      </w:r>
      <w:r>
        <w:rPr>
          <w:spacing w:val="-3"/>
        </w:rPr>
        <w:t xml:space="preserve"> </w:t>
      </w:r>
      <w:r>
        <w:t xml:space="preserve">result </w:t>
      </w:r>
      <w:r>
        <w:rPr>
          <w:spacing w:val="-2"/>
        </w:rPr>
        <w:t>(A–E).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4172"/>
        <w:gridCol w:w="772"/>
        <w:gridCol w:w="4017"/>
        <w:gridCol w:w="773"/>
      </w:tblGrid>
      <w:tr w:rsidR="00260E56" w14:paraId="632D7304" w14:textId="77777777" w:rsidTr="00260E56">
        <w:trPr>
          <w:trHeight w:val="489"/>
        </w:trPr>
        <w:tc>
          <w:tcPr>
            <w:tcW w:w="4944" w:type="dxa"/>
            <w:gridSpan w:val="2"/>
            <w:tcBorders>
              <w:bottom w:val="single" w:sz="18" w:space="0" w:color="749092"/>
            </w:tcBorders>
            <w:shd w:val="clear" w:color="auto" w:fill="808184"/>
          </w:tcPr>
          <w:p w14:paraId="1B1C301D" w14:textId="77777777" w:rsidR="00260E56" w:rsidRDefault="00260E56" w:rsidP="00315A41">
            <w:pPr>
              <w:pStyle w:val="TableParagraph"/>
              <w:spacing w:before="97"/>
              <w:rPr>
                <w:b/>
              </w:rPr>
            </w:pPr>
            <w:r>
              <w:rPr>
                <w:b/>
                <w:color w:val="FFFFFF"/>
              </w:rPr>
              <w:t>Unit</w:t>
            </w:r>
            <w:r>
              <w:rPr>
                <w:b/>
                <w:color w:val="FFFFFF"/>
                <w:spacing w:val="-7"/>
              </w:rPr>
              <w:t xml:space="preserve"> </w:t>
            </w:r>
            <w:r>
              <w:rPr>
                <w:b/>
                <w:color w:val="FFFFFF"/>
                <w:spacing w:val="-10"/>
              </w:rPr>
              <w:t>3</w:t>
            </w:r>
          </w:p>
        </w:tc>
        <w:tc>
          <w:tcPr>
            <w:tcW w:w="4790" w:type="dxa"/>
            <w:gridSpan w:val="2"/>
            <w:tcBorders>
              <w:bottom w:val="single" w:sz="18" w:space="0" w:color="749092"/>
            </w:tcBorders>
            <w:shd w:val="clear" w:color="auto" w:fill="808184"/>
          </w:tcPr>
          <w:p w14:paraId="236E8D3F" w14:textId="77777777" w:rsidR="00260E56" w:rsidRDefault="00260E56" w:rsidP="00315A41">
            <w:pPr>
              <w:pStyle w:val="TableParagraph"/>
              <w:spacing w:before="97"/>
              <w:ind w:left="109"/>
              <w:rPr>
                <w:b/>
              </w:rPr>
            </w:pPr>
            <w:r>
              <w:rPr>
                <w:b/>
                <w:color w:val="FFFFFF"/>
              </w:rPr>
              <w:t>Unit</w:t>
            </w:r>
            <w:r>
              <w:rPr>
                <w:b/>
                <w:color w:val="FFFFFF"/>
                <w:spacing w:val="-7"/>
              </w:rPr>
              <w:t xml:space="preserve"> </w:t>
            </w:r>
            <w:r>
              <w:rPr>
                <w:b/>
                <w:color w:val="FFFFFF"/>
                <w:spacing w:val="-10"/>
              </w:rPr>
              <w:t>4</w:t>
            </w:r>
          </w:p>
        </w:tc>
      </w:tr>
      <w:tr w:rsidR="00260E56" w14:paraId="4CAABFD0" w14:textId="77777777" w:rsidTr="00260E56">
        <w:trPr>
          <w:trHeight w:val="809"/>
        </w:trPr>
        <w:tc>
          <w:tcPr>
            <w:tcW w:w="4172" w:type="dxa"/>
            <w:tcBorders>
              <w:top w:val="single" w:sz="18" w:space="0" w:color="749092"/>
            </w:tcBorders>
          </w:tcPr>
          <w:p w14:paraId="61A24515" w14:textId="3E8EC109" w:rsidR="00260E56" w:rsidRDefault="00260E56"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1</w:t>
            </w:r>
            <w:r>
              <w:rPr>
                <w:spacing w:val="-10"/>
              </w:rPr>
              <w:t xml:space="preserve"> </w:t>
            </w:r>
            <w:r>
              <w:rPr>
                <w:spacing w:val="-2"/>
              </w:rPr>
              <w:t>(IA1)</w:t>
            </w:r>
          </w:p>
          <w:p w14:paraId="29410E4C" w14:textId="77777777" w:rsidR="00260E56" w:rsidRDefault="00260E56" w:rsidP="00EA2235">
            <w:pPr>
              <w:pStyle w:val="TableParagraph"/>
              <w:numPr>
                <w:ilvl w:val="0"/>
                <w:numId w:val="181"/>
              </w:numPr>
              <w:tabs>
                <w:tab w:val="left" w:pos="467"/>
              </w:tabs>
              <w:spacing w:before="68"/>
            </w:pPr>
            <w:r>
              <w:t>Data</w:t>
            </w:r>
            <w:r>
              <w:rPr>
                <w:spacing w:val="-7"/>
              </w:rPr>
              <w:t xml:space="preserve"> </w:t>
            </w:r>
            <w:r>
              <w:rPr>
                <w:spacing w:val="-4"/>
              </w:rPr>
              <w:t>test</w:t>
            </w:r>
          </w:p>
        </w:tc>
        <w:tc>
          <w:tcPr>
            <w:tcW w:w="772" w:type="dxa"/>
            <w:tcBorders>
              <w:top w:val="single" w:sz="18" w:space="0" w:color="749092"/>
            </w:tcBorders>
          </w:tcPr>
          <w:p w14:paraId="3FCE4104" w14:textId="77777777" w:rsidR="00260E56" w:rsidRDefault="00260E56" w:rsidP="00315A41">
            <w:pPr>
              <w:pStyle w:val="TableParagraph"/>
              <w:spacing w:before="97"/>
              <w:ind w:left="9"/>
              <w:jc w:val="center"/>
            </w:pPr>
            <w:r>
              <w:rPr>
                <w:spacing w:val="-5"/>
              </w:rPr>
              <w:t>10%</w:t>
            </w:r>
          </w:p>
        </w:tc>
        <w:tc>
          <w:tcPr>
            <w:tcW w:w="4017" w:type="dxa"/>
            <w:vMerge w:val="restart"/>
            <w:tcBorders>
              <w:top w:val="single" w:sz="18" w:space="0" w:color="749092"/>
            </w:tcBorders>
          </w:tcPr>
          <w:p w14:paraId="66A11443" w14:textId="09B7B25E" w:rsidR="00260E56" w:rsidRDefault="00260E56" w:rsidP="00315A41">
            <w:pPr>
              <w:pStyle w:val="TableParagraph"/>
              <w:spacing w:before="97"/>
              <w:ind w:left="108"/>
            </w:pPr>
            <w:r>
              <w:t>Summative</w:t>
            </w:r>
            <w:r>
              <w:rPr>
                <w:spacing w:val="-11"/>
              </w:rPr>
              <w:t xml:space="preserve"> </w:t>
            </w:r>
            <w:r>
              <w:t>internal</w:t>
            </w:r>
            <w:r>
              <w:rPr>
                <w:spacing w:val="-10"/>
              </w:rPr>
              <w:t xml:space="preserve"> </w:t>
            </w:r>
            <w:r>
              <w:t>assessment</w:t>
            </w:r>
            <w:r>
              <w:rPr>
                <w:spacing w:val="-10"/>
              </w:rPr>
              <w:t xml:space="preserve"> </w:t>
            </w:r>
            <w:r>
              <w:t>3</w:t>
            </w:r>
            <w:r>
              <w:rPr>
                <w:spacing w:val="-10"/>
              </w:rPr>
              <w:t xml:space="preserve"> </w:t>
            </w:r>
            <w:r>
              <w:rPr>
                <w:spacing w:val="-2"/>
              </w:rPr>
              <w:t>(IA3)</w:t>
            </w:r>
          </w:p>
          <w:p w14:paraId="4C933810" w14:textId="77777777" w:rsidR="00260E56" w:rsidRDefault="00260E56" w:rsidP="00EA2235">
            <w:pPr>
              <w:pStyle w:val="TableParagraph"/>
              <w:numPr>
                <w:ilvl w:val="0"/>
                <w:numId w:val="180"/>
              </w:numPr>
              <w:tabs>
                <w:tab w:val="left" w:pos="468"/>
              </w:tabs>
              <w:spacing w:before="68"/>
            </w:pPr>
            <w:r>
              <w:t>Research</w:t>
            </w:r>
            <w:r>
              <w:rPr>
                <w:spacing w:val="-13"/>
              </w:rPr>
              <w:t xml:space="preserve"> </w:t>
            </w:r>
            <w:r>
              <w:rPr>
                <w:spacing w:val="-2"/>
              </w:rPr>
              <w:t>investigation</w:t>
            </w:r>
          </w:p>
        </w:tc>
        <w:tc>
          <w:tcPr>
            <w:tcW w:w="773" w:type="dxa"/>
            <w:vMerge w:val="restart"/>
            <w:tcBorders>
              <w:top w:val="single" w:sz="18" w:space="0" w:color="749092"/>
            </w:tcBorders>
          </w:tcPr>
          <w:p w14:paraId="46DAA2F7" w14:textId="77777777" w:rsidR="00260E56" w:rsidRDefault="00260E56" w:rsidP="00315A41">
            <w:pPr>
              <w:pStyle w:val="TableParagraph"/>
              <w:spacing w:before="97"/>
              <w:ind w:left="197"/>
            </w:pPr>
            <w:r>
              <w:rPr>
                <w:spacing w:val="-5"/>
              </w:rPr>
              <w:t>20%</w:t>
            </w:r>
          </w:p>
        </w:tc>
      </w:tr>
      <w:tr w:rsidR="00260E56" w14:paraId="776A267E" w14:textId="77777777" w:rsidTr="00260E56">
        <w:trPr>
          <w:trHeight w:val="809"/>
        </w:trPr>
        <w:tc>
          <w:tcPr>
            <w:tcW w:w="4172" w:type="dxa"/>
          </w:tcPr>
          <w:p w14:paraId="4D8D5F7C" w14:textId="05903E6E" w:rsidR="00260E56" w:rsidRDefault="00260E56"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2</w:t>
            </w:r>
            <w:r>
              <w:rPr>
                <w:spacing w:val="-10"/>
              </w:rPr>
              <w:t xml:space="preserve"> </w:t>
            </w:r>
            <w:r>
              <w:rPr>
                <w:spacing w:val="-2"/>
              </w:rPr>
              <w:t>(IA2)</w:t>
            </w:r>
          </w:p>
          <w:p w14:paraId="4394F87B" w14:textId="77777777" w:rsidR="00260E56" w:rsidRDefault="00260E56" w:rsidP="00EA2235">
            <w:pPr>
              <w:pStyle w:val="TableParagraph"/>
              <w:numPr>
                <w:ilvl w:val="0"/>
                <w:numId w:val="179"/>
              </w:numPr>
              <w:tabs>
                <w:tab w:val="left" w:pos="467"/>
              </w:tabs>
              <w:spacing w:before="68"/>
            </w:pPr>
            <w:r>
              <w:t>Student</w:t>
            </w:r>
            <w:r>
              <w:rPr>
                <w:spacing w:val="-12"/>
              </w:rPr>
              <w:t xml:space="preserve"> </w:t>
            </w:r>
            <w:r>
              <w:rPr>
                <w:spacing w:val="-2"/>
              </w:rPr>
              <w:t>experiment</w:t>
            </w:r>
          </w:p>
        </w:tc>
        <w:tc>
          <w:tcPr>
            <w:tcW w:w="772" w:type="dxa"/>
          </w:tcPr>
          <w:p w14:paraId="450D57C2" w14:textId="77777777" w:rsidR="00260E56" w:rsidRDefault="00260E56" w:rsidP="00315A41">
            <w:pPr>
              <w:pStyle w:val="TableParagraph"/>
              <w:spacing w:before="97"/>
              <w:ind w:left="9"/>
              <w:jc w:val="center"/>
            </w:pPr>
            <w:r>
              <w:rPr>
                <w:spacing w:val="-5"/>
              </w:rPr>
              <w:t>20%</w:t>
            </w:r>
          </w:p>
        </w:tc>
        <w:tc>
          <w:tcPr>
            <w:tcW w:w="4017" w:type="dxa"/>
            <w:vMerge/>
            <w:tcBorders>
              <w:top w:val="nil"/>
            </w:tcBorders>
          </w:tcPr>
          <w:p w14:paraId="2BEC757C" w14:textId="77777777" w:rsidR="00260E56" w:rsidRDefault="00260E56" w:rsidP="00315A41">
            <w:pPr>
              <w:rPr>
                <w:sz w:val="2"/>
                <w:szCs w:val="2"/>
              </w:rPr>
            </w:pPr>
          </w:p>
        </w:tc>
        <w:tc>
          <w:tcPr>
            <w:tcW w:w="773" w:type="dxa"/>
            <w:vMerge/>
            <w:tcBorders>
              <w:top w:val="nil"/>
            </w:tcBorders>
          </w:tcPr>
          <w:p w14:paraId="2963DEE1" w14:textId="77777777" w:rsidR="00260E56" w:rsidRDefault="00260E56" w:rsidP="00315A41">
            <w:pPr>
              <w:rPr>
                <w:sz w:val="2"/>
                <w:szCs w:val="2"/>
              </w:rPr>
            </w:pPr>
          </w:p>
        </w:tc>
      </w:tr>
      <w:tr w:rsidR="00260E56" w14:paraId="75B64300" w14:textId="77777777" w:rsidTr="00260E56">
        <w:trPr>
          <w:trHeight w:val="810"/>
        </w:trPr>
        <w:tc>
          <w:tcPr>
            <w:tcW w:w="9734" w:type="dxa"/>
            <w:gridSpan w:val="4"/>
          </w:tcPr>
          <w:p w14:paraId="3E5397ED" w14:textId="7D4EBC4A" w:rsidR="00260E56" w:rsidRDefault="00260E56" w:rsidP="00315A41">
            <w:pPr>
              <w:pStyle w:val="TableParagraph"/>
              <w:spacing w:before="97"/>
              <w:ind w:left="9"/>
              <w:jc w:val="center"/>
            </w:pPr>
            <w:r>
              <w:t>Summative</w:t>
            </w:r>
            <w:r>
              <w:rPr>
                <w:spacing w:val="-12"/>
              </w:rPr>
              <w:t xml:space="preserve"> </w:t>
            </w:r>
            <w:r>
              <w:t>external</w:t>
            </w:r>
            <w:r>
              <w:rPr>
                <w:spacing w:val="-12"/>
              </w:rPr>
              <w:t xml:space="preserve"> </w:t>
            </w:r>
            <w:r>
              <w:t>assessment</w:t>
            </w:r>
            <w:r>
              <w:rPr>
                <w:spacing w:val="-11"/>
              </w:rPr>
              <w:t xml:space="preserve"> </w:t>
            </w:r>
            <w:r>
              <w:t>(EA)</w:t>
            </w:r>
            <w:r>
              <w:rPr>
                <w:spacing w:val="-5"/>
              </w:rPr>
              <w:t>50%</w:t>
            </w:r>
          </w:p>
          <w:p w14:paraId="27F82528" w14:textId="77777777" w:rsidR="00260E56" w:rsidRDefault="00260E56" w:rsidP="00EA2235">
            <w:pPr>
              <w:pStyle w:val="TableParagraph"/>
              <w:numPr>
                <w:ilvl w:val="0"/>
                <w:numId w:val="178"/>
              </w:numPr>
              <w:tabs>
                <w:tab w:val="left" w:pos="3526"/>
              </w:tabs>
              <w:spacing w:before="68"/>
            </w:pPr>
            <w:r>
              <w:t>Examination</w:t>
            </w:r>
            <w:r>
              <w:rPr>
                <w:spacing w:val="-11"/>
              </w:rPr>
              <w:t xml:space="preserve"> </w:t>
            </w:r>
            <w:r>
              <w:t>—</w:t>
            </w:r>
            <w:r>
              <w:rPr>
                <w:spacing w:val="-11"/>
              </w:rPr>
              <w:t xml:space="preserve"> </w:t>
            </w:r>
            <w:r>
              <w:t>combination</w:t>
            </w:r>
            <w:r>
              <w:rPr>
                <w:spacing w:val="-12"/>
              </w:rPr>
              <w:t xml:space="preserve"> </w:t>
            </w:r>
            <w:r>
              <w:rPr>
                <w:spacing w:val="-2"/>
              </w:rPr>
              <w:t>response</w:t>
            </w:r>
          </w:p>
        </w:tc>
      </w:tr>
    </w:tbl>
    <w:p w14:paraId="69B30DD7" w14:textId="77777777" w:rsidR="00804711" w:rsidRDefault="00804711" w:rsidP="00804711">
      <w:pPr>
        <w:pStyle w:val="Heading3"/>
      </w:pPr>
    </w:p>
    <w:p w14:paraId="0B7AE411" w14:textId="723B5830" w:rsidR="00804711" w:rsidRDefault="00804711" w:rsidP="00804711">
      <w:pPr>
        <w:pStyle w:val="Heading3"/>
      </w:pPr>
      <w:r>
        <w:t>Required Resources</w:t>
      </w:r>
    </w:p>
    <w:p w14:paraId="048C215E" w14:textId="2B47738F" w:rsidR="00804711" w:rsidRDefault="00804711" w:rsidP="00804711">
      <w:pPr>
        <w:pStyle w:val="BodyText"/>
        <w:spacing w:line="240" w:lineRule="auto"/>
      </w:pPr>
      <w:r>
        <w:t>Pearson</w:t>
      </w:r>
      <w:r>
        <w:rPr>
          <w:spacing w:val="-6"/>
        </w:rPr>
        <w:t xml:space="preserve"> </w:t>
      </w:r>
      <w:r>
        <w:t>Chemistry</w:t>
      </w:r>
      <w:r>
        <w:rPr>
          <w:spacing w:val="-6"/>
        </w:rPr>
        <w:t xml:space="preserve"> </w:t>
      </w:r>
      <w:r>
        <w:t>11</w:t>
      </w:r>
      <w:r>
        <w:rPr>
          <w:spacing w:val="-6"/>
        </w:rPr>
        <w:t xml:space="preserve"> </w:t>
      </w:r>
      <w:r>
        <w:t>QLD</w:t>
      </w:r>
      <w:r>
        <w:rPr>
          <w:spacing w:val="-4"/>
        </w:rPr>
        <w:t xml:space="preserve"> </w:t>
      </w:r>
      <w:r>
        <w:t>Skills</w:t>
      </w:r>
      <w:r>
        <w:rPr>
          <w:spacing w:val="-6"/>
        </w:rPr>
        <w:t xml:space="preserve"> </w:t>
      </w:r>
      <w:r>
        <w:t>and</w:t>
      </w:r>
      <w:r>
        <w:rPr>
          <w:spacing w:val="-6"/>
        </w:rPr>
        <w:t xml:space="preserve"> </w:t>
      </w:r>
      <w:r>
        <w:t>Assessment</w:t>
      </w:r>
      <w:r>
        <w:rPr>
          <w:spacing w:val="-5"/>
        </w:rPr>
        <w:t xml:space="preserve"> </w:t>
      </w:r>
      <w:r>
        <w:t>book</w:t>
      </w:r>
    </w:p>
    <w:p w14:paraId="6B32FBE2" w14:textId="19C8F094" w:rsidR="003E20A9" w:rsidRDefault="00804711" w:rsidP="00804711">
      <w:pPr>
        <w:pStyle w:val="BodyText"/>
        <w:spacing w:line="240" w:lineRule="auto"/>
      </w:pPr>
      <w:r>
        <w:t>Pearson</w:t>
      </w:r>
      <w:r>
        <w:rPr>
          <w:spacing w:val="-8"/>
        </w:rPr>
        <w:t xml:space="preserve"> </w:t>
      </w:r>
      <w:r>
        <w:t>Chemistry</w:t>
      </w:r>
      <w:r>
        <w:rPr>
          <w:spacing w:val="-8"/>
        </w:rPr>
        <w:t xml:space="preserve"> </w:t>
      </w:r>
      <w:r>
        <w:t>12</w:t>
      </w:r>
      <w:r>
        <w:rPr>
          <w:spacing w:val="-8"/>
        </w:rPr>
        <w:t xml:space="preserve"> </w:t>
      </w:r>
      <w:r>
        <w:t>QLD</w:t>
      </w:r>
      <w:r>
        <w:rPr>
          <w:spacing w:val="-6"/>
        </w:rPr>
        <w:t xml:space="preserve"> </w:t>
      </w:r>
      <w:r>
        <w:t>Skills</w:t>
      </w:r>
      <w:r>
        <w:rPr>
          <w:spacing w:val="-8"/>
        </w:rPr>
        <w:t xml:space="preserve"> </w:t>
      </w:r>
      <w:r>
        <w:t>and</w:t>
      </w:r>
      <w:r>
        <w:rPr>
          <w:spacing w:val="-8"/>
        </w:rPr>
        <w:t xml:space="preserve"> </w:t>
      </w:r>
      <w:r>
        <w:t>Assessment</w:t>
      </w:r>
      <w:r>
        <w:rPr>
          <w:spacing w:val="-7"/>
        </w:rPr>
        <w:t xml:space="preserve"> </w:t>
      </w:r>
      <w:r>
        <w:rPr>
          <w:spacing w:val="-4"/>
        </w:rPr>
        <w:t>book</w:t>
      </w:r>
    </w:p>
    <w:p w14:paraId="5012FB8B" w14:textId="77777777" w:rsidR="00804711" w:rsidRPr="00804711" w:rsidRDefault="00804711" w:rsidP="00804711">
      <w:pPr>
        <w:pStyle w:val="BodyText"/>
        <w:spacing w:line="240" w:lineRule="auto"/>
      </w:pPr>
    </w:p>
    <w:p w14:paraId="403048C8" w14:textId="77777777" w:rsidR="000C73E5" w:rsidRDefault="000C73E5" w:rsidP="006908C4"/>
    <w:p w14:paraId="541DA04E" w14:textId="77777777" w:rsidR="00417BA5" w:rsidRDefault="00417BA5">
      <w:r>
        <w:br w:type="page"/>
      </w:r>
    </w:p>
    <w:p w14:paraId="6312C40D" w14:textId="5FDD3449" w:rsidR="00417BA5" w:rsidRDefault="00417BA5" w:rsidP="00175E53">
      <w:pPr>
        <w:pStyle w:val="Heading3"/>
      </w:pPr>
      <w:r>
        <w:rPr>
          <w:noProof/>
        </w:rPr>
        <w:lastRenderedPageBreak/>
        <mc:AlternateContent>
          <mc:Choice Requires="wps">
            <w:drawing>
              <wp:anchor distT="0" distB="0" distL="114300" distR="114300" simplePos="0" relativeHeight="251734048" behindDoc="0" locked="0" layoutInCell="1" allowOverlap="1" wp14:anchorId="442BC68F" wp14:editId="0D23BD5D">
                <wp:simplePos x="0" y="0"/>
                <wp:positionH relativeFrom="column">
                  <wp:posOffset>-694592</wp:posOffset>
                </wp:positionH>
                <wp:positionV relativeFrom="paragraph">
                  <wp:posOffset>-906243</wp:posOffset>
                </wp:positionV>
                <wp:extent cx="7570695" cy="965916"/>
                <wp:effectExtent l="0" t="0" r="0" b="0"/>
                <wp:wrapNone/>
                <wp:docPr id="624521734"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61F80F65" w14:textId="24B4E262" w:rsidR="00417BA5" w:rsidRPr="00F9319D" w:rsidRDefault="00417BA5" w:rsidP="00F9319D">
                            <w:pPr>
                              <w:pStyle w:val="Heading2"/>
                            </w:pPr>
                            <w:bookmarkStart w:id="131" w:name="_Toc199936468"/>
                            <w:r w:rsidRPr="00F9319D">
                              <w:t xml:space="preserve">Physics | </w:t>
                            </w:r>
                            <w:r w:rsidRPr="00D179F6">
                              <w:rPr>
                                <w:i/>
                                <w:iCs/>
                              </w:rPr>
                              <w:t>General Subject</w:t>
                            </w:r>
                            <w:bookmarkEnd w:id="131"/>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2BC68F" id="_x0000_s1055" type="#_x0000_t202" style="position:absolute;margin-left:-54.7pt;margin-top:-71.35pt;width:596.1pt;height:76.05pt;z-index:2517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" fillcolor="#164b4f" stroked="f" strokeweight=".5pt">
                <v:textbox>
                  <w:txbxContent>
                    <w:p w14:paraId="61F80F65" w14:textId="24B4E262" w:rsidR="00417BA5" w:rsidRPr="00F9319D" w:rsidRDefault="00417BA5" w:rsidP="00F9319D">
                      <w:pPr>
                        <w:pStyle w:val="Heading2"/>
                      </w:pPr>
                      <w:bookmarkStart w:id="173" w:name="_Toc199936468"/>
                      <w:r w:rsidRPr="00F9319D">
                        <w:t xml:space="preserve">Physics | </w:t>
                      </w:r>
                      <w:r w:rsidRPr="00D179F6">
                        <w:rPr>
                          <w:i/>
                          <w:iCs/>
                        </w:rPr>
                        <w:t>General Subject</w:t>
                      </w:r>
                      <w:bookmarkEnd w:id="173"/>
                    </w:p>
                  </w:txbxContent>
                </v:textbox>
              </v:shape>
            </w:pict>
          </mc:Fallback>
        </mc:AlternateContent>
      </w:r>
    </w:p>
    <w:p w14:paraId="4A392CC0" w14:textId="0F9BB245" w:rsidR="0059007F" w:rsidRPr="00DC1E8C" w:rsidRDefault="0059007F" w:rsidP="00175E53">
      <w:pPr>
        <w:pStyle w:val="Heading3"/>
      </w:pPr>
      <w:r w:rsidRPr="00DC1E8C">
        <w:t>Rationale</w:t>
      </w:r>
    </w:p>
    <w:p w14:paraId="1773F699" w14:textId="77777777" w:rsidR="00FD5019" w:rsidRDefault="00FD5019" w:rsidP="00FD5019">
      <w:pPr>
        <w:pStyle w:val="BodyText"/>
        <w:spacing w:before="1"/>
        <w:ind w:right="339"/>
      </w:pPr>
      <w:r>
        <w:t>Physics</w:t>
      </w:r>
      <w:r>
        <w:rPr>
          <w:spacing w:val="-3"/>
        </w:rPr>
        <w:t xml:space="preserve"> </w:t>
      </w:r>
      <w:r>
        <w:t>provides</w:t>
      </w:r>
      <w:r>
        <w:rPr>
          <w:spacing w:val="-3"/>
        </w:rPr>
        <w:t xml:space="preserve"> </w:t>
      </w:r>
      <w:r>
        <w:t>opportunities</w:t>
      </w:r>
      <w:r>
        <w:rPr>
          <w:spacing w:val="-3"/>
        </w:rPr>
        <w:t xml:space="preserve"> </w:t>
      </w:r>
      <w:r>
        <w:t>for</w:t>
      </w:r>
      <w:r>
        <w:rPr>
          <w:spacing w:val="-3"/>
        </w:rPr>
        <w:t xml:space="preserve"> </w:t>
      </w:r>
      <w:r>
        <w:t>students</w:t>
      </w:r>
      <w:r>
        <w:rPr>
          <w:spacing w:val="-3"/>
        </w:rPr>
        <w:t xml:space="preserve"> </w:t>
      </w:r>
      <w:r>
        <w:t>to</w:t>
      </w:r>
      <w:r>
        <w:rPr>
          <w:spacing w:val="-2"/>
        </w:rPr>
        <w:t xml:space="preserve"> </w:t>
      </w:r>
      <w:r>
        <w:t>engage</w:t>
      </w:r>
      <w:r>
        <w:rPr>
          <w:spacing w:val="-3"/>
        </w:rPr>
        <w:t xml:space="preserve"> </w:t>
      </w:r>
      <w:r>
        <w:t>with</w:t>
      </w:r>
      <w:r>
        <w:rPr>
          <w:spacing w:val="-3"/>
        </w:rPr>
        <w:t xml:space="preserve"> </w:t>
      </w:r>
      <w:r>
        <w:t>the</w:t>
      </w:r>
      <w:r>
        <w:rPr>
          <w:spacing w:val="-3"/>
        </w:rPr>
        <w:t xml:space="preserve"> </w:t>
      </w:r>
      <w:r>
        <w:t>classical</w:t>
      </w:r>
      <w:r>
        <w:rPr>
          <w:spacing w:val="-3"/>
        </w:rPr>
        <w:t xml:space="preserve"> </w:t>
      </w:r>
      <w:r>
        <w:t>and</w:t>
      </w:r>
      <w:r>
        <w:rPr>
          <w:spacing w:val="-3"/>
        </w:rPr>
        <w:t xml:space="preserve"> </w:t>
      </w:r>
      <w:r>
        <w:t>modern</w:t>
      </w:r>
      <w:r>
        <w:rPr>
          <w:spacing w:val="-3"/>
        </w:rPr>
        <w:t xml:space="preserve"> </w:t>
      </w:r>
      <w:r>
        <w:t>understandings</w:t>
      </w:r>
      <w:r>
        <w:rPr>
          <w:spacing w:val="-3"/>
        </w:rPr>
        <w:t xml:space="preserve"> </w:t>
      </w:r>
      <w:r>
        <w:t>of</w:t>
      </w:r>
      <w:r>
        <w:rPr>
          <w:spacing w:val="-3"/>
        </w:rPr>
        <w:t xml:space="preserve"> </w:t>
      </w:r>
      <w:r>
        <w:t>the universe. In Unit 1, students learn about the fundamental concepts of thermodynamics, electricity and nuclear processes. In Unit 2, students learn about the concepts and theories that predict and describe the linear motion of objects. Further, they will explore how scientists explain some phenomena using an understanding of waves. In Unit 3, students engage with the concept of gravitational and electromagnetic fields, and the relevant forces associated with them. Finally, in Unit 4, students study modern physics theories and models that, despite being counterintuitive, are fundamental to our understanding of many common observable phenomena.</w:t>
      </w:r>
    </w:p>
    <w:p w14:paraId="56C80DBE" w14:textId="77777777" w:rsidR="00FD5019" w:rsidRDefault="00FD5019" w:rsidP="00FD5019">
      <w:pPr>
        <w:pStyle w:val="BodyText"/>
        <w:ind w:right="433"/>
        <w:jc w:val="both"/>
      </w:pPr>
      <w:r>
        <w:t>Students</w:t>
      </w:r>
      <w:r>
        <w:rPr>
          <w:spacing w:val="-3"/>
        </w:rPr>
        <w:t xml:space="preserve"> </w:t>
      </w:r>
      <w:r>
        <w:t>will</w:t>
      </w:r>
      <w:r>
        <w:rPr>
          <w:spacing w:val="-2"/>
        </w:rPr>
        <w:t xml:space="preserve"> </w:t>
      </w:r>
      <w:r>
        <w:t>learn</w:t>
      </w:r>
      <w:r>
        <w:rPr>
          <w:spacing w:val="-3"/>
        </w:rPr>
        <w:t xml:space="preserve"> </w:t>
      </w:r>
      <w:r>
        <w:t>valuable</w:t>
      </w:r>
      <w:r>
        <w:rPr>
          <w:spacing w:val="-3"/>
        </w:rPr>
        <w:t xml:space="preserve"> </w:t>
      </w:r>
      <w:r>
        <w:t>skills</w:t>
      </w:r>
      <w:r>
        <w:rPr>
          <w:spacing w:val="-3"/>
        </w:rPr>
        <w:t xml:space="preserve"> </w:t>
      </w:r>
      <w:r>
        <w:t>required</w:t>
      </w:r>
      <w:r>
        <w:rPr>
          <w:spacing w:val="-3"/>
        </w:rPr>
        <w:t xml:space="preserve"> </w:t>
      </w:r>
      <w:r>
        <w:t>for</w:t>
      </w:r>
      <w:r>
        <w:rPr>
          <w:spacing w:val="-3"/>
        </w:rPr>
        <w:t xml:space="preserve"> </w:t>
      </w:r>
      <w:r>
        <w:t>the</w:t>
      </w:r>
      <w:r>
        <w:rPr>
          <w:spacing w:val="-3"/>
        </w:rPr>
        <w:t xml:space="preserve"> </w:t>
      </w:r>
      <w:r>
        <w:t>scientific</w:t>
      </w:r>
      <w:r>
        <w:rPr>
          <w:spacing w:val="-3"/>
        </w:rPr>
        <w:t xml:space="preserve"> </w:t>
      </w:r>
      <w:r>
        <w:t>investigation</w:t>
      </w:r>
      <w:r>
        <w:rPr>
          <w:spacing w:val="-3"/>
        </w:rPr>
        <w:t xml:space="preserve"> </w:t>
      </w:r>
      <w:r>
        <w:t>of</w:t>
      </w:r>
      <w:r>
        <w:rPr>
          <w:spacing w:val="-3"/>
        </w:rPr>
        <w:t xml:space="preserve"> </w:t>
      </w:r>
      <w:r>
        <w:t>questions.</w:t>
      </w:r>
      <w:r>
        <w:rPr>
          <w:spacing w:val="-3"/>
        </w:rPr>
        <w:t xml:space="preserve"> </w:t>
      </w:r>
      <w:r>
        <w:t>In</w:t>
      </w:r>
      <w:r>
        <w:rPr>
          <w:spacing w:val="-2"/>
        </w:rPr>
        <w:t xml:space="preserve"> </w:t>
      </w:r>
      <w:r>
        <w:t>addition,</w:t>
      </w:r>
      <w:r>
        <w:rPr>
          <w:spacing w:val="-3"/>
        </w:rPr>
        <w:t xml:space="preserve"> </w:t>
      </w:r>
      <w:r>
        <w:t>they</w:t>
      </w:r>
      <w:r>
        <w:rPr>
          <w:spacing w:val="-3"/>
        </w:rPr>
        <w:t xml:space="preserve"> </w:t>
      </w:r>
      <w:r>
        <w:t>will become citizens who are better informed about the world around them, and who have the critical skills to evaluate and make evidence-based decisions about current scientific issues.</w:t>
      </w:r>
    </w:p>
    <w:p w14:paraId="53C41AC6" w14:textId="77777777" w:rsidR="00FD5019" w:rsidRDefault="00FD5019" w:rsidP="00FD5019">
      <w:pPr>
        <w:pStyle w:val="BodyText"/>
        <w:spacing w:line="267" w:lineRule="exact"/>
        <w:jc w:val="both"/>
      </w:pPr>
      <w:r>
        <w:t>Physics</w:t>
      </w:r>
      <w:r>
        <w:rPr>
          <w:spacing w:val="-8"/>
        </w:rPr>
        <w:t xml:space="preserve"> </w:t>
      </w:r>
      <w:r>
        <w:t>aims</w:t>
      </w:r>
      <w:r>
        <w:rPr>
          <w:spacing w:val="-6"/>
        </w:rPr>
        <w:t xml:space="preserve"> </w:t>
      </w:r>
      <w:r>
        <w:t>to</w:t>
      </w:r>
      <w:r>
        <w:rPr>
          <w:spacing w:val="-6"/>
        </w:rPr>
        <w:t xml:space="preserve"> </w:t>
      </w:r>
      <w:r>
        <w:t>develop</w:t>
      </w:r>
      <w:r>
        <w:rPr>
          <w:spacing w:val="-7"/>
        </w:rPr>
        <w:t xml:space="preserve"> </w:t>
      </w:r>
      <w:r>
        <w:rPr>
          <w:spacing w:val="-2"/>
        </w:rPr>
        <w:t>students’:</w:t>
      </w:r>
    </w:p>
    <w:p w14:paraId="2543F539" w14:textId="77777777" w:rsidR="00FD5019" w:rsidRDefault="00FD5019" w:rsidP="00EA2235">
      <w:pPr>
        <w:pStyle w:val="ListParagraph"/>
        <w:widowControl w:val="0"/>
        <w:numPr>
          <w:ilvl w:val="0"/>
          <w:numId w:val="165"/>
        </w:numPr>
        <w:tabs>
          <w:tab w:val="left" w:pos="424"/>
        </w:tabs>
        <w:autoSpaceDE w:val="0"/>
        <w:autoSpaceDN w:val="0"/>
        <w:spacing w:before="20" w:after="0" w:line="261" w:lineRule="auto"/>
        <w:ind w:left="284" w:right="275" w:hanging="285"/>
        <w:contextualSpacing w:val="0"/>
      </w:pPr>
      <w:r>
        <w:t>appreciation</w:t>
      </w:r>
      <w:r>
        <w:rPr>
          <w:spacing w:val="-2"/>
        </w:rPr>
        <w:t xml:space="preserve"> </w:t>
      </w:r>
      <w:r>
        <w:t>of</w:t>
      </w:r>
      <w:r>
        <w:rPr>
          <w:spacing w:val="-4"/>
        </w:rPr>
        <w:t xml:space="preserve"> </w:t>
      </w:r>
      <w:r>
        <w:t>the</w:t>
      </w:r>
      <w:r>
        <w:rPr>
          <w:spacing w:val="-3"/>
        </w:rPr>
        <w:t xml:space="preserve"> </w:t>
      </w:r>
      <w:r>
        <w:t>wonder</w:t>
      </w:r>
      <w:r>
        <w:rPr>
          <w:spacing w:val="-4"/>
        </w:rPr>
        <w:t xml:space="preserve"> </w:t>
      </w:r>
      <w:r>
        <w:t>of</w:t>
      </w:r>
      <w:r>
        <w:rPr>
          <w:spacing w:val="-4"/>
        </w:rPr>
        <w:t xml:space="preserve"> </w:t>
      </w:r>
      <w:r>
        <w:t>physics</w:t>
      </w:r>
      <w:r>
        <w:rPr>
          <w:spacing w:val="-4"/>
        </w:rPr>
        <w:t xml:space="preserve"> </w:t>
      </w:r>
      <w:r>
        <w:t>and</w:t>
      </w:r>
      <w:r>
        <w:rPr>
          <w:spacing w:val="-4"/>
        </w:rPr>
        <w:t xml:space="preserve"> </w:t>
      </w:r>
      <w:r>
        <w:t>the</w:t>
      </w:r>
      <w:r>
        <w:rPr>
          <w:spacing w:val="-4"/>
        </w:rPr>
        <w:t xml:space="preserve"> </w:t>
      </w:r>
      <w:r>
        <w:t>significant</w:t>
      </w:r>
      <w:r>
        <w:rPr>
          <w:spacing w:val="-3"/>
        </w:rPr>
        <w:t xml:space="preserve"> </w:t>
      </w:r>
      <w:r>
        <w:t>contribution</w:t>
      </w:r>
      <w:r>
        <w:rPr>
          <w:spacing w:val="-4"/>
        </w:rPr>
        <w:t xml:space="preserve"> </w:t>
      </w:r>
      <w:r>
        <w:t>physics</w:t>
      </w:r>
      <w:r>
        <w:rPr>
          <w:spacing w:val="-4"/>
        </w:rPr>
        <w:t xml:space="preserve"> </w:t>
      </w:r>
      <w:r>
        <w:t>has</w:t>
      </w:r>
      <w:r>
        <w:rPr>
          <w:spacing w:val="-4"/>
        </w:rPr>
        <w:t xml:space="preserve"> </w:t>
      </w:r>
      <w:r>
        <w:t>made</w:t>
      </w:r>
      <w:r>
        <w:rPr>
          <w:spacing w:val="-3"/>
        </w:rPr>
        <w:t xml:space="preserve"> </w:t>
      </w:r>
      <w:r>
        <w:t>to</w:t>
      </w:r>
      <w:r>
        <w:rPr>
          <w:spacing w:val="-3"/>
        </w:rPr>
        <w:t xml:space="preserve"> </w:t>
      </w:r>
      <w:r>
        <w:t xml:space="preserve">contemporary </w:t>
      </w:r>
      <w:r>
        <w:rPr>
          <w:spacing w:val="-2"/>
        </w:rPr>
        <w:t>society</w:t>
      </w:r>
    </w:p>
    <w:p w14:paraId="3B2356A3" w14:textId="77777777" w:rsidR="00FD5019" w:rsidRDefault="00FD5019" w:rsidP="00EA2235">
      <w:pPr>
        <w:pStyle w:val="ListParagraph"/>
        <w:widowControl w:val="0"/>
        <w:numPr>
          <w:ilvl w:val="0"/>
          <w:numId w:val="165"/>
        </w:numPr>
        <w:tabs>
          <w:tab w:val="left" w:pos="424"/>
        </w:tabs>
        <w:autoSpaceDE w:val="0"/>
        <w:autoSpaceDN w:val="0"/>
        <w:spacing w:before="5" w:after="0" w:line="261" w:lineRule="auto"/>
        <w:ind w:left="284" w:right="1115" w:hanging="285"/>
        <w:contextualSpacing w:val="0"/>
      </w:pPr>
      <w:r>
        <w:t>understanding</w:t>
      </w:r>
      <w:r>
        <w:rPr>
          <w:spacing w:val="-4"/>
        </w:rPr>
        <w:t xml:space="preserve"> </w:t>
      </w:r>
      <w:r>
        <w:t>that</w:t>
      </w:r>
      <w:r>
        <w:rPr>
          <w:spacing w:val="-4"/>
        </w:rPr>
        <w:t xml:space="preserve"> </w:t>
      </w:r>
      <w:r>
        <w:t>diverse</w:t>
      </w:r>
      <w:r>
        <w:rPr>
          <w:spacing w:val="-4"/>
        </w:rPr>
        <w:t xml:space="preserve"> </w:t>
      </w:r>
      <w:r>
        <w:t>natural</w:t>
      </w:r>
      <w:r>
        <w:rPr>
          <w:spacing w:val="-3"/>
        </w:rPr>
        <w:t xml:space="preserve"> </w:t>
      </w:r>
      <w:r>
        <w:t>phenomena</w:t>
      </w:r>
      <w:r>
        <w:rPr>
          <w:spacing w:val="-4"/>
        </w:rPr>
        <w:t xml:space="preserve"> </w:t>
      </w:r>
      <w:r>
        <w:t>may</w:t>
      </w:r>
      <w:r>
        <w:rPr>
          <w:spacing w:val="-3"/>
        </w:rPr>
        <w:t xml:space="preserve"> </w:t>
      </w:r>
      <w:r>
        <w:t>be</w:t>
      </w:r>
      <w:r>
        <w:rPr>
          <w:spacing w:val="-4"/>
        </w:rPr>
        <w:t xml:space="preserve"> </w:t>
      </w:r>
      <w:r>
        <w:t>explained,</w:t>
      </w:r>
      <w:r>
        <w:rPr>
          <w:spacing w:val="-2"/>
        </w:rPr>
        <w:t xml:space="preserve"> </w:t>
      </w:r>
      <w:r>
        <w:t>analysed</w:t>
      </w:r>
      <w:r>
        <w:rPr>
          <w:spacing w:val="-4"/>
        </w:rPr>
        <w:t xml:space="preserve"> </w:t>
      </w:r>
      <w:r>
        <w:t>and</w:t>
      </w:r>
      <w:r>
        <w:rPr>
          <w:spacing w:val="-2"/>
        </w:rPr>
        <w:t xml:space="preserve"> </w:t>
      </w:r>
      <w:r>
        <w:t>predicted</w:t>
      </w:r>
      <w:r>
        <w:rPr>
          <w:spacing w:val="-3"/>
        </w:rPr>
        <w:t xml:space="preserve"> </w:t>
      </w:r>
      <w:r>
        <w:t>using concepts, models and theories that provide a reliable basis for action</w:t>
      </w:r>
    </w:p>
    <w:p w14:paraId="55BF7744" w14:textId="77777777" w:rsidR="00FD5019" w:rsidRDefault="00FD5019" w:rsidP="00EA2235">
      <w:pPr>
        <w:pStyle w:val="ListParagraph"/>
        <w:widowControl w:val="0"/>
        <w:numPr>
          <w:ilvl w:val="0"/>
          <w:numId w:val="165"/>
        </w:numPr>
        <w:tabs>
          <w:tab w:val="left" w:pos="424"/>
        </w:tabs>
        <w:autoSpaceDE w:val="0"/>
        <w:autoSpaceDN w:val="0"/>
        <w:spacing w:before="5" w:after="0" w:line="261" w:lineRule="auto"/>
        <w:ind w:left="284" w:right="733" w:hanging="285"/>
        <w:contextualSpacing w:val="0"/>
      </w:pPr>
      <w:r>
        <w:t>understanding</w:t>
      </w:r>
      <w:r>
        <w:rPr>
          <w:spacing w:val="-3"/>
        </w:rPr>
        <w:t xml:space="preserve"> </w:t>
      </w:r>
      <w:r>
        <w:t>of</w:t>
      </w:r>
      <w:r>
        <w:rPr>
          <w:spacing w:val="-3"/>
        </w:rPr>
        <w:t xml:space="preserve"> </w:t>
      </w:r>
      <w:r>
        <w:t>the</w:t>
      </w:r>
      <w:r>
        <w:rPr>
          <w:spacing w:val="-3"/>
        </w:rPr>
        <w:t xml:space="preserve"> </w:t>
      </w:r>
      <w:r>
        <w:t>ways</w:t>
      </w:r>
      <w:r>
        <w:rPr>
          <w:spacing w:val="-1"/>
        </w:rPr>
        <w:t xml:space="preserve"> </w:t>
      </w:r>
      <w:r>
        <w:t>in</w:t>
      </w:r>
      <w:r>
        <w:rPr>
          <w:spacing w:val="-3"/>
        </w:rPr>
        <w:t xml:space="preserve"> </w:t>
      </w:r>
      <w:r>
        <w:t>which</w:t>
      </w:r>
      <w:r>
        <w:rPr>
          <w:spacing w:val="-3"/>
        </w:rPr>
        <w:t xml:space="preserve"> </w:t>
      </w:r>
      <w:r>
        <w:t>matter</w:t>
      </w:r>
      <w:r>
        <w:rPr>
          <w:spacing w:val="-3"/>
        </w:rPr>
        <w:t xml:space="preserve"> </w:t>
      </w:r>
      <w:r>
        <w:t>and</w:t>
      </w:r>
      <w:r>
        <w:rPr>
          <w:spacing w:val="-2"/>
        </w:rPr>
        <w:t xml:space="preserve"> </w:t>
      </w:r>
      <w:r>
        <w:t>energy</w:t>
      </w:r>
      <w:r>
        <w:rPr>
          <w:spacing w:val="-3"/>
        </w:rPr>
        <w:t xml:space="preserve"> </w:t>
      </w:r>
      <w:r>
        <w:t>interact</w:t>
      </w:r>
      <w:r>
        <w:rPr>
          <w:spacing w:val="-2"/>
        </w:rPr>
        <w:t xml:space="preserve"> </w:t>
      </w:r>
      <w:r>
        <w:t>in</w:t>
      </w:r>
      <w:r>
        <w:rPr>
          <w:spacing w:val="-2"/>
        </w:rPr>
        <w:t xml:space="preserve"> </w:t>
      </w:r>
      <w:r>
        <w:t>physical</w:t>
      </w:r>
      <w:r>
        <w:rPr>
          <w:spacing w:val="-3"/>
        </w:rPr>
        <w:t xml:space="preserve"> </w:t>
      </w:r>
      <w:r>
        <w:t>systems</w:t>
      </w:r>
      <w:r>
        <w:rPr>
          <w:spacing w:val="-3"/>
        </w:rPr>
        <w:t xml:space="preserve"> </w:t>
      </w:r>
      <w:r>
        <w:t>across</w:t>
      </w:r>
      <w:r>
        <w:rPr>
          <w:spacing w:val="-3"/>
        </w:rPr>
        <w:t xml:space="preserve"> </w:t>
      </w:r>
      <w:r>
        <w:t>a</w:t>
      </w:r>
      <w:r>
        <w:rPr>
          <w:spacing w:val="-3"/>
        </w:rPr>
        <w:t xml:space="preserve"> </w:t>
      </w:r>
      <w:r>
        <w:t>range</w:t>
      </w:r>
      <w:r>
        <w:rPr>
          <w:spacing w:val="-3"/>
        </w:rPr>
        <w:t xml:space="preserve"> </w:t>
      </w:r>
      <w:r>
        <w:t xml:space="preserve">of </w:t>
      </w:r>
      <w:r>
        <w:rPr>
          <w:spacing w:val="-2"/>
        </w:rPr>
        <w:t>scales</w:t>
      </w:r>
    </w:p>
    <w:p w14:paraId="2D4F538E" w14:textId="77777777" w:rsidR="00FD5019" w:rsidRDefault="00FD5019" w:rsidP="00EA2235">
      <w:pPr>
        <w:pStyle w:val="ListParagraph"/>
        <w:widowControl w:val="0"/>
        <w:numPr>
          <w:ilvl w:val="0"/>
          <w:numId w:val="165"/>
        </w:numPr>
        <w:tabs>
          <w:tab w:val="left" w:pos="424"/>
        </w:tabs>
        <w:autoSpaceDE w:val="0"/>
        <w:autoSpaceDN w:val="0"/>
        <w:spacing w:before="5" w:after="0" w:line="264" w:lineRule="auto"/>
        <w:ind w:left="284" w:right="499" w:hanging="285"/>
        <w:contextualSpacing w:val="0"/>
      </w:pPr>
      <w:r>
        <w:t>understanding</w:t>
      </w:r>
      <w:r>
        <w:rPr>
          <w:spacing w:val="-3"/>
        </w:rPr>
        <w:t xml:space="preserve"> </w:t>
      </w:r>
      <w:r>
        <w:t>of</w:t>
      </w:r>
      <w:r>
        <w:rPr>
          <w:spacing w:val="-3"/>
        </w:rPr>
        <w:t xml:space="preserve"> </w:t>
      </w:r>
      <w:r>
        <w:t>the</w:t>
      </w:r>
      <w:r>
        <w:rPr>
          <w:spacing w:val="-3"/>
        </w:rPr>
        <w:t xml:space="preserve"> </w:t>
      </w:r>
      <w:r>
        <w:t>ways</w:t>
      </w:r>
      <w:r>
        <w:rPr>
          <w:spacing w:val="-1"/>
        </w:rPr>
        <w:t xml:space="preserve"> </w:t>
      </w:r>
      <w:r>
        <w:t>in</w:t>
      </w:r>
      <w:r>
        <w:rPr>
          <w:spacing w:val="-3"/>
        </w:rPr>
        <w:t xml:space="preserve"> </w:t>
      </w:r>
      <w:r>
        <w:t>which</w:t>
      </w:r>
      <w:r>
        <w:rPr>
          <w:spacing w:val="-3"/>
        </w:rPr>
        <w:t xml:space="preserve"> </w:t>
      </w:r>
      <w:r>
        <w:t>models</w:t>
      </w:r>
      <w:r>
        <w:rPr>
          <w:spacing w:val="-3"/>
        </w:rPr>
        <w:t xml:space="preserve"> </w:t>
      </w:r>
      <w:r>
        <w:t>and</w:t>
      </w:r>
      <w:r>
        <w:rPr>
          <w:spacing w:val="-2"/>
        </w:rPr>
        <w:t xml:space="preserve"> </w:t>
      </w:r>
      <w:r>
        <w:t>theories</w:t>
      </w:r>
      <w:r>
        <w:rPr>
          <w:spacing w:val="-3"/>
        </w:rPr>
        <w:t xml:space="preserve"> </w:t>
      </w:r>
      <w:r>
        <w:t>are</w:t>
      </w:r>
      <w:r>
        <w:rPr>
          <w:spacing w:val="-3"/>
        </w:rPr>
        <w:t xml:space="preserve"> </w:t>
      </w:r>
      <w:r>
        <w:t>refined,</w:t>
      </w:r>
      <w:r>
        <w:rPr>
          <w:spacing w:val="-3"/>
        </w:rPr>
        <w:t xml:space="preserve"> </w:t>
      </w:r>
      <w:r>
        <w:t>and</w:t>
      </w:r>
      <w:r>
        <w:rPr>
          <w:spacing w:val="-2"/>
        </w:rPr>
        <w:t xml:space="preserve"> </w:t>
      </w:r>
      <w:r>
        <w:t>new models</w:t>
      </w:r>
      <w:r>
        <w:rPr>
          <w:spacing w:val="-3"/>
        </w:rPr>
        <w:t xml:space="preserve"> </w:t>
      </w:r>
      <w:r>
        <w:t>and</w:t>
      </w:r>
      <w:r>
        <w:rPr>
          <w:spacing w:val="-2"/>
        </w:rPr>
        <w:t xml:space="preserve"> </w:t>
      </w:r>
      <w:r>
        <w:t>theories</w:t>
      </w:r>
      <w:r>
        <w:rPr>
          <w:spacing w:val="-3"/>
        </w:rPr>
        <w:t xml:space="preserve"> </w:t>
      </w:r>
      <w:r>
        <w:t>are developed in physics; and how physics knowledge is used in a wide range of contexts to inform personal, local and global issues</w:t>
      </w:r>
    </w:p>
    <w:p w14:paraId="57453EFC" w14:textId="77777777" w:rsidR="00FD5019" w:rsidRDefault="00FD5019" w:rsidP="00EA2235">
      <w:pPr>
        <w:pStyle w:val="ListParagraph"/>
        <w:widowControl w:val="0"/>
        <w:numPr>
          <w:ilvl w:val="0"/>
          <w:numId w:val="165"/>
        </w:numPr>
        <w:tabs>
          <w:tab w:val="left" w:pos="424"/>
        </w:tabs>
        <w:autoSpaceDE w:val="0"/>
        <w:autoSpaceDN w:val="0"/>
        <w:spacing w:before="1" w:after="0" w:line="264" w:lineRule="auto"/>
        <w:ind w:left="284" w:right="524" w:hanging="285"/>
        <w:contextualSpacing w:val="0"/>
      </w:pPr>
      <w:r>
        <w:t>investigative</w:t>
      </w:r>
      <w:r>
        <w:rPr>
          <w:spacing w:val="-2"/>
        </w:rPr>
        <w:t xml:space="preserve"> </w:t>
      </w:r>
      <w:r>
        <w:t>skills,</w:t>
      </w:r>
      <w:r>
        <w:rPr>
          <w:spacing w:val="-4"/>
        </w:rPr>
        <w:t xml:space="preserve"> </w:t>
      </w:r>
      <w:r>
        <w:t>including</w:t>
      </w:r>
      <w:r>
        <w:rPr>
          <w:spacing w:val="-4"/>
        </w:rPr>
        <w:t xml:space="preserve"> </w:t>
      </w:r>
      <w:r>
        <w:t>the</w:t>
      </w:r>
      <w:r>
        <w:rPr>
          <w:spacing w:val="-3"/>
        </w:rPr>
        <w:t xml:space="preserve"> </w:t>
      </w:r>
      <w:r>
        <w:t>design</w:t>
      </w:r>
      <w:r>
        <w:rPr>
          <w:spacing w:val="-3"/>
        </w:rPr>
        <w:t xml:space="preserve"> </w:t>
      </w:r>
      <w:r>
        <w:t>and</w:t>
      </w:r>
      <w:r>
        <w:rPr>
          <w:spacing w:val="-3"/>
        </w:rPr>
        <w:t xml:space="preserve"> </w:t>
      </w:r>
      <w:r>
        <w:t>conduct</w:t>
      </w:r>
      <w:r>
        <w:rPr>
          <w:spacing w:val="-2"/>
        </w:rPr>
        <w:t xml:space="preserve"> </w:t>
      </w:r>
      <w:r>
        <w:t>of</w:t>
      </w:r>
      <w:r>
        <w:rPr>
          <w:spacing w:val="-4"/>
        </w:rPr>
        <w:t xml:space="preserve"> </w:t>
      </w:r>
      <w:r>
        <w:t>investigations</w:t>
      </w:r>
      <w:r>
        <w:rPr>
          <w:spacing w:val="-4"/>
        </w:rPr>
        <w:t xml:space="preserve"> </w:t>
      </w:r>
      <w:r>
        <w:t>to</w:t>
      </w:r>
      <w:r>
        <w:rPr>
          <w:spacing w:val="-3"/>
        </w:rPr>
        <w:t xml:space="preserve"> </w:t>
      </w:r>
      <w:r>
        <w:t>explore</w:t>
      </w:r>
      <w:r>
        <w:rPr>
          <w:spacing w:val="-4"/>
        </w:rPr>
        <w:t xml:space="preserve"> </w:t>
      </w:r>
      <w:r>
        <w:t>phenomena</w:t>
      </w:r>
      <w:r>
        <w:rPr>
          <w:spacing w:val="-4"/>
        </w:rPr>
        <w:t xml:space="preserve"> </w:t>
      </w:r>
      <w:r>
        <w:t>and</w:t>
      </w:r>
      <w:r>
        <w:rPr>
          <w:spacing w:val="-4"/>
        </w:rPr>
        <w:t xml:space="preserve"> </w:t>
      </w:r>
      <w:r>
        <w:t>solve problems</w:t>
      </w:r>
    </w:p>
    <w:p w14:paraId="168E1F91" w14:textId="77777777" w:rsidR="00FD5019" w:rsidRDefault="00FD5019" w:rsidP="00EA2235">
      <w:pPr>
        <w:pStyle w:val="ListParagraph"/>
        <w:widowControl w:val="0"/>
        <w:numPr>
          <w:ilvl w:val="0"/>
          <w:numId w:val="165"/>
        </w:numPr>
        <w:tabs>
          <w:tab w:val="left" w:pos="424"/>
        </w:tabs>
        <w:autoSpaceDE w:val="0"/>
        <w:autoSpaceDN w:val="0"/>
        <w:spacing w:before="1" w:after="0" w:line="264" w:lineRule="auto"/>
        <w:ind w:left="284" w:right="524" w:hanging="285"/>
        <w:contextualSpacing w:val="0"/>
      </w:pPr>
      <w:r>
        <w:t xml:space="preserve">the collection and analysis of qualitative and quantitative data, and the interpretation of </w:t>
      </w:r>
      <w:r>
        <w:rPr>
          <w:spacing w:val="-2"/>
        </w:rPr>
        <w:t>evidence</w:t>
      </w:r>
    </w:p>
    <w:p w14:paraId="655DC53B" w14:textId="77777777" w:rsidR="00FD5019" w:rsidRDefault="00FD5019" w:rsidP="00EA2235">
      <w:pPr>
        <w:pStyle w:val="ListParagraph"/>
        <w:widowControl w:val="0"/>
        <w:numPr>
          <w:ilvl w:val="0"/>
          <w:numId w:val="165"/>
        </w:numPr>
        <w:tabs>
          <w:tab w:val="left" w:pos="424"/>
        </w:tabs>
        <w:autoSpaceDE w:val="0"/>
        <w:autoSpaceDN w:val="0"/>
        <w:spacing w:after="0" w:line="261" w:lineRule="auto"/>
        <w:ind w:left="284" w:right="1039" w:hanging="285"/>
        <w:contextualSpacing w:val="0"/>
      </w:pPr>
      <w:r>
        <w:t>ability</w:t>
      </w:r>
      <w:r>
        <w:rPr>
          <w:spacing w:val="-3"/>
        </w:rPr>
        <w:t xml:space="preserve"> </w:t>
      </w:r>
      <w:r>
        <w:t>to</w:t>
      </w:r>
      <w:r>
        <w:rPr>
          <w:spacing w:val="-3"/>
        </w:rPr>
        <w:t xml:space="preserve"> </w:t>
      </w:r>
      <w:r>
        <w:t>use</w:t>
      </w:r>
      <w:r>
        <w:rPr>
          <w:spacing w:val="-3"/>
        </w:rPr>
        <w:t xml:space="preserve"> </w:t>
      </w:r>
      <w:r>
        <w:t>accurate</w:t>
      </w:r>
      <w:r>
        <w:rPr>
          <w:spacing w:val="-4"/>
        </w:rPr>
        <w:t xml:space="preserve"> </w:t>
      </w:r>
      <w:r>
        <w:t>and</w:t>
      </w:r>
      <w:r>
        <w:rPr>
          <w:spacing w:val="-2"/>
        </w:rPr>
        <w:t xml:space="preserve"> </w:t>
      </w:r>
      <w:r>
        <w:t>precise</w:t>
      </w:r>
      <w:r>
        <w:rPr>
          <w:spacing w:val="-3"/>
        </w:rPr>
        <w:t xml:space="preserve"> </w:t>
      </w:r>
      <w:r>
        <w:t>measurement,</w:t>
      </w:r>
      <w:r>
        <w:rPr>
          <w:spacing w:val="-4"/>
        </w:rPr>
        <w:t xml:space="preserve"> </w:t>
      </w:r>
      <w:r>
        <w:t>valid</w:t>
      </w:r>
      <w:r>
        <w:rPr>
          <w:spacing w:val="-4"/>
        </w:rPr>
        <w:t xml:space="preserve"> </w:t>
      </w:r>
      <w:r>
        <w:t>and</w:t>
      </w:r>
      <w:r>
        <w:rPr>
          <w:spacing w:val="-3"/>
        </w:rPr>
        <w:t xml:space="preserve"> </w:t>
      </w:r>
      <w:r>
        <w:t>reliable</w:t>
      </w:r>
      <w:r>
        <w:rPr>
          <w:spacing w:val="-3"/>
        </w:rPr>
        <w:t xml:space="preserve"> </w:t>
      </w:r>
      <w:r>
        <w:t>evidence,</w:t>
      </w:r>
      <w:r>
        <w:rPr>
          <w:spacing w:val="-4"/>
        </w:rPr>
        <w:t xml:space="preserve"> </w:t>
      </w:r>
      <w:r>
        <w:t>and</w:t>
      </w:r>
      <w:r>
        <w:rPr>
          <w:spacing w:val="-4"/>
        </w:rPr>
        <w:t xml:space="preserve"> </w:t>
      </w:r>
      <w:r>
        <w:t>scepticism</w:t>
      </w:r>
      <w:r>
        <w:rPr>
          <w:spacing w:val="-3"/>
        </w:rPr>
        <w:t xml:space="preserve"> </w:t>
      </w:r>
      <w:r>
        <w:t>and intellectual rigour to evaluate claims</w:t>
      </w:r>
    </w:p>
    <w:p w14:paraId="5964542E" w14:textId="77777777" w:rsidR="00FD5019" w:rsidRDefault="00FD5019" w:rsidP="00EA2235">
      <w:pPr>
        <w:pStyle w:val="ListParagraph"/>
        <w:widowControl w:val="0"/>
        <w:numPr>
          <w:ilvl w:val="0"/>
          <w:numId w:val="165"/>
        </w:numPr>
        <w:tabs>
          <w:tab w:val="left" w:pos="424"/>
        </w:tabs>
        <w:autoSpaceDE w:val="0"/>
        <w:autoSpaceDN w:val="0"/>
        <w:spacing w:before="4" w:after="0" w:line="261" w:lineRule="auto"/>
        <w:ind w:left="284" w:right="597" w:hanging="285"/>
        <w:contextualSpacing w:val="0"/>
      </w:pPr>
      <w:r>
        <w:t>ability</w:t>
      </w:r>
      <w:r>
        <w:rPr>
          <w:spacing w:val="-4"/>
        </w:rPr>
        <w:t xml:space="preserve"> </w:t>
      </w:r>
      <w:r>
        <w:t>to</w:t>
      </w:r>
      <w:r>
        <w:rPr>
          <w:spacing w:val="-4"/>
        </w:rPr>
        <w:t xml:space="preserve"> </w:t>
      </w:r>
      <w:r>
        <w:t>communicate</w:t>
      </w:r>
      <w:r>
        <w:rPr>
          <w:spacing w:val="-4"/>
        </w:rPr>
        <w:t xml:space="preserve"> </w:t>
      </w:r>
      <w:r>
        <w:t>physics</w:t>
      </w:r>
      <w:r>
        <w:rPr>
          <w:spacing w:val="-5"/>
        </w:rPr>
        <w:t xml:space="preserve"> </w:t>
      </w:r>
      <w:r>
        <w:t>understanding,</w:t>
      </w:r>
      <w:r>
        <w:rPr>
          <w:spacing w:val="-3"/>
        </w:rPr>
        <w:t xml:space="preserve"> </w:t>
      </w:r>
      <w:r>
        <w:t>findings,</w:t>
      </w:r>
      <w:r>
        <w:rPr>
          <w:spacing w:val="-5"/>
        </w:rPr>
        <w:t xml:space="preserve"> </w:t>
      </w:r>
      <w:r>
        <w:t>arguments</w:t>
      </w:r>
      <w:r>
        <w:rPr>
          <w:spacing w:val="-3"/>
        </w:rPr>
        <w:t xml:space="preserve"> </w:t>
      </w:r>
      <w:r>
        <w:t>and</w:t>
      </w:r>
      <w:r>
        <w:rPr>
          <w:spacing w:val="-5"/>
        </w:rPr>
        <w:t xml:space="preserve"> </w:t>
      </w:r>
      <w:r>
        <w:t>conclusions</w:t>
      </w:r>
      <w:r>
        <w:rPr>
          <w:spacing w:val="-5"/>
        </w:rPr>
        <w:t xml:space="preserve"> </w:t>
      </w:r>
      <w:r>
        <w:t>using</w:t>
      </w:r>
      <w:r>
        <w:rPr>
          <w:spacing w:val="-4"/>
        </w:rPr>
        <w:t xml:space="preserve"> </w:t>
      </w:r>
      <w:r>
        <w:t>appropriate representations, modes and genres.</w:t>
      </w:r>
    </w:p>
    <w:p w14:paraId="77FC6702" w14:textId="2EEB1AB8" w:rsidR="01CD2B57" w:rsidRDefault="01CD2B57" w:rsidP="00175E53">
      <w:pPr>
        <w:spacing w:after="0" w:line="240" w:lineRule="auto"/>
        <w:ind w:right="12"/>
        <w:rPr>
          <w:rFonts w:ascii="Calibri" w:hAnsi="Calibri"/>
        </w:rPr>
      </w:pPr>
    </w:p>
    <w:p w14:paraId="1E84734C" w14:textId="3C39C312" w:rsidR="0059007F" w:rsidRPr="00840CE0" w:rsidRDefault="0059007F" w:rsidP="00175E53">
      <w:pPr>
        <w:pStyle w:val="Heading3"/>
      </w:pPr>
      <w:r w:rsidRPr="00840CE0">
        <w:t>Pathways</w:t>
      </w:r>
    </w:p>
    <w:p w14:paraId="6010B671" w14:textId="77777777" w:rsidR="00B34702" w:rsidRDefault="00B34702" w:rsidP="00B34702">
      <w:pPr>
        <w:pStyle w:val="BodyText"/>
        <w:spacing w:before="1"/>
        <w:ind w:right="232"/>
      </w:pPr>
      <w:r>
        <w:t>A</w:t>
      </w:r>
      <w:r>
        <w:rPr>
          <w:spacing w:val="-13"/>
        </w:rPr>
        <w:t xml:space="preserve"> </w:t>
      </w:r>
      <w:r>
        <w:t>course</w:t>
      </w:r>
      <w:r>
        <w:rPr>
          <w:spacing w:val="-13"/>
        </w:rPr>
        <w:t xml:space="preserve"> </w:t>
      </w:r>
      <w:r>
        <w:t>of</w:t>
      </w:r>
      <w:r>
        <w:rPr>
          <w:spacing w:val="-13"/>
        </w:rPr>
        <w:t xml:space="preserve"> </w:t>
      </w:r>
      <w:r>
        <w:t>study</w:t>
      </w:r>
      <w:r>
        <w:rPr>
          <w:spacing w:val="-13"/>
        </w:rPr>
        <w:t xml:space="preserve"> </w:t>
      </w:r>
      <w:r>
        <w:t>in</w:t>
      </w:r>
      <w:r>
        <w:rPr>
          <w:spacing w:val="-13"/>
        </w:rPr>
        <w:t xml:space="preserve"> </w:t>
      </w:r>
      <w:r>
        <w:t>Physics</w:t>
      </w:r>
      <w:r>
        <w:rPr>
          <w:spacing w:val="-13"/>
        </w:rPr>
        <w:t xml:space="preserve"> </w:t>
      </w:r>
      <w:r>
        <w:t>can</w:t>
      </w:r>
      <w:r>
        <w:rPr>
          <w:spacing w:val="-13"/>
        </w:rPr>
        <w:t xml:space="preserve"> </w:t>
      </w:r>
      <w:r>
        <w:t>establish</w:t>
      </w:r>
      <w:r>
        <w:rPr>
          <w:spacing w:val="-13"/>
        </w:rPr>
        <w:t xml:space="preserve"> </w:t>
      </w:r>
      <w:r>
        <w:t>a</w:t>
      </w:r>
      <w:r>
        <w:rPr>
          <w:spacing w:val="-13"/>
        </w:rPr>
        <w:t xml:space="preserve"> </w:t>
      </w:r>
      <w:r>
        <w:t>basis</w:t>
      </w:r>
      <w:r>
        <w:rPr>
          <w:spacing w:val="-13"/>
        </w:rPr>
        <w:t xml:space="preserve"> </w:t>
      </w:r>
      <w:r>
        <w:t>for</w:t>
      </w:r>
      <w:r>
        <w:rPr>
          <w:spacing w:val="-13"/>
        </w:rPr>
        <w:t xml:space="preserve"> </w:t>
      </w:r>
      <w:r>
        <w:t>further</w:t>
      </w:r>
      <w:r>
        <w:rPr>
          <w:spacing w:val="-13"/>
        </w:rPr>
        <w:t xml:space="preserve"> </w:t>
      </w:r>
      <w:r>
        <w:t>education</w:t>
      </w:r>
      <w:r>
        <w:rPr>
          <w:spacing w:val="-13"/>
        </w:rPr>
        <w:t xml:space="preserve"> </w:t>
      </w:r>
      <w:r>
        <w:t>and</w:t>
      </w:r>
      <w:r>
        <w:rPr>
          <w:spacing w:val="-13"/>
        </w:rPr>
        <w:t xml:space="preserve"> </w:t>
      </w:r>
      <w:r>
        <w:t>employment</w:t>
      </w:r>
      <w:r>
        <w:rPr>
          <w:spacing w:val="-13"/>
        </w:rPr>
        <w:t xml:space="preserve"> </w:t>
      </w:r>
      <w:r>
        <w:t>in</w:t>
      </w:r>
      <w:r>
        <w:rPr>
          <w:spacing w:val="-13"/>
        </w:rPr>
        <w:t xml:space="preserve"> </w:t>
      </w:r>
      <w:r>
        <w:t>the</w:t>
      </w:r>
      <w:r>
        <w:rPr>
          <w:spacing w:val="-13"/>
        </w:rPr>
        <w:t xml:space="preserve"> </w:t>
      </w:r>
      <w:r>
        <w:t>fields</w:t>
      </w:r>
      <w:r>
        <w:rPr>
          <w:spacing w:val="-13"/>
        </w:rPr>
        <w:t xml:space="preserve"> </w:t>
      </w:r>
      <w:r>
        <w:t>of</w:t>
      </w:r>
      <w:r>
        <w:rPr>
          <w:spacing w:val="-13"/>
        </w:rPr>
        <w:t xml:space="preserve"> </w:t>
      </w:r>
      <w:r>
        <w:t>science, engineering, medicine and technology.</w:t>
      </w:r>
    </w:p>
    <w:p w14:paraId="131A3187" w14:textId="77777777" w:rsidR="00B34702" w:rsidRDefault="00B34702" w:rsidP="00B34702">
      <w:pPr>
        <w:pStyle w:val="BodyText"/>
        <w:spacing w:before="1"/>
        <w:ind w:right="232"/>
      </w:pPr>
    </w:p>
    <w:p w14:paraId="52C97756" w14:textId="6A0872ED" w:rsidR="00B34702" w:rsidRPr="00840CE0" w:rsidRDefault="00B34702" w:rsidP="00B34702">
      <w:pPr>
        <w:pStyle w:val="Heading3"/>
      </w:pPr>
      <w:r>
        <w:t>Objectives</w:t>
      </w:r>
    </w:p>
    <w:p w14:paraId="3EE64F16" w14:textId="77777777" w:rsidR="00F1022D" w:rsidRDefault="00F1022D" w:rsidP="00F1022D">
      <w:pPr>
        <w:pStyle w:val="BodyText"/>
        <w:jc w:val="both"/>
        <w:rPr>
          <w:spacing w:val="-4"/>
        </w:rPr>
      </w:pPr>
      <w:r>
        <w:t>By</w:t>
      </w:r>
      <w:r>
        <w:rPr>
          <w:spacing w:val="-7"/>
        </w:rPr>
        <w:t xml:space="preserve"> </w:t>
      </w:r>
      <w:r>
        <w:t>the</w:t>
      </w:r>
      <w:r>
        <w:rPr>
          <w:spacing w:val="-6"/>
        </w:rPr>
        <w:t xml:space="preserve"> </w:t>
      </w:r>
      <w:r>
        <w:t>conclusion</w:t>
      </w:r>
      <w:r>
        <w:rPr>
          <w:spacing w:val="-7"/>
        </w:rPr>
        <w:t xml:space="preserve"> </w:t>
      </w:r>
      <w:r>
        <w:t>of</w:t>
      </w:r>
      <w:r>
        <w:rPr>
          <w:spacing w:val="-7"/>
        </w:rPr>
        <w:t xml:space="preserve"> </w:t>
      </w:r>
      <w:r>
        <w:t>the</w:t>
      </w:r>
      <w:r>
        <w:rPr>
          <w:spacing w:val="-6"/>
        </w:rPr>
        <w:t xml:space="preserve"> </w:t>
      </w:r>
      <w:r>
        <w:t>course</w:t>
      </w:r>
      <w:r>
        <w:rPr>
          <w:spacing w:val="-6"/>
        </w:rPr>
        <w:t xml:space="preserve"> </w:t>
      </w:r>
      <w:r>
        <w:t>of</w:t>
      </w:r>
      <w:r>
        <w:rPr>
          <w:spacing w:val="-7"/>
        </w:rPr>
        <w:t xml:space="preserve"> </w:t>
      </w:r>
      <w:r>
        <w:t>study,</w:t>
      </w:r>
      <w:r>
        <w:rPr>
          <w:spacing w:val="-5"/>
        </w:rPr>
        <w:t xml:space="preserve"> </w:t>
      </w:r>
      <w:r>
        <w:t>students</w:t>
      </w:r>
      <w:r>
        <w:rPr>
          <w:spacing w:val="-7"/>
        </w:rPr>
        <w:t xml:space="preserve"> </w:t>
      </w:r>
      <w:r>
        <w:rPr>
          <w:spacing w:val="-4"/>
        </w:rPr>
        <w:t>will:</w:t>
      </w:r>
    </w:p>
    <w:p w14:paraId="38425527" w14:textId="061BF352" w:rsidR="00F1022D" w:rsidRDefault="00F1022D" w:rsidP="00EA2235">
      <w:pPr>
        <w:pStyle w:val="BodyText"/>
        <w:numPr>
          <w:ilvl w:val="0"/>
          <w:numId w:val="182"/>
        </w:numPr>
        <w:jc w:val="both"/>
      </w:pPr>
      <w:r>
        <w:t>describe ideas and findings</w:t>
      </w:r>
    </w:p>
    <w:p w14:paraId="35D3827A" w14:textId="0B5CCFD8" w:rsidR="00F1022D" w:rsidRDefault="00F1022D" w:rsidP="00EA2235">
      <w:pPr>
        <w:pStyle w:val="BodyText"/>
        <w:numPr>
          <w:ilvl w:val="0"/>
          <w:numId w:val="182"/>
        </w:numPr>
        <w:jc w:val="both"/>
      </w:pPr>
      <w:r>
        <w:t>apply understanding</w:t>
      </w:r>
    </w:p>
    <w:p w14:paraId="3DFC0226" w14:textId="3D146AC3" w:rsidR="00525BDE" w:rsidRDefault="00525BDE" w:rsidP="00EA2235">
      <w:pPr>
        <w:pStyle w:val="BodyText"/>
        <w:numPr>
          <w:ilvl w:val="0"/>
          <w:numId w:val="182"/>
        </w:numPr>
        <w:jc w:val="both"/>
      </w:pPr>
      <w:r>
        <w:t>analyse data</w:t>
      </w:r>
    </w:p>
    <w:p w14:paraId="55000D69" w14:textId="0F84EE0A" w:rsidR="00525BDE" w:rsidRDefault="00525BDE" w:rsidP="00EA2235">
      <w:pPr>
        <w:pStyle w:val="BodyText"/>
        <w:numPr>
          <w:ilvl w:val="0"/>
          <w:numId w:val="182"/>
        </w:numPr>
        <w:jc w:val="both"/>
      </w:pPr>
      <w:r>
        <w:t>interpret evidence</w:t>
      </w:r>
    </w:p>
    <w:p w14:paraId="71EE712D" w14:textId="432EFCF1" w:rsidR="00525BDE" w:rsidRDefault="00525BDE" w:rsidP="00EA2235">
      <w:pPr>
        <w:pStyle w:val="BodyText"/>
        <w:numPr>
          <w:ilvl w:val="0"/>
          <w:numId w:val="182"/>
        </w:numPr>
        <w:jc w:val="both"/>
      </w:pPr>
      <w:r>
        <w:t>evaluate conclusions, claims and processes</w:t>
      </w:r>
    </w:p>
    <w:p w14:paraId="355C5F08" w14:textId="4EDF1A76" w:rsidR="00525BDE" w:rsidRDefault="00525BDE" w:rsidP="00EA2235">
      <w:pPr>
        <w:pStyle w:val="BodyText"/>
        <w:numPr>
          <w:ilvl w:val="0"/>
          <w:numId w:val="182"/>
        </w:numPr>
        <w:jc w:val="both"/>
      </w:pPr>
      <w:r>
        <w:t>investigate phenomena</w:t>
      </w:r>
    </w:p>
    <w:p w14:paraId="1F2640AD" w14:textId="7BB6CCDF" w:rsidR="00590C4C" w:rsidRDefault="00590C4C" w:rsidP="00EA2235">
      <w:pPr>
        <w:pStyle w:val="ListParagraph"/>
        <w:widowControl w:val="0"/>
        <w:numPr>
          <w:ilvl w:val="0"/>
          <w:numId w:val="165"/>
        </w:numPr>
        <w:tabs>
          <w:tab w:val="left" w:pos="423"/>
        </w:tabs>
        <w:autoSpaceDE w:val="0"/>
        <w:autoSpaceDN w:val="0"/>
        <w:spacing w:before="27" w:after="0" w:line="240" w:lineRule="auto"/>
        <w:contextualSpacing w:val="0"/>
      </w:pPr>
      <w:r>
        <w:br w:type="page"/>
      </w:r>
    </w:p>
    <w:p w14:paraId="305ADBB7" w14:textId="1E6B9AB7" w:rsidR="00F07E12" w:rsidRDefault="00ED4C6F" w:rsidP="00F07E12">
      <w:pPr>
        <w:pStyle w:val="Heading3"/>
      </w:pPr>
      <w:bookmarkStart w:id="132" w:name="_Toc72844451"/>
      <w:r>
        <w:lastRenderedPageBreak/>
        <w:t xml:space="preserve">Course </w:t>
      </w:r>
      <w:r w:rsidR="00525BDE">
        <w:t>Structure</w:t>
      </w:r>
      <w:bookmarkEnd w:id="132"/>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2428"/>
        <w:gridCol w:w="2408"/>
        <w:gridCol w:w="2472"/>
        <w:gridCol w:w="2432"/>
      </w:tblGrid>
      <w:tr w:rsidR="000C1E7F" w14:paraId="08005E19" w14:textId="77777777" w:rsidTr="000C1E7F">
        <w:trPr>
          <w:trHeight w:val="449"/>
        </w:trPr>
        <w:tc>
          <w:tcPr>
            <w:tcW w:w="2428" w:type="dxa"/>
            <w:tcBorders>
              <w:bottom w:val="single" w:sz="18" w:space="0" w:color="749092"/>
            </w:tcBorders>
            <w:shd w:val="clear" w:color="auto" w:fill="808184"/>
          </w:tcPr>
          <w:p w14:paraId="2516D194" w14:textId="77777777" w:rsidR="000C1E7F" w:rsidRDefault="000C1E7F" w:rsidP="00315A41">
            <w:pPr>
              <w:pStyle w:val="TableParagraph"/>
              <w:spacing w:before="98"/>
              <w:rPr>
                <w:b/>
              </w:rPr>
            </w:pPr>
            <w:r>
              <w:rPr>
                <w:b/>
                <w:color w:val="FFFFFF"/>
              </w:rPr>
              <w:t>Unit</w:t>
            </w:r>
            <w:r>
              <w:rPr>
                <w:b/>
                <w:color w:val="FFFFFF"/>
                <w:spacing w:val="-7"/>
              </w:rPr>
              <w:t xml:space="preserve"> </w:t>
            </w:r>
            <w:r>
              <w:rPr>
                <w:b/>
                <w:color w:val="FFFFFF"/>
                <w:spacing w:val="-10"/>
              </w:rPr>
              <w:t>1</w:t>
            </w:r>
          </w:p>
        </w:tc>
        <w:tc>
          <w:tcPr>
            <w:tcW w:w="2408" w:type="dxa"/>
            <w:tcBorders>
              <w:bottom w:val="single" w:sz="18" w:space="0" w:color="749092"/>
            </w:tcBorders>
            <w:shd w:val="clear" w:color="auto" w:fill="808184"/>
          </w:tcPr>
          <w:p w14:paraId="7772E431" w14:textId="77777777" w:rsidR="000C1E7F" w:rsidRDefault="000C1E7F" w:rsidP="00315A41">
            <w:pPr>
              <w:pStyle w:val="TableParagraph"/>
              <w:spacing w:before="98"/>
              <w:rPr>
                <w:b/>
              </w:rPr>
            </w:pPr>
            <w:r>
              <w:rPr>
                <w:b/>
                <w:color w:val="FFFFFF"/>
              </w:rPr>
              <w:t>Unit</w:t>
            </w:r>
            <w:r>
              <w:rPr>
                <w:b/>
                <w:color w:val="FFFFFF"/>
                <w:spacing w:val="-7"/>
              </w:rPr>
              <w:t xml:space="preserve"> </w:t>
            </w:r>
            <w:r>
              <w:rPr>
                <w:b/>
                <w:color w:val="FFFFFF"/>
                <w:spacing w:val="-10"/>
              </w:rPr>
              <w:t>2</w:t>
            </w:r>
          </w:p>
        </w:tc>
        <w:tc>
          <w:tcPr>
            <w:tcW w:w="2472" w:type="dxa"/>
            <w:tcBorders>
              <w:bottom w:val="single" w:sz="18" w:space="0" w:color="749092"/>
            </w:tcBorders>
            <w:shd w:val="clear" w:color="auto" w:fill="808184"/>
          </w:tcPr>
          <w:p w14:paraId="0DA92C4E" w14:textId="77777777" w:rsidR="000C1E7F" w:rsidRDefault="000C1E7F" w:rsidP="00315A41">
            <w:pPr>
              <w:pStyle w:val="TableParagraph"/>
              <w:spacing w:before="98"/>
              <w:ind w:left="106"/>
              <w:rPr>
                <w:b/>
              </w:rPr>
            </w:pPr>
            <w:r>
              <w:rPr>
                <w:b/>
                <w:color w:val="FFFFFF"/>
              </w:rPr>
              <w:t>Unit</w:t>
            </w:r>
            <w:r>
              <w:rPr>
                <w:b/>
                <w:color w:val="FFFFFF"/>
                <w:spacing w:val="-7"/>
              </w:rPr>
              <w:t xml:space="preserve"> </w:t>
            </w:r>
            <w:r>
              <w:rPr>
                <w:b/>
                <w:color w:val="FFFFFF"/>
                <w:spacing w:val="-10"/>
              </w:rPr>
              <w:t>3</w:t>
            </w:r>
          </w:p>
        </w:tc>
        <w:tc>
          <w:tcPr>
            <w:tcW w:w="2432" w:type="dxa"/>
            <w:tcBorders>
              <w:bottom w:val="single" w:sz="18" w:space="0" w:color="749092"/>
            </w:tcBorders>
            <w:shd w:val="clear" w:color="auto" w:fill="808184"/>
          </w:tcPr>
          <w:p w14:paraId="2E157398" w14:textId="77777777" w:rsidR="000C1E7F" w:rsidRDefault="000C1E7F" w:rsidP="00315A41">
            <w:pPr>
              <w:pStyle w:val="TableParagraph"/>
              <w:spacing w:before="98"/>
              <w:ind w:left="105"/>
              <w:rPr>
                <w:b/>
              </w:rPr>
            </w:pPr>
            <w:r>
              <w:rPr>
                <w:b/>
                <w:color w:val="FFFFFF"/>
              </w:rPr>
              <w:t>Unit</w:t>
            </w:r>
            <w:r>
              <w:rPr>
                <w:b/>
                <w:color w:val="FFFFFF"/>
                <w:spacing w:val="-7"/>
              </w:rPr>
              <w:t xml:space="preserve"> </w:t>
            </w:r>
            <w:r>
              <w:rPr>
                <w:b/>
                <w:color w:val="FFFFFF"/>
                <w:spacing w:val="-10"/>
              </w:rPr>
              <w:t>4</w:t>
            </w:r>
          </w:p>
        </w:tc>
      </w:tr>
      <w:tr w:rsidR="000C1E7F" w14:paraId="1B2C8C58" w14:textId="77777777" w:rsidTr="000C1E7F">
        <w:trPr>
          <w:trHeight w:val="2163"/>
        </w:trPr>
        <w:tc>
          <w:tcPr>
            <w:tcW w:w="2428" w:type="dxa"/>
            <w:tcBorders>
              <w:top w:val="single" w:sz="18" w:space="0" w:color="749092"/>
            </w:tcBorders>
          </w:tcPr>
          <w:p w14:paraId="11268A53" w14:textId="77777777" w:rsidR="000C1E7F" w:rsidRDefault="000C1E7F" w:rsidP="00315A41">
            <w:pPr>
              <w:pStyle w:val="TableParagraph"/>
              <w:spacing w:before="98" w:line="261" w:lineRule="auto"/>
              <w:rPr>
                <w:b/>
              </w:rPr>
            </w:pPr>
            <w:r>
              <w:rPr>
                <w:b/>
              </w:rPr>
              <w:t>Thermal,</w:t>
            </w:r>
            <w:r>
              <w:rPr>
                <w:b/>
                <w:spacing w:val="-13"/>
              </w:rPr>
              <w:t xml:space="preserve"> </w:t>
            </w:r>
            <w:r>
              <w:rPr>
                <w:b/>
              </w:rPr>
              <w:t>nuclear</w:t>
            </w:r>
            <w:r>
              <w:rPr>
                <w:b/>
                <w:spacing w:val="-12"/>
              </w:rPr>
              <w:t xml:space="preserve"> </w:t>
            </w:r>
            <w:r>
              <w:rPr>
                <w:b/>
              </w:rPr>
              <w:t>and electrical physics</w:t>
            </w:r>
          </w:p>
          <w:p w14:paraId="0E955032" w14:textId="77777777" w:rsidR="000C1E7F" w:rsidRDefault="000C1E7F" w:rsidP="00EA2235">
            <w:pPr>
              <w:pStyle w:val="TableParagraph"/>
              <w:numPr>
                <w:ilvl w:val="0"/>
                <w:numId w:val="186"/>
              </w:numPr>
              <w:tabs>
                <w:tab w:val="left" w:pos="467"/>
              </w:tabs>
              <w:spacing w:before="44"/>
            </w:pPr>
            <w:r>
              <w:t>Heating</w:t>
            </w:r>
            <w:r>
              <w:rPr>
                <w:spacing w:val="-9"/>
              </w:rPr>
              <w:t xml:space="preserve"> </w:t>
            </w:r>
            <w:r>
              <w:rPr>
                <w:spacing w:val="-2"/>
              </w:rPr>
              <w:t>processes</w:t>
            </w:r>
          </w:p>
          <w:p w14:paraId="113250EE" w14:textId="77777777" w:rsidR="000C1E7F" w:rsidRDefault="000C1E7F" w:rsidP="00EA2235">
            <w:pPr>
              <w:pStyle w:val="TableParagraph"/>
              <w:numPr>
                <w:ilvl w:val="0"/>
                <w:numId w:val="186"/>
              </w:numPr>
              <w:tabs>
                <w:tab w:val="left" w:pos="467"/>
              </w:tabs>
              <w:spacing w:before="1"/>
              <w:ind w:right="396"/>
            </w:pPr>
            <w:proofErr w:type="spellStart"/>
            <w:r>
              <w:t>Ionising</w:t>
            </w:r>
            <w:proofErr w:type="spellEnd"/>
            <w:r>
              <w:rPr>
                <w:spacing w:val="-13"/>
              </w:rPr>
              <w:t xml:space="preserve"> </w:t>
            </w:r>
            <w:r>
              <w:t xml:space="preserve">radiation and nuclear </w:t>
            </w:r>
            <w:r>
              <w:rPr>
                <w:spacing w:val="-2"/>
              </w:rPr>
              <w:t>reactions</w:t>
            </w:r>
          </w:p>
          <w:p w14:paraId="525767DE" w14:textId="77777777" w:rsidR="000C1E7F" w:rsidRDefault="000C1E7F" w:rsidP="00EA2235">
            <w:pPr>
              <w:pStyle w:val="TableParagraph"/>
              <w:numPr>
                <w:ilvl w:val="0"/>
                <w:numId w:val="186"/>
              </w:numPr>
              <w:tabs>
                <w:tab w:val="left" w:pos="467"/>
              </w:tabs>
              <w:spacing w:line="280" w:lineRule="exact"/>
            </w:pPr>
            <w:r>
              <w:t>Electrical</w:t>
            </w:r>
            <w:r>
              <w:rPr>
                <w:spacing w:val="-13"/>
              </w:rPr>
              <w:t xml:space="preserve"> </w:t>
            </w:r>
            <w:r>
              <w:rPr>
                <w:spacing w:val="-2"/>
              </w:rPr>
              <w:t>circuits</w:t>
            </w:r>
          </w:p>
        </w:tc>
        <w:tc>
          <w:tcPr>
            <w:tcW w:w="2408" w:type="dxa"/>
            <w:tcBorders>
              <w:top w:val="single" w:sz="18" w:space="0" w:color="749092"/>
            </w:tcBorders>
          </w:tcPr>
          <w:p w14:paraId="7E388C55" w14:textId="77777777" w:rsidR="000C1E7F" w:rsidRDefault="000C1E7F" w:rsidP="00315A41">
            <w:pPr>
              <w:pStyle w:val="TableParagraph"/>
              <w:spacing w:before="98" w:line="261" w:lineRule="auto"/>
              <w:ind w:right="100"/>
              <w:rPr>
                <w:b/>
              </w:rPr>
            </w:pPr>
            <w:r>
              <w:rPr>
                <w:b/>
              </w:rPr>
              <w:t>Linear</w:t>
            </w:r>
            <w:r>
              <w:rPr>
                <w:b/>
                <w:spacing w:val="-13"/>
              </w:rPr>
              <w:t xml:space="preserve"> </w:t>
            </w:r>
            <w:r>
              <w:rPr>
                <w:b/>
              </w:rPr>
              <w:t>motion</w:t>
            </w:r>
            <w:r>
              <w:rPr>
                <w:b/>
                <w:spacing w:val="-12"/>
              </w:rPr>
              <w:t xml:space="preserve"> </w:t>
            </w:r>
            <w:r>
              <w:rPr>
                <w:b/>
              </w:rPr>
              <w:t xml:space="preserve">and </w:t>
            </w:r>
            <w:r>
              <w:rPr>
                <w:b/>
                <w:spacing w:val="-2"/>
              </w:rPr>
              <w:t>waves</w:t>
            </w:r>
          </w:p>
          <w:p w14:paraId="5A6C8D2B" w14:textId="77777777" w:rsidR="000C1E7F" w:rsidRDefault="000C1E7F" w:rsidP="00EA2235">
            <w:pPr>
              <w:pStyle w:val="TableParagraph"/>
              <w:numPr>
                <w:ilvl w:val="0"/>
                <w:numId w:val="185"/>
              </w:numPr>
              <w:tabs>
                <w:tab w:val="left" w:pos="467"/>
              </w:tabs>
              <w:spacing w:before="44"/>
              <w:ind w:right="296"/>
            </w:pPr>
            <w:r>
              <w:t>Linear</w:t>
            </w:r>
            <w:r>
              <w:rPr>
                <w:spacing w:val="-13"/>
              </w:rPr>
              <w:t xml:space="preserve"> </w:t>
            </w:r>
            <w:r>
              <w:t>motion</w:t>
            </w:r>
            <w:r>
              <w:rPr>
                <w:spacing w:val="-12"/>
              </w:rPr>
              <w:t xml:space="preserve"> </w:t>
            </w:r>
            <w:r>
              <w:t xml:space="preserve">and </w:t>
            </w:r>
            <w:r>
              <w:rPr>
                <w:spacing w:val="-2"/>
              </w:rPr>
              <w:t>force</w:t>
            </w:r>
          </w:p>
          <w:p w14:paraId="117080DE" w14:textId="77777777" w:rsidR="000C1E7F" w:rsidRDefault="000C1E7F" w:rsidP="00EA2235">
            <w:pPr>
              <w:pStyle w:val="TableParagraph"/>
              <w:numPr>
                <w:ilvl w:val="0"/>
                <w:numId w:val="185"/>
              </w:numPr>
              <w:tabs>
                <w:tab w:val="left" w:pos="467"/>
              </w:tabs>
              <w:spacing w:before="1"/>
            </w:pPr>
            <w:r>
              <w:rPr>
                <w:spacing w:val="-2"/>
              </w:rPr>
              <w:t>Waves</w:t>
            </w:r>
          </w:p>
        </w:tc>
        <w:tc>
          <w:tcPr>
            <w:tcW w:w="2472" w:type="dxa"/>
            <w:tcBorders>
              <w:top w:val="single" w:sz="18" w:space="0" w:color="749092"/>
            </w:tcBorders>
          </w:tcPr>
          <w:p w14:paraId="240C7AC0" w14:textId="77777777" w:rsidR="000C1E7F" w:rsidRDefault="000C1E7F" w:rsidP="00315A41">
            <w:pPr>
              <w:pStyle w:val="TableParagraph"/>
              <w:spacing w:before="98" w:line="261" w:lineRule="auto"/>
              <w:ind w:left="106"/>
              <w:rPr>
                <w:b/>
              </w:rPr>
            </w:pPr>
            <w:r>
              <w:rPr>
                <w:b/>
              </w:rPr>
              <w:t xml:space="preserve">Gravity and </w:t>
            </w:r>
            <w:r>
              <w:rPr>
                <w:b/>
                <w:spacing w:val="-2"/>
              </w:rPr>
              <w:t>electromagnetism</w:t>
            </w:r>
          </w:p>
          <w:p w14:paraId="0DCDD0C6" w14:textId="77777777" w:rsidR="000C1E7F" w:rsidRDefault="000C1E7F" w:rsidP="00EA2235">
            <w:pPr>
              <w:pStyle w:val="TableParagraph"/>
              <w:numPr>
                <w:ilvl w:val="0"/>
                <w:numId w:val="184"/>
              </w:numPr>
              <w:tabs>
                <w:tab w:val="left" w:pos="466"/>
              </w:tabs>
              <w:spacing w:before="44"/>
            </w:pPr>
            <w:r>
              <w:t>Gravity</w:t>
            </w:r>
            <w:r>
              <w:rPr>
                <w:spacing w:val="-7"/>
              </w:rPr>
              <w:t xml:space="preserve"> </w:t>
            </w:r>
            <w:r>
              <w:t>and</w:t>
            </w:r>
            <w:r>
              <w:rPr>
                <w:spacing w:val="-5"/>
              </w:rPr>
              <w:t xml:space="preserve"> </w:t>
            </w:r>
            <w:r>
              <w:rPr>
                <w:spacing w:val="-2"/>
              </w:rPr>
              <w:t>motion</w:t>
            </w:r>
          </w:p>
          <w:p w14:paraId="2BCEF82C" w14:textId="77777777" w:rsidR="000C1E7F" w:rsidRDefault="000C1E7F" w:rsidP="00EA2235">
            <w:pPr>
              <w:pStyle w:val="TableParagraph"/>
              <w:numPr>
                <w:ilvl w:val="0"/>
                <w:numId w:val="184"/>
              </w:numPr>
              <w:tabs>
                <w:tab w:val="left" w:pos="466"/>
              </w:tabs>
              <w:spacing w:before="1"/>
            </w:pPr>
            <w:r>
              <w:rPr>
                <w:spacing w:val="-2"/>
              </w:rPr>
              <w:t>Electromagnetism</w:t>
            </w:r>
          </w:p>
        </w:tc>
        <w:tc>
          <w:tcPr>
            <w:tcW w:w="2432" w:type="dxa"/>
            <w:tcBorders>
              <w:top w:val="single" w:sz="18" w:space="0" w:color="749092"/>
            </w:tcBorders>
          </w:tcPr>
          <w:p w14:paraId="3E138B53" w14:textId="77777777" w:rsidR="000C1E7F" w:rsidRDefault="000C1E7F" w:rsidP="00315A41">
            <w:pPr>
              <w:pStyle w:val="TableParagraph"/>
              <w:spacing w:before="98" w:line="261" w:lineRule="auto"/>
              <w:ind w:left="105"/>
              <w:rPr>
                <w:b/>
              </w:rPr>
            </w:pPr>
            <w:r>
              <w:rPr>
                <w:b/>
              </w:rPr>
              <w:t>Revolutions</w:t>
            </w:r>
            <w:r>
              <w:rPr>
                <w:b/>
                <w:spacing w:val="-13"/>
              </w:rPr>
              <w:t xml:space="preserve"> </w:t>
            </w:r>
            <w:r>
              <w:rPr>
                <w:b/>
              </w:rPr>
              <w:t>in</w:t>
            </w:r>
            <w:r>
              <w:rPr>
                <w:b/>
                <w:spacing w:val="-12"/>
              </w:rPr>
              <w:t xml:space="preserve"> </w:t>
            </w:r>
            <w:r>
              <w:rPr>
                <w:b/>
              </w:rPr>
              <w:t xml:space="preserve">modern </w:t>
            </w:r>
            <w:r>
              <w:rPr>
                <w:b/>
                <w:spacing w:val="-2"/>
              </w:rPr>
              <w:t>physics</w:t>
            </w:r>
          </w:p>
          <w:p w14:paraId="0ED4B2BE" w14:textId="77777777" w:rsidR="000C1E7F" w:rsidRDefault="000C1E7F" w:rsidP="00EA2235">
            <w:pPr>
              <w:pStyle w:val="TableParagraph"/>
              <w:numPr>
                <w:ilvl w:val="0"/>
                <w:numId w:val="183"/>
              </w:numPr>
              <w:tabs>
                <w:tab w:val="left" w:pos="464"/>
              </w:tabs>
              <w:spacing w:before="44"/>
              <w:ind w:left="464" w:hanging="359"/>
            </w:pPr>
            <w:r>
              <w:t>Special</w:t>
            </w:r>
            <w:r>
              <w:rPr>
                <w:spacing w:val="-9"/>
              </w:rPr>
              <w:t xml:space="preserve"> </w:t>
            </w:r>
            <w:r>
              <w:rPr>
                <w:spacing w:val="-2"/>
              </w:rPr>
              <w:t>relativity</w:t>
            </w:r>
          </w:p>
          <w:p w14:paraId="10D9D05C" w14:textId="77777777" w:rsidR="000C1E7F" w:rsidRDefault="000C1E7F" w:rsidP="00EA2235">
            <w:pPr>
              <w:pStyle w:val="TableParagraph"/>
              <w:numPr>
                <w:ilvl w:val="0"/>
                <w:numId w:val="183"/>
              </w:numPr>
              <w:tabs>
                <w:tab w:val="left" w:pos="464"/>
              </w:tabs>
              <w:spacing w:before="1" w:line="280" w:lineRule="exact"/>
              <w:ind w:left="464" w:hanging="359"/>
            </w:pPr>
            <w:r>
              <w:rPr>
                <w:spacing w:val="-2"/>
              </w:rPr>
              <w:t>Quantum</w:t>
            </w:r>
            <w:r>
              <w:rPr>
                <w:spacing w:val="1"/>
              </w:rPr>
              <w:t xml:space="preserve"> </w:t>
            </w:r>
            <w:r>
              <w:rPr>
                <w:spacing w:val="-2"/>
              </w:rPr>
              <w:t>theory</w:t>
            </w:r>
          </w:p>
          <w:p w14:paraId="0F1B08C8" w14:textId="77777777" w:rsidR="000C1E7F" w:rsidRDefault="000C1E7F" w:rsidP="00EA2235">
            <w:pPr>
              <w:pStyle w:val="TableParagraph"/>
              <w:numPr>
                <w:ilvl w:val="0"/>
                <w:numId w:val="183"/>
              </w:numPr>
              <w:tabs>
                <w:tab w:val="left" w:pos="464"/>
              </w:tabs>
              <w:spacing w:line="280" w:lineRule="exact"/>
              <w:ind w:left="464" w:hanging="359"/>
            </w:pPr>
            <w:r>
              <w:t>The</w:t>
            </w:r>
            <w:r>
              <w:rPr>
                <w:spacing w:val="-9"/>
              </w:rPr>
              <w:t xml:space="preserve"> </w:t>
            </w:r>
            <w:r>
              <w:t>Standard</w:t>
            </w:r>
            <w:r>
              <w:rPr>
                <w:spacing w:val="-9"/>
              </w:rPr>
              <w:t xml:space="preserve"> </w:t>
            </w:r>
            <w:r>
              <w:rPr>
                <w:spacing w:val="-2"/>
              </w:rPr>
              <w:t>Model</w:t>
            </w:r>
          </w:p>
        </w:tc>
      </w:tr>
    </w:tbl>
    <w:p w14:paraId="4B0F4D4A" w14:textId="77777777" w:rsidR="00525BDE" w:rsidRPr="00525BDE" w:rsidRDefault="00525BDE" w:rsidP="00525BDE"/>
    <w:p w14:paraId="289AB8AB" w14:textId="32D09C07" w:rsidR="00F07E12" w:rsidRPr="003C6D42" w:rsidRDefault="00F07E12" w:rsidP="00F07E12">
      <w:pPr>
        <w:pStyle w:val="Heading3"/>
      </w:pPr>
      <w:bookmarkStart w:id="133" w:name="_Toc72844452"/>
      <w:r w:rsidRPr="003C6D42">
        <w:t>Assessment</w:t>
      </w:r>
      <w:bookmarkEnd w:id="133"/>
    </w:p>
    <w:p w14:paraId="7DF304CC" w14:textId="77777777" w:rsidR="00071A24" w:rsidRDefault="00071A24" w:rsidP="00071A24">
      <w:pPr>
        <w:pStyle w:val="BodyText"/>
        <w:spacing w:before="1"/>
        <w:ind w:right="458"/>
        <w:jc w:val="both"/>
      </w:pPr>
      <w:r>
        <w:t>In</w:t>
      </w:r>
      <w:r>
        <w:rPr>
          <w:spacing w:val="-3"/>
        </w:rPr>
        <w:t xml:space="preserve"> </w:t>
      </w:r>
      <w:r>
        <w:t>Units</w:t>
      </w:r>
      <w:r>
        <w:rPr>
          <w:spacing w:val="-2"/>
        </w:rPr>
        <w:t xml:space="preserve"> </w:t>
      </w:r>
      <w:r>
        <w:t>1</w:t>
      </w:r>
      <w:r>
        <w:rPr>
          <w:spacing w:val="-4"/>
        </w:rPr>
        <w:t xml:space="preserve"> </w:t>
      </w:r>
      <w:r>
        <w:t>and</w:t>
      </w:r>
      <w:r>
        <w:rPr>
          <w:spacing w:val="-4"/>
        </w:rPr>
        <w:t xml:space="preserve"> </w:t>
      </w:r>
      <w:r>
        <w:t>2</w:t>
      </w:r>
      <w:r>
        <w:rPr>
          <w:spacing w:val="-4"/>
        </w:rPr>
        <w:t xml:space="preserve"> </w:t>
      </w:r>
      <w:r>
        <w:t>students</w:t>
      </w:r>
      <w:r>
        <w:rPr>
          <w:spacing w:val="-2"/>
        </w:rPr>
        <w:t xml:space="preserve"> </w:t>
      </w:r>
      <w:r>
        <w:t>complete</w:t>
      </w:r>
      <w:r>
        <w:rPr>
          <w:spacing w:val="-4"/>
        </w:rPr>
        <w:t xml:space="preserve"> </w:t>
      </w:r>
      <w:r>
        <w:rPr>
          <w:i/>
        </w:rPr>
        <w:t>four</w:t>
      </w:r>
      <w:r>
        <w:rPr>
          <w:i/>
          <w:spacing w:val="-3"/>
        </w:rPr>
        <w:t xml:space="preserve"> </w:t>
      </w:r>
      <w:r>
        <w:t>summative</w:t>
      </w:r>
      <w:r>
        <w:rPr>
          <w:spacing w:val="-3"/>
        </w:rPr>
        <w:t xml:space="preserve"> </w:t>
      </w:r>
      <w:r>
        <w:t>assessments:</w:t>
      </w:r>
      <w:r>
        <w:rPr>
          <w:spacing w:val="-4"/>
        </w:rPr>
        <w:t xml:space="preserve"> </w:t>
      </w:r>
      <w:r>
        <w:t>Data</w:t>
      </w:r>
      <w:r>
        <w:rPr>
          <w:spacing w:val="-4"/>
        </w:rPr>
        <w:t xml:space="preserve"> </w:t>
      </w:r>
      <w:r>
        <w:t>Test,</w:t>
      </w:r>
      <w:r>
        <w:rPr>
          <w:spacing w:val="-4"/>
        </w:rPr>
        <w:t xml:space="preserve"> </w:t>
      </w:r>
      <w:r>
        <w:t>Student</w:t>
      </w:r>
      <w:r>
        <w:rPr>
          <w:spacing w:val="-3"/>
        </w:rPr>
        <w:t xml:space="preserve"> </w:t>
      </w:r>
      <w:r>
        <w:t>Experiment,</w:t>
      </w:r>
      <w:r>
        <w:rPr>
          <w:spacing w:val="-2"/>
        </w:rPr>
        <w:t xml:space="preserve"> </w:t>
      </w:r>
      <w:r>
        <w:t>Research Investigation and an Exam.</w:t>
      </w:r>
    </w:p>
    <w:p w14:paraId="508C5EB6" w14:textId="2D176805" w:rsidR="00F07E12" w:rsidRDefault="00071A24" w:rsidP="00071A24">
      <w:pPr>
        <w:pStyle w:val="BodyText"/>
        <w:ind w:right="361"/>
        <w:jc w:val="both"/>
        <w:rPr>
          <w:spacing w:val="-2"/>
        </w:rPr>
      </w:pPr>
      <w:r>
        <w:t xml:space="preserve">In Units 3 and 4 students complete </w:t>
      </w:r>
      <w:r>
        <w:rPr>
          <w:i/>
        </w:rPr>
        <w:t xml:space="preserve">four </w:t>
      </w:r>
      <w:r>
        <w:t>summative assessments. The results from each of the assessments are</w:t>
      </w:r>
      <w:r>
        <w:rPr>
          <w:spacing w:val="-3"/>
        </w:rPr>
        <w:t xml:space="preserve"> </w:t>
      </w:r>
      <w:r>
        <w:t>added</w:t>
      </w:r>
      <w:r>
        <w:rPr>
          <w:spacing w:val="-2"/>
        </w:rPr>
        <w:t xml:space="preserve"> </w:t>
      </w:r>
      <w:r>
        <w:t>together</w:t>
      </w:r>
      <w:r>
        <w:rPr>
          <w:spacing w:val="-2"/>
        </w:rPr>
        <w:t xml:space="preserve"> </w:t>
      </w:r>
      <w:r>
        <w:t>to</w:t>
      </w:r>
      <w:r>
        <w:rPr>
          <w:spacing w:val="-1"/>
        </w:rPr>
        <w:t xml:space="preserve"> </w:t>
      </w:r>
      <w:r>
        <w:t>provide</w:t>
      </w:r>
      <w:r>
        <w:rPr>
          <w:spacing w:val="-3"/>
        </w:rPr>
        <w:t xml:space="preserve"> </w:t>
      </w:r>
      <w:r>
        <w:t>a</w:t>
      </w:r>
      <w:r>
        <w:rPr>
          <w:spacing w:val="-3"/>
        </w:rPr>
        <w:t xml:space="preserve"> </w:t>
      </w:r>
      <w:r>
        <w:t>subject</w:t>
      </w:r>
      <w:r>
        <w:rPr>
          <w:spacing w:val="-2"/>
        </w:rPr>
        <w:t xml:space="preserve"> </w:t>
      </w:r>
      <w:r>
        <w:t>score</w:t>
      </w:r>
      <w:r>
        <w:rPr>
          <w:spacing w:val="-3"/>
        </w:rPr>
        <w:t xml:space="preserve"> </w:t>
      </w:r>
      <w:r>
        <w:t>out</w:t>
      </w:r>
      <w:r>
        <w:rPr>
          <w:spacing w:val="-2"/>
        </w:rPr>
        <w:t xml:space="preserve"> </w:t>
      </w:r>
      <w:r>
        <w:t>of</w:t>
      </w:r>
      <w:r>
        <w:rPr>
          <w:spacing w:val="-2"/>
        </w:rPr>
        <w:t xml:space="preserve"> </w:t>
      </w:r>
      <w:r>
        <w:t>100.</w:t>
      </w:r>
      <w:r>
        <w:rPr>
          <w:spacing w:val="-3"/>
        </w:rPr>
        <w:t xml:space="preserve"> </w:t>
      </w:r>
      <w:r>
        <w:t>Students</w:t>
      </w:r>
      <w:r>
        <w:rPr>
          <w:spacing w:val="-3"/>
        </w:rPr>
        <w:t xml:space="preserve"> </w:t>
      </w:r>
      <w:r>
        <w:t>will</w:t>
      </w:r>
      <w:r>
        <w:rPr>
          <w:spacing w:val="-3"/>
        </w:rPr>
        <w:t xml:space="preserve"> </w:t>
      </w:r>
      <w:r>
        <w:t>also</w:t>
      </w:r>
      <w:r>
        <w:rPr>
          <w:spacing w:val="-2"/>
        </w:rPr>
        <w:t xml:space="preserve"> </w:t>
      </w:r>
      <w:r>
        <w:t>receive</w:t>
      </w:r>
      <w:r>
        <w:rPr>
          <w:spacing w:val="-3"/>
        </w:rPr>
        <w:t xml:space="preserve"> </w:t>
      </w:r>
      <w:r>
        <w:t>an</w:t>
      </w:r>
      <w:r>
        <w:rPr>
          <w:spacing w:val="-3"/>
        </w:rPr>
        <w:t xml:space="preserve"> </w:t>
      </w:r>
      <w:r>
        <w:t>overall</w:t>
      </w:r>
      <w:r>
        <w:rPr>
          <w:spacing w:val="-3"/>
        </w:rPr>
        <w:t xml:space="preserve"> </w:t>
      </w:r>
      <w:r>
        <w:t>subject</w:t>
      </w:r>
      <w:r>
        <w:rPr>
          <w:spacing w:val="-3"/>
        </w:rPr>
        <w:t xml:space="preserve"> </w:t>
      </w:r>
      <w:r>
        <w:t xml:space="preserve">result </w:t>
      </w:r>
      <w:r>
        <w:rPr>
          <w:spacing w:val="-2"/>
        </w:rPr>
        <w:t>(A–E).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4186"/>
        <w:gridCol w:w="758"/>
        <w:gridCol w:w="4038"/>
        <w:gridCol w:w="758"/>
      </w:tblGrid>
      <w:tr w:rsidR="003C3446" w14:paraId="437DBAD2" w14:textId="77777777" w:rsidTr="003C3446">
        <w:trPr>
          <w:trHeight w:val="449"/>
        </w:trPr>
        <w:tc>
          <w:tcPr>
            <w:tcW w:w="4944" w:type="dxa"/>
            <w:gridSpan w:val="2"/>
            <w:tcBorders>
              <w:bottom w:val="single" w:sz="18" w:space="0" w:color="749092"/>
            </w:tcBorders>
            <w:shd w:val="clear" w:color="auto" w:fill="808184"/>
          </w:tcPr>
          <w:p w14:paraId="511E9916" w14:textId="77777777" w:rsidR="003C3446" w:rsidRDefault="003C3446" w:rsidP="00315A41">
            <w:pPr>
              <w:pStyle w:val="TableParagraph"/>
              <w:spacing w:before="98"/>
              <w:rPr>
                <w:b/>
              </w:rPr>
            </w:pPr>
            <w:r>
              <w:rPr>
                <w:b/>
                <w:color w:val="FFFFFF"/>
              </w:rPr>
              <w:t>Unit</w:t>
            </w:r>
            <w:r>
              <w:rPr>
                <w:b/>
                <w:color w:val="FFFFFF"/>
                <w:spacing w:val="-7"/>
              </w:rPr>
              <w:t xml:space="preserve"> </w:t>
            </w:r>
            <w:r>
              <w:rPr>
                <w:b/>
                <w:color w:val="FFFFFF"/>
                <w:spacing w:val="-10"/>
              </w:rPr>
              <w:t>3</w:t>
            </w:r>
          </w:p>
        </w:tc>
        <w:tc>
          <w:tcPr>
            <w:tcW w:w="4796" w:type="dxa"/>
            <w:gridSpan w:val="2"/>
            <w:tcBorders>
              <w:bottom w:val="single" w:sz="18" w:space="0" w:color="749092"/>
            </w:tcBorders>
            <w:shd w:val="clear" w:color="auto" w:fill="808184"/>
          </w:tcPr>
          <w:p w14:paraId="1DE3B404" w14:textId="77777777" w:rsidR="003C3446" w:rsidRDefault="003C3446" w:rsidP="00315A41">
            <w:pPr>
              <w:pStyle w:val="TableParagraph"/>
              <w:spacing w:before="98"/>
              <w:ind w:left="106"/>
              <w:rPr>
                <w:b/>
              </w:rPr>
            </w:pPr>
            <w:r>
              <w:rPr>
                <w:b/>
                <w:color w:val="FFFFFF"/>
              </w:rPr>
              <w:t>Unit</w:t>
            </w:r>
            <w:r>
              <w:rPr>
                <w:b/>
                <w:color w:val="FFFFFF"/>
                <w:spacing w:val="-7"/>
              </w:rPr>
              <w:t xml:space="preserve"> </w:t>
            </w:r>
            <w:r>
              <w:rPr>
                <w:b/>
                <w:color w:val="FFFFFF"/>
                <w:spacing w:val="-10"/>
              </w:rPr>
              <w:t>4</w:t>
            </w:r>
          </w:p>
        </w:tc>
      </w:tr>
      <w:tr w:rsidR="003C3446" w14:paraId="75EE4CC7" w14:textId="77777777" w:rsidTr="003C3446">
        <w:trPr>
          <w:trHeight w:val="742"/>
        </w:trPr>
        <w:tc>
          <w:tcPr>
            <w:tcW w:w="4186" w:type="dxa"/>
            <w:tcBorders>
              <w:top w:val="single" w:sz="18" w:space="0" w:color="749092"/>
            </w:tcBorders>
          </w:tcPr>
          <w:p w14:paraId="4974DB10" w14:textId="77E7EFC8" w:rsidR="003C3446" w:rsidRDefault="003C3446" w:rsidP="00315A41">
            <w:pPr>
              <w:pStyle w:val="TableParagraph"/>
              <w:spacing w:before="97"/>
            </w:pPr>
            <w:r>
              <w:t>Summative</w:t>
            </w:r>
            <w:r>
              <w:rPr>
                <w:spacing w:val="-11"/>
              </w:rPr>
              <w:t xml:space="preserve"> </w:t>
            </w:r>
            <w:r>
              <w:t>internal</w:t>
            </w:r>
            <w:r>
              <w:rPr>
                <w:spacing w:val="-10"/>
              </w:rPr>
              <w:t xml:space="preserve"> </w:t>
            </w:r>
            <w:r>
              <w:t>assessment</w:t>
            </w:r>
            <w:r>
              <w:rPr>
                <w:spacing w:val="-10"/>
              </w:rPr>
              <w:t xml:space="preserve"> </w:t>
            </w:r>
            <w:r>
              <w:t>1</w:t>
            </w:r>
            <w:r>
              <w:rPr>
                <w:spacing w:val="-10"/>
              </w:rPr>
              <w:t xml:space="preserve"> </w:t>
            </w:r>
            <w:r>
              <w:rPr>
                <w:spacing w:val="-2"/>
              </w:rPr>
              <w:t>(IA1)</w:t>
            </w:r>
          </w:p>
          <w:p w14:paraId="2304C750" w14:textId="77777777" w:rsidR="003C3446" w:rsidRDefault="003C3446" w:rsidP="00EA2235">
            <w:pPr>
              <w:pStyle w:val="TableParagraph"/>
              <w:numPr>
                <w:ilvl w:val="0"/>
                <w:numId w:val="190"/>
              </w:numPr>
              <w:tabs>
                <w:tab w:val="left" w:pos="467"/>
              </w:tabs>
              <w:spacing w:before="40"/>
            </w:pPr>
            <w:r>
              <w:t>Data</w:t>
            </w:r>
            <w:r>
              <w:rPr>
                <w:spacing w:val="-7"/>
              </w:rPr>
              <w:t xml:space="preserve"> </w:t>
            </w:r>
            <w:r>
              <w:rPr>
                <w:spacing w:val="-4"/>
              </w:rPr>
              <w:t>test</w:t>
            </w:r>
          </w:p>
        </w:tc>
        <w:tc>
          <w:tcPr>
            <w:tcW w:w="758" w:type="dxa"/>
            <w:tcBorders>
              <w:top w:val="single" w:sz="18" w:space="0" w:color="749092"/>
            </w:tcBorders>
          </w:tcPr>
          <w:p w14:paraId="095EFB04" w14:textId="77777777" w:rsidR="003C3446" w:rsidRDefault="003C3446" w:rsidP="00315A41">
            <w:pPr>
              <w:pStyle w:val="TableParagraph"/>
              <w:spacing w:before="97"/>
              <w:ind w:left="7"/>
              <w:jc w:val="center"/>
            </w:pPr>
            <w:r>
              <w:rPr>
                <w:spacing w:val="-5"/>
              </w:rPr>
              <w:t>10%</w:t>
            </w:r>
          </w:p>
        </w:tc>
        <w:tc>
          <w:tcPr>
            <w:tcW w:w="4038" w:type="dxa"/>
            <w:vMerge w:val="restart"/>
            <w:tcBorders>
              <w:top w:val="single" w:sz="18" w:space="0" w:color="749092"/>
            </w:tcBorders>
          </w:tcPr>
          <w:p w14:paraId="1BD08FB6" w14:textId="0C330828" w:rsidR="003C3446" w:rsidRDefault="003C3446" w:rsidP="00315A41">
            <w:pPr>
              <w:pStyle w:val="TableParagraph"/>
              <w:spacing w:before="97"/>
              <w:ind w:left="106"/>
            </w:pPr>
            <w:r>
              <w:t>Summative</w:t>
            </w:r>
            <w:r>
              <w:rPr>
                <w:spacing w:val="-11"/>
              </w:rPr>
              <w:t xml:space="preserve"> </w:t>
            </w:r>
            <w:r>
              <w:t>internal</w:t>
            </w:r>
            <w:r>
              <w:rPr>
                <w:spacing w:val="-10"/>
              </w:rPr>
              <w:t xml:space="preserve"> </w:t>
            </w:r>
            <w:r>
              <w:t>assessment</w:t>
            </w:r>
            <w:r>
              <w:rPr>
                <w:spacing w:val="-10"/>
              </w:rPr>
              <w:t xml:space="preserve"> </w:t>
            </w:r>
            <w:r>
              <w:t>3</w:t>
            </w:r>
            <w:r>
              <w:rPr>
                <w:spacing w:val="-10"/>
              </w:rPr>
              <w:t xml:space="preserve"> </w:t>
            </w:r>
            <w:r>
              <w:rPr>
                <w:spacing w:val="-2"/>
              </w:rPr>
              <w:t>(IA3)</w:t>
            </w:r>
          </w:p>
          <w:p w14:paraId="2B2608FE" w14:textId="77777777" w:rsidR="003C3446" w:rsidRDefault="003C3446" w:rsidP="00EA2235">
            <w:pPr>
              <w:pStyle w:val="TableParagraph"/>
              <w:numPr>
                <w:ilvl w:val="0"/>
                <w:numId w:val="189"/>
              </w:numPr>
              <w:tabs>
                <w:tab w:val="left" w:pos="466"/>
              </w:tabs>
              <w:spacing w:before="40"/>
            </w:pPr>
            <w:r>
              <w:t>Research</w:t>
            </w:r>
            <w:r>
              <w:rPr>
                <w:spacing w:val="-13"/>
              </w:rPr>
              <w:t xml:space="preserve"> </w:t>
            </w:r>
            <w:r>
              <w:rPr>
                <w:spacing w:val="-2"/>
              </w:rPr>
              <w:t>investigation</w:t>
            </w:r>
          </w:p>
        </w:tc>
        <w:tc>
          <w:tcPr>
            <w:tcW w:w="758" w:type="dxa"/>
            <w:vMerge w:val="restart"/>
            <w:tcBorders>
              <w:top w:val="single" w:sz="18" w:space="0" w:color="749092"/>
            </w:tcBorders>
          </w:tcPr>
          <w:p w14:paraId="6D33C3E0" w14:textId="77777777" w:rsidR="003C3446" w:rsidRDefault="003C3446" w:rsidP="00315A41">
            <w:pPr>
              <w:pStyle w:val="TableParagraph"/>
              <w:spacing w:before="97"/>
              <w:ind w:left="185"/>
            </w:pPr>
            <w:r>
              <w:rPr>
                <w:spacing w:val="-5"/>
              </w:rPr>
              <w:t>20%</w:t>
            </w:r>
          </w:p>
        </w:tc>
      </w:tr>
      <w:tr w:rsidR="003C3446" w14:paraId="5185DCC3" w14:textId="77777777" w:rsidTr="003C3446">
        <w:trPr>
          <w:trHeight w:val="743"/>
        </w:trPr>
        <w:tc>
          <w:tcPr>
            <w:tcW w:w="4186" w:type="dxa"/>
          </w:tcPr>
          <w:p w14:paraId="5204576B" w14:textId="17E6CC29" w:rsidR="003C3446" w:rsidRDefault="003C3446" w:rsidP="00315A41">
            <w:pPr>
              <w:pStyle w:val="TableParagraph"/>
              <w:spacing w:before="97"/>
            </w:pPr>
            <w:r>
              <w:t>Summative</w:t>
            </w:r>
            <w:r>
              <w:rPr>
                <w:spacing w:val="-10"/>
              </w:rPr>
              <w:t xml:space="preserve"> </w:t>
            </w:r>
            <w:r>
              <w:t>internal</w:t>
            </w:r>
            <w:r>
              <w:rPr>
                <w:spacing w:val="-9"/>
              </w:rPr>
              <w:t xml:space="preserve"> </w:t>
            </w:r>
            <w:r>
              <w:t>assessment</w:t>
            </w:r>
            <w:r>
              <w:rPr>
                <w:spacing w:val="-9"/>
              </w:rPr>
              <w:t xml:space="preserve"> </w:t>
            </w:r>
            <w:r>
              <w:t>2</w:t>
            </w:r>
            <w:r>
              <w:rPr>
                <w:spacing w:val="-9"/>
              </w:rPr>
              <w:t xml:space="preserve"> </w:t>
            </w:r>
            <w:r>
              <w:rPr>
                <w:spacing w:val="-2"/>
              </w:rPr>
              <w:t>(IA2)</w:t>
            </w:r>
          </w:p>
          <w:p w14:paraId="0B9A77B8" w14:textId="77777777" w:rsidR="003C3446" w:rsidRDefault="003C3446" w:rsidP="00EA2235">
            <w:pPr>
              <w:pStyle w:val="TableParagraph"/>
              <w:numPr>
                <w:ilvl w:val="0"/>
                <w:numId w:val="188"/>
              </w:numPr>
              <w:tabs>
                <w:tab w:val="left" w:pos="467"/>
              </w:tabs>
              <w:spacing w:before="40"/>
            </w:pPr>
            <w:r>
              <w:t>Student</w:t>
            </w:r>
            <w:r>
              <w:rPr>
                <w:spacing w:val="-12"/>
              </w:rPr>
              <w:t xml:space="preserve"> </w:t>
            </w:r>
            <w:r>
              <w:rPr>
                <w:spacing w:val="-2"/>
              </w:rPr>
              <w:t>experiment</w:t>
            </w:r>
          </w:p>
        </w:tc>
        <w:tc>
          <w:tcPr>
            <w:tcW w:w="758" w:type="dxa"/>
          </w:tcPr>
          <w:p w14:paraId="3FEF8B23" w14:textId="77777777" w:rsidR="003C3446" w:rsidRDefault="003C3446" w:rsidP="00315A41">
            <w:pPr>
              <w:pStyle w:val="TableParagraph"/>
              <w:spacing w:before="97"/>
              <w:ind w:left="7"/>
              <w:jc w:val="center"/>
            </w:pPr>
            <w:r>
              <w:rPr>
                <w:spacing w:val="-5"/>
              </w:rPr>
              <w:t>20%</w:t>
            </w:r>
          </w:p>
        </w:tc>
        <w:tc>
          <w:tcPr>
            <w:tcW w:w="4038" w:type="dxa"/>
            <w:vMerge/>
            <w:tcBorders>
              <w:top w:val="nil"/>
            </w:tcBorders>
          </w:tcPr>
          <w:p w14:paraId="63B98784" w14:textId="77777777" w:rsidR="003C3446" w:rsidRDefault="003C3446" w:rsidP="00315A41">
            <w:pPr>
              <w:rPr>
                <w:sz w:val="2"/>
                <w:szCs w:val="2"/>
              </w:rPr>
            </w:pPr>
          </w:p>
        </w:tc>
        <w:tc>
          <w:tcPr>
            <w:tcW w:w="758" w:type="dxa"/>
            <w:vMerge/>
            <w:tcBorders>
              <w:top w:val="nil"/>
            </w:tcBorders>
          </w:tcPr>
          <w:p w14:paraId="5F90CFEF" w14:textId="77777777" w:rsidR="003C3446" w:rsidRDefault="003C3446" w:rsidP="00315A41">
            <w:pPr>
              <w:rPr>
                <w:sz w:val="2"/>
                <w:szCs w:val="2"/>
              </w:rPr>
            </w:pPr>
          </w:p>
        </w:tc>
      </w:tr>
      <w:tr w:rsidR="003C3446" w14:paraId="06819D7E" w14:textId="77777777" w:rsidTr="003C3446">
        <w:trPr>
          <w:trHeight w:val="769"/>
        </w:trPr>
        <w:tc>
          <w:tcPr>
            <w:tcW w:w="9740" w:type="dxa"/>
            <w:gridSpan w:val="4"/>
          </w:tcPr>
          <w:p w14:paraId="177315FC" w14:textId="2715EEFD" w:rsidR="003C3446" w:rsidRDefault="003C3446" w:rsidP="00315A41">
            <w:pPr>
              <w:pStyle w:val="TableParagraph"/>
              <w:spacing w:before="97"/>
              <w:ind w:left="3"/>
              <w:jc w:val="center"/>
            </w:pPr>
            <w:r>
              <w:t>Summative</w:t>
            </w:r>
            <w:r>
              <w:rPr>
                <w:spacing w:val="-12"/>
              </w:rPr>
              <w:t xml:space="preserve"> </w:t>
            </w:r>
            <w:r>
              <w:t>external</w:t>
            </w:r>
            <w:r>
              <w:rPr>
                <w:spacing w:val="-12"/>
              </w:rPr>
              <w:t xml:space="preserve"> </w:t>
            </w:r>
            <w:r>
              <w:t>assessment</w:t>
            </w:r>
            <w:r>
              <w:rPr>
                <w:spacing w:val="-11"/>
              </w:rPr>
              <w:t xml:space="preserve"> </w:t>
            </w:r>
            <w:r>
              <w:t xml:space="preserve">(EA) </w:t>
            </w:r>
            <w:r>
              <w:rPr>
                <w:spacing w:val="-5"/>
              </w:rPr>
              <w:t>50%</w:t>
            </w:r>
          </w:p>
          <w:p w14:paraId="351F22AA" w14:textId="77777777" w:rsidR="003C3446" w:rsidRDefault="003C3446" w:rsidP="00EA2235">
            <w:pPr>
              <w:pStyle w:val="TableParagraph"/>
              <w:numPr>
                <w:ilvl w:val="0"/>
                <w:numId w:val="187"/>
              </w:numPr>
              <w:tabs>
                <w:tab w:val="left" w:pos="3526"/>
              </w:tabs>
              <w:spacing w:before="67"/>
            </w:pPr>
            <w:r>
              <w:t>Examination</w:t>
            </w:r>
            <w:r>
              <w:rPr>
                <w:spacing w:val="-11"/>
              </w:rPr>
              <w:t xml:space="preserve"> </w:t>
            </w:r>
            <w:r>
              <w:t>—</w:t>
            </w:r>
            <w:r>
              <w:rPr>
                <w:spacing w:val="-11"/>
              </w:rPr>
              <w:t xml:space="preserve"> </w:t>
            </w:r>
            <w:r>
              <w:t>combination</w:t>
            </w:r>
            <w:r>
              <w:rPr>
                <w:spacing w:val="-12"/>
              </w:rPr>
              <w:t xml:space="preserve"> </w:t>
            </w:r>
            <w:r>
              <w:rPr>
                <w:spacing w:val="-2"/>
              </w:rPr>
              <w:t>response</w:t>
            </w:r>
          </w:p>
        </w:tc>
      </w:tr>
    </w:tbl>
    <w:p w14:paraId="3CDF3084" w14:textId="7B77565E" w:rsidR="0001025D" w:rsidRDefault="0001025D" w:rsidP="003C3446">
      <w:pPr>
        <w:spacing w:after="0"/>
      </w:pPr>
    </w:p>
    <w:p w14:paraId="15209329" w14:textId="1224378B" w:rsidR="003F57FE" w:rsidRDefault="003F57FE" w:rsidP="003F57FE">
      <w:pPr>
        <w:pStyle w:val="Heading3"/>
      </w:pPr>
      <w:r>
        <w:t xml:space="preserve">Required </w:t>
      </w:r>
      <w:r w:rsidR="006F3FC1">
        <w:t>Resources</w:t>
      </w:r>
    </w:p>
    <w:p w14:paraId="2A623902" w14:textId="77777777" w:rsidR="00E05C56" w:rsidRDefault="00E05C56" w:rsidP="00E05C56">
      <w:pPr>
        <w:pStyle w:val="BodyText"/>
        <w:spacing w:before="1"/>
        <w:ind w:left="5" w:right="4714"/>
      </w:pPr>
      <w:r>
        <w:t>Pearson</w:t>
      </w:r>
      <w:r>
        <w:rPr>
          <w:spacing w:val="-6"/>
        </w:rPr>
        <w:t xml:space="preserve"> </w:t>
      </w:r>
      <w:r>
        <w:t>Physics</w:t>
      </w:r>
      <w:r>
        <w:rPr>
          <w:spacing w:val="-6"/>
        </w:rPr>
        <w:t xml:space="preserve"> </w:t>
      </w:r>
      <w:r>
        <w:t>11</w:t>
      </w:r>
      <w:r>
        <w:rPr>
          <w:spacing w:val="-6"/>
        </w:rPr>
        <w:t xml:space="preserve"> </w:t>
      </w:r>
      <w:r>
        <w:t>QLD</w:t>
      </w:r>
      <w:r>
        <w:rPr>
          <w:spacing w:val="-4"/>
        </w:rPr>
        <w:t xml:space="preserve"> </w:t>
      </w:r>
      <w:r>
        <w:t>Skills</w:t>
      </w:r>
      <w:r>
        <w:rPr>
          <w:spacing w:val="-6"/>
        </w:rPr>
        <w:t xml:space="preserve"> </w:t>
      </w:r>
      <w:r>
        <w:t>and</w:t>
      </w:r>
      <w:r>
        <w:rPr>
          <w:spacing w:val="-6"/>
        </w:rPr>
        <w:t xml:space="preserve"> </w:t>
      </w:r>
      <w:r>
        <w:t>Assessment</w:t>
      </w:r>
      <w:r>
        <w:rPr>
          <w:spacing w:val="-5"/>
        </w:rPr>
        <w:t xml:space="preserve"> </w:t>
      </w:r>
      <w:r>
        <w:t>book Pearson</w:t>
      </w:r>
      <w:r>
        <w:rPr>
          <w:spacing w:val="-8"/>
        </w:rPr>
        <w:t xml:space="preserve"> </w:t>
      </w:r>
      <w:r>
        <w:t>Physics</w:t>
      </w:r>
      <w:r>
        <w:rPr>
          <w:spacing w:val="-8"/>
        </w:rPr>
        <w:t xml:space="preserve"> </w:t>
      </w:r>
      <w:r>
        <w:t>12</w:t>
      </w:r>
      <w:r>
        <w:rPr>
          <w:spacing w:val="-8"/>
        </w:rPr>
        <w:t xml:space="preserve"> </w:t>
      </w:r>
      <w:r>
        <w:t>QLD</w:t>
      </w:r>
      <w:r>
        <w:rPr>
          <w:spacing w:val="-7"/>
        </w:rPr>
        <w:t xml:space="preserve"> </w:t>
      </w:r>
      <w:r>
        <w:t>Skills</w:t>
      </w:r>
      <w:r>
        <w:rPr>
          <w:spacing w:val="-7"/>
        </w:rPr>
        <w:t xml:space="preserve"> </w:t>
      </w:r>
      <w:r>
        <w:t>and</w:t>
      </w:r>
      <w:r>
        <w:rPr>
          <w:spacing w:val="-8"/>
        </w:rPr>
        <w:t xml:space="preserve"> </w:t>
      </w:r>
      <w:r>
        <w:t>Assessment</w:t>
      </w:r>
      <w:r>
        <w:rPr>
          <w:spacing w:val="-7"/>
        </w:rPr>
        <w:t xml:space="preserve"> </w:t>
      </w:r>
      <w:r>
        <w:rPr>
          <w:spacing w:val="-4"/>
        </w:rPr>
        <w:t>book</w:t>
      </w:r>
    </w:p>
    <w:p w14:paraId="0A425A5E" w14:textId="3A87ACDE" w:rsidR="00B44D27" w:rsidRDefault="00B44D27" w:rsidP="00B44D27">
      <w:pPr>
        <w:spacing w:after="0"/>
        <w:ind w:left="5" w:right="12"/>
      </w:pPr>
    </w:p>
    <w:p w14:paraId="7262DB59" w14:textId="77777777" w:rsidR="00417BA5" w:rsidRDefault="00417BA5">
      <w:r>
        <w:br w:type="page"/>
      </w:r>
    </w:p>
    <w:p w14:paraId="09FD8A63" w14:textId="3A6F0667" w:rsidR="00417BA5" w:rsidRDefault="00417BA5" w:rsidP="00627B93">
      <w:pPr>
        <w:pStyle w:val="Heading3"/>
      </w:pPr>
      <w:r>
        <w:rPr>
          <w:noProof/>
        </w:rPr>
        <w:lastRenderedPageBreak/>
        <mc:AlternateContent>
          <mc:Choice Requires="wps">
            <w:drawing>
              <wp:anchor distT="0" distB="0" distL="114300" distR="114300" simplePos="0" relativeHeight="251736096" behindDoc="0" locked="0" layoutInCell="1" allowOverlap="1" wp14:anchorId="505582F2" wp14:editId="33F0E123">
                <wp:simplePos x="0" y="0"/>
                <wp:positionH relativeFrom="column">
                  <wp:posOffset>-694592</wp:posOffset>
                </wp:positionH>
                <wp:positionV relativeFrom="paragraph">
                  <wp:posOffset>-966470</wp:posOffset>
                </wp:positionV>
                <wp:extent cx="7570695" cy="965916"/>
                <wp:effectExtent l="0" t="0" r="0" b="0"/>
                <wp:wrapNone/>
                <wp:docPr id="1078193720"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5EB2BF72" w14:textId="5E3B3509" w:rsidR="00417BA5" w:rsidRPr="00F9319D" w:rsidRDefault="00417BA5" w:rsidP="00F9319D">
                            <w:pPr>
                              <w:pStyle w:val="Heading2"/>
                            </w:pPr>
                            <w:bookmarkStart w:id="134" w:name="_Toc199416067"/>
                            <w:bookmarkStart w:id="135" w:name="_Toc199936469"/>
                            <w:r w:rsidRPr="00F9319D">
                              <w:t xml:space="preserve">Psychology | </w:t>
                            </w:r>
                            <w:r w:rsidRPr="00D179F6">
                              <w:rPr>
                                <w:i/>
                                <w:iCs/>
                              </w:rPr>
                              <w:t>General Subject</w:t>
                            </w:r>
                            <w:bookmarkEnd w:id="134"/>
                            <w:bookmarkEnd w:id="135"/>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5582F2" id="_x0000_s1056" type="#_x0000_t202" style="position:absolute;margin-left:-54.7pt;margin-top:-76.1pt;width:596.1pt;height:76.05pt;z-index:2517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" fillcolor="#164b4f" stroked="f" strokeweight=".5pt">
                <v:textbox>
                  <w:txbxContent>
                    <w:p w14:paraId="5EB2BF72" w14:textId="5E3B3509" w:rsidR="00417BA5" w:rsidRPr="00F9319D" w:rsidRDefault="00417BA5" w:rsidP="00F9319D">
                      <w:pPr>
                        <w:pStyle w:val="Heading2"/>
                      </w:pPr>
                      <w:bookmarkStart w:id="178" w:name="_Toc199416067"/>
                      <w:bookmarkStart w:id="179" w:name="_Toc199936469"/>
                      <w:r w:rsidRPr="00F9319D">
                        <w:t xml:space="preserve">Psychology | </w:t>
                      </w:r>
                      <w:r w:rsidRPr="00D179F6">
                        <w:rPr>
                          <w:i/>
                          <w:iCs/>
                        </w:rPr>
                        <w:t>General Subject</w:t>
                      </w:r>
                      <w:bookmarkEnd w:id="178"/>
                      <w:bookmarkEnd w:id="179"/>
                    </w:p>
                  </w:txbxContent>
                </v:textbox>
              </v:shape>
            </w:pict>
          </mc:Fallback>
        </mc:AlternateContent>
      </w:r>
    </w:p>
    <w:p w14:paraId="0D1BC756" w14:textId="5585D307" w:rsidR="00BE5017" w:rsidRPr="00840CE0" w:rsidRDefault="00BE5017" w:rsidP="00627B93">
      <w:pPr>
        <w:pStyle w:val="Heading3"/>
      </w:pPr>
      <w:r w:rsidRPr="00840CE0">
        <w:t>Rationale</w:t>
      </w:r>
    </w:p>
    <w:p w14:paraId="7D1EA021" w14:textId="77777777" w:rsidR="003E4652" w:rsidRDefault="003E4652" w:rsidP="003E4652">
      <w:pPr>
        <w:pStyle w:val="BodyText"/>
        <w:spacing w:before="1"/>
        <w:ind w:right="239"/>
      </w:pPr>
      <w:r>
        <w:t>Psychology provides opportunities for students to engage with concepts that explain behaviours and underlying cognitions. In Unit 1, students examine individual development in the form of the role of the brain,</w:t>
      </w:r>
      <w:r>
        <w:rPr>
          <w:spacing w:val="-3"/>
        </w:rPr>
        <w:t xml:space="preserve"> </w:t>
      </w:r>
      <w:r>
        <w:t>cognitive</w:t>
      </w:r>
      <w:r>
        <w:rPr>
          <w:spacing w:val="-3"/>
        </w:rPr>
        <w:t xml:space="preserve"> </w:t>
      </w:r>
      <w:r>
        <w:t>development,</w:t>
      </w:r>
      <w:r>
        <w:rPr>
          <w:spacing w:val="-3"/>
        </w:rPr>
        <w:t xml:space="preserve"> </w:t>
      </w:r>
      <w:r>
        <w:t>human</w:t>
      </w:r>
      <w:r>
        <w:rPr>
          <w:spacing w:val="-2"/>
        </w:rPr>
        <w:t xml:space="preserve"> </w:t>
      </w:r>
      <w:r>
        <w:t>consciousness</w:t>
      </w:r>
      <w:r>
        <w:rPr>
          <w:spacing w:val="-3"/>
        </w:rPr>
        <w:t xml:space="preserve"> </w:t>
      </w:r>
      <w:r>
        <w:t>and</w:t>
      </w:r>
      <w:r>
        <w:rPr>
          <w:spacing w:val="-3"/>
        </w:rPr>
        <w:t xml:space="preserve"> </w:t>
      </w:r>
      <w:r>
        <w:t>sleep.</w:t>
      </w:r>
      <w:r>
        <w:rPr>
          <w:spacing w:val="-3"/>
        </w:rPr>
        <w:t xml:space="preserve"> </w:t>
      </w:r>
      <w:r>
        <w:t>In</w:t>
      </w:r>
      <w:r>
        <w:rPr>
          <w:spacing w:val="-2"/>
        </w:rPr>
        <w:t xml:space="preserve"> </w:t>
      </w:r>
      <w:r>
        <w:t>Unit</w:t>
      </w:r>
      <w:r>
        <w:rPr>
          <w:spacing w:val="-2"/>
        </w:rPr>
        <w:t xml:space="preserve"> </w:t>
      </w:r>
      <w:r>
        <w:t>2,</w:t>
      </w:r>
      <w:r>
        <w:rPr>
          <w:spacing w:val="-3"/>
        </w:rPr>
        <w:t xml:space="preserve"> </w:t>
      </w:r>
      <w:r>
        <w:t>students</w:t>
      </w:r>
      <w:r>
        <w:rPr>
          <w:spacing w:val="-3"/>
        </w:rPr>
        <w:t xml:space="preserve"> </w:t>
      </w:r>
      <w:r>
        <w:t>investigate</w:t>
      </w:r>
      <w:r>
        <w:rPr>
          <w:spacing w:val="-3"/>
        </w:rPr>
        <w:t xml:space="preserve"> </w:t>
      </w:r>
      <w:r>
        <w:t>the</w:t>
      </w:r>
      <w:r>
        <w:rPr>
          <w:spacing w:val="-2"/>
        </w:rPr>
        <w:t xml:space="preserve"> </w:t>
      </w:r>
      <w:r>
        <w:t>concept</w:t>
      </w:r>
      <w:r>
        <w:rPr>
          <w:spacing w:val="-2"/>
        </w:rPr>
        <w:t xml:space="preserve"> </w:t>
      </w:r>
      <w:r>
        <w:t>of intelligence, the contribution of emotion and motivation on individual behaviour, and the process of diagnosis and how to classify psychological disorders and determine an effective treatment.. In Unit 3, students examine individual thinking and how it is determined</w:t>
      </w:r>
      <w:r>
        <w:rPr>
          <w:spacing w:val="-1"/>
        </w:rPr>
        <w:t xml:space="preserve"> by the brain, including perception, memory, and</w:t>
      </w:r>
      <w:r>
        <w:t xml:space="preserve"> </w:t>
      </w:r>
      <w:r>
        <w:rPr>
          <w:spacing w:val="-1"/>
        </w:rPr>
        <w:t>learning. In Unit 4,</w:t>
      </w:r>
      <w:r>
        <w:t xml:space="preserve"> </w:t>
      </w:r>
      <w:r>
        <w:rPr>
          <w:spacing w:val="-1"/>
        </w:rPr>
        <w:t>students consider</w:t>
      </w:r>
      <w:r>
        <w:t xml:space="preserve"> </w:t>
      </w:r>
      <w:r>
        <w:rPr>
          <w:spacing w:val="-1"/>
        </w:rPr>
        <w:t>the</w:t>
      </w:r>
      <w:r>
        <w:t xml:space="preserve"> </w:t>
      </w:r>
      <w:r>
        <w:rPr>
          <w:spacing w:val="-1"/>
        </w:rPr>
        <w:t>influence</w:t>
      </w:r>
      <w:r>
        <w:t xml:space="preserve"> </w:t>
      </w:r>
      <w:r>
        <w:rPr>
          <w:spacing w:val="-1"/>
        </w:rPr>
        <w:t>of</w:t>
      </w:r>
      <w:r>
        <w:t xml:space="preserve"> </w:t>
      </w:r>
      <w:r>
        <w:rPr>
          <w:spacing w:val="-1"/>
        </w:rPr>
        <w:t>others</w:t>
      </w:r>
      <w:r>
        <w:t xml:space="preserve"> </w:t>
      </w:r>
      <w:r>
        <w:rPr>
          <w:spacing w:val="-1"/>
        </w:rPr>
        <w:t>by</w:t>
      </w:r>
      <w:r>
        <w:t xml:space="preserve"> </w:t>
      </w:r>
      <w:r>
        <w:rPr>
          <w:spacing w:val="-1"/>
        </w:rPr>
        <w:t>examining theories</w:t>
      </w:r>
      <w:r>
        <w:t xml:space="preserve"> </w:t>
      </w:r>
      <w:r>
        <w:rPr>
          <w:spacing w:val="-1"/>
        </w:rPr>
        <w:t>of</w:t>
      </w:r>
      <w:r>
        <w:t xml:space="preserve"> </w:t>
      </w:r>
      <w:r>
        <w:rPr>
          <w:spacing w:val="-1"/>
        </w:rPr>
        <w:t>social</w:t>
      </w:r>
      <w:r>
        <w:t xml:space="preserve"> psychology, interpersonal processes, attitudes and cross-cultural psychology.</w:t>
      </w:r>
    </w:p>
    <w:p w14:paraId="47D806D7" w14:textId="19C2F819" w:rsidR="00ED4C6F" w:rsidRDefault="00ED4C6F" w:rsidP="003E4652">
      <w:pPr>
        <w:pStyle w:val="BodyText"/>
        <w:spacing w:before="1"/>
        <w:ind w:right="239"/>
      </w:pPr>
    </w:p>
    <w:p w14:paraId="1AF21604" w14:textId="77777777" w:rsidR="003E4652" w:rsidRDefault="003E4652" w:rsidP="00ED4C6F">
      <w:pPr>
        <w:pStyle w:val="BodyText"/>
      </w:pPr>
      <w:r>
        <w:t>Psychology</w:t>
      </w:r>
      <w:r>
        <w:rPr>
          <w:spacing w:val="-9"/>
        </w:rPr>
        <w:t xml:space="preserve"> </w:t>
      </w:r>
      <w:r>
        <w:t>aims</w:t>
      </w:r>
      <w:r>
        <w:rPr>
          <w:spacing w:val="-8"/>
        </w:rPr>
        <w:t xml:space="preserve"> </w:t>
      </w:r>
      <w:r>
        <w:t>to</w:t>
      </w:r>
      <w:r>
        <w:rPr>
          <w:spacing w:val="-7"/>
        </w:rPr>
        <w:t xml:space="preserve"> </w:t>
      </w:r>
      <w:r>
        <w:t>develop</w:t>
      </w:r>
      <w:r>
        <w:rPr>
          <w:spacing w:val="-9"/>
        </w:rPr>
        <w:t xml:space="preserve"> </w:t>
      </w:r>
      <w:r>
        <w:rPr>
          <w:spacing w:val="-2"/>
        </w:rPr>
        <w:t>students’:</w:t>
      </w:r>
    </w:p>
    <w:p w14:paraId="54434D07" w14:textId="77777777" w:rsidR="003E4652" w:rsidRDefault="003E4652" w:rsidP="00EA2235">
      <w:pPr>
        <w:pStyle w:val="ListParagraph"/>
        <w:widowControl w:val="0"/>
        <w:numPr>
          <w:ilvl w:val="0"/>
          <w:numId w:val="165"/>
        </w:numPr>
        <w:tabs>
          <w:tab w:val="left" w:pos="424"/>
        </w:tabs>
        <w:autoSpaceDE w:val="0"/>
        <w:autoSpaceDN w:val="0"/>
        <w:spacing w:after="0" w:line="261" w:lineRule="auto"/>
        <w:ind w:left="284" w:right="1103" w:hanging="285"/>
        <w:contextualSpacing w:val="0"/>
      </w:pPr>
      <w:r>
        <w:t>interest</w:t>
      </w:r>
      <w:r>
        <w:rPr>
          <w:spacing w:val="-3"/>
        </w:rPr>
        <w:t xml:space="preserve"> </w:t>
      </w:r>
      <w:r>
        <w:t>in</w:t>
      </w:r>
      <w:r>
        <w:rPr>
          <w:spacing w:val="-3"/>
        </w:rPr>
        <w:t xml:space="preserve"> </w:t>
      </w:r>
      <w:r>
        <w:t>psychology</w:t>
      </w:r>
      <w:r>
        <w:rPr>
          <w:spacing w:val="-4"/>
        </w:rPr>
        <w:t xml:space="preserve"> </w:t>
      </w:r>
      <w:r>
        <w:t>and</w:t>
      </w:r>
      <w:r>
        <w:rPr>
          <w:spacing w:val="-3"/>
        </w:rPr>
        <w:t xml:space="preserve"> </w:t>
      </w:r>
      <w:r>
        <w:t>their</w:t>
      </w:r>
      <w:r>
        <w:rPr>
          <w:spacing w:val="-3"/>
        </w:rPr>
        <w:t xml:space="preserve"> </w:t>
      </w:r>
      <w:r>
        <w:t>appreciation</w:t>
      </w:r>
      <w:r>
        <w:rPr>
          <w:spacing w:val="-4"/>
        </w:rPr>
        <w:t xml:space="preserve"> </w:t>
      </w:r>
      <w:r>
        <w:t>for</w:t>
      </w:r>
      <w:r>
        <w:rPr>
          <w:spacing w:val="-4"/>
        </w:rPr>
        <w:t xml:space="preserve"> </w:t>
      </w:r>
      <w:r>
        <w:t>how</w:t>
      </w:r>
      <w:r>
        <w:rPr>
          <w:spacing w:val="-3"/>
        </w:rPr>
        <w:t xml:space="preserve"> </w:t>
      </w:r>
      <w:r>
        <w:t>this</w:t>
      </w:r>
      <w:r>
        <w:rPr>
          <w:spacing w:val="-2"/>
        </w:rPr>
        <w:t xml:space="preserve"> </w:t>
      </w:r>
      <w:r>
        <w:t>knowledge</w:t>
      </w:r>
      <w:r>
        <w:rPr>
          <w:spacing w:val="-4"/>
        </w:rPr>
        <w:t xml:space="preserve"> </w:t>
      </w:r>
      <w:r>
        <w:t>can</w:t>
      </w:r>
      <w:r>
        <w:rPr>
          <w:spacing w:val="-4"/>
        </w:rPr>
        <w:t xml:space="preserve"> </w:t>
      </w:r>
      <w:r>
        <w:t>be</w:t>
      </w:r>
      <w:r>
        <w:rPr>
          <w:spacing w:val="-4"/>
        </w:rPr>
        <w:t xml:space="preserve"> </w:t>
      </w:r>
      <w:r>
        <w:t>used</w:t>
      </w:r>
      <w:r>
        <w:rPr>
          <w:spacing w:val="-4"/>
        </w:rPr>
        <w:t xml:space="preserve"> </w:t>
      </w:r>
      <w:r>
        <w:t>to</w:t>
      </w:r>
      <w:r>
        <w:rPr>
          <w:spacing w:val="-2"/>
        </w:rPr>
        <w:t xml:space="preserve"> </w:t>
      </w:r>
      <w:r>
        <w:t>understand contemporary issues</w:t>
      </w:r>
    </w:p>
    <w:p w14:paraId="34EEDA83" w14:textId="77777777" w:rsidR="003E4652" w:rsidRDefault="003E4652" w:rsidP="00EA2235">
      <w:pPr>
        <w:pStyle w:val="ListParagraph"/>
        <w:widowControl w:val="0"/>
        <w:numPr>
          <w:ilvl w:val="0"/>
          <w:numId w:val="165"/>
        </w:numPr>
        <w:tabs>
          <w:tab w:val="left" w:pos="424"/>
        </w:tabs>
        <w:autoSpaceDE w:val="0"/>
        <w:autoSpaceDN w:val="0"/>
        <w:spacing w:after="0" w:line="261" w:lineRule="auto"/>
        <w:ind w:left="284" w:right="382" w:hanging="285"/>
        <w:contextualSpacing w:val="0"/>
      </w:pPr>
      <w:r>
        <w:t>appreciation</w:t>
      </w:r>
      <w:r>
        <w:rPr>
          <w:spacing w:val="-2"/>
        </w:rPr>
        <w:t xml:space="preserve"> </w:t>
      </w:r>
      <w:r>
        <w:t>of</w:t>
      </w:r>
      <w:r>
        <w:rPr>
          <w:spacing w:val="-4"/>
        </w:rPr>
        <w:t xml:space="preserve"> </w:t>
      </w:r>
      <w:r>
        <w:t>the</w:t>
      </w:r>
      <w:r>
        <w:rPr>
          <w:spacing w:val="-3"/>
        </w:rPr>
        <w:t xml:space="preserve"> </w:t>
      </w:r>
      <w:r>
        <w:t>complex</w:t>
      </w:r>
      <w:r>
        <w:rPr>
          <w:spacing w:val="-4"/>
        </w:rPr>
        <w:t xml:space="preserve"> </w:t>
      </w:r>
      <w:r>
        <w:t>interactions,</w:t>
      </w:r>
      <w:r>
        <w:rPr>
          <w:spacing w:val="-4"/>
        </w:rPr>
        <w:t xml:space="preserve"> </w:t>
      </w:r>
      <w:r>
        <w:t>involving</w:t>
      </w:r>
      <w:r>
        <w:rPr>
          <w:spacing w:val="-3"/>
        </w:rPr>
        <w:t xml:space="preserve"> </w:t>
      </w:r>
      <w:r>
        <w:t>multiple</w:t>
      </w:r>
      <w:r>
        <w:rPr>
          <w:spacing w:val="-3"/>
        </w:rPr>
        <w:t xml:space="preserve"> </w:t>
      </w:r>
      <w:r>
        <w:t>parallel</w:t>
      </w:r>
      <w:r>
        <w:rPr>
          <w:spacing w:val="-4"/>
        </w:rPr>
        <w:t xml:space="preserve"> </w:t>
      </w:r>
      <w:r>
        <w:t>processes</w:t>
      </w:r>
      <w:r>
        <w:rPr>
          <w:spacing w:val="-4"/>
        </w:rPr>
        <w:t xml:space="preserve"> </w:t>
      </w:r>
      <w:r>
        <w:t>that</w:t>
      </w:r>
      <w:r>
        <w:rPr>
          <w:spacing w:val="-3"/>
        </w:rPr>
        <w:t xml:space="preserve"> </w:t>
      </w:r>
      <w:r>
        <w:t>continually</w:t>
      </w:r>
      <w:r>
        <w:rPr>
          <w:spacing w:val="-4"/>
        </w:rPr>
        <w:t xml:space="preserve"> </w:t>
      </w:r>
      <w:r>
        <w:t>influence human behaviour</w:t>
      </w:r>
    </w:p>
    <w:p w14:paraId="4A41ACAE" w14:textId="77777777" w:rsidR="003E4652" w:rsidRDefault="003E4652" w:rsidP="00EA2235">
      <w:pPr>
        <w:pStyle w:val="ListParagraph"/>
        <w:widowControl w:val="0"/>
        <w:numPr>
          <w:ilvl w:val="0"/>
          <w:numId w:val="165"/>
        </w:numPr>
        <w:tabs>
          <w:tab w:val="left" w:pos="424"/>
        </w:tabs>
        <w:autoSpaceDE w:val="0"/>
        <w:autoSpaceDN w:val="0"/>
        <w:spacing w:after="0" w:line="261" w:lineRule="auto"/>
        <w:ind w:left="284" w:right="252" w:hanging="285"/>
        <w:contextualSpacing w:val="0"/>
      </w:pPr>
      <w:r>
        <w:t>understanding</w:t>
      </w:r>
      <w:r>
        <w:rPr>
          <w:spacing w:val="-3"/>
        </w:rPr>
        <w:t xml:space="preserve"> </w:t>
      </w:r>
      <w:r>
        <w:t>that</w:t>
      </w:r>
      <w:r>
        <w:rPr>
          <w:spacing w:val="-3"/>
        </w:rPr>
        <w:t xml:space="preserve"> </w:t>
      </w:r>
      <w:r>
        <w:t>psychological</w:t>
      </w:r>
      <w:r>
        <w:rPr>
          <w:spacing w:val="-3"/>
        </w:rPr>
        <w:t xml:space="preserve"> </w:t>
      </w:r>
      <w:r>
        <w:t>knowledge</w:t>
      </w:r>
      <w:r>
        <w:rPr>
          <w:spacing w:val="-2"/>
        </w:rPr>
        <w:t xml:space="preserve"> </w:t>
      </w:r>
      <w:r>
        <w:t>has</w:t>
      </w:r>
      <w:r>
        <w:rPr>
          <w:spacing w:val="-3"/>
        </w:rPr>
        <w:t xml:space="preserve"> </w:t>
      </w:r>
      <w:r>
        <w:t>developed</w:t>
      </w:r>
      <w:r>
        <w:rPr>
          <w:spacing w:val="-3"/>
        </w:rPr>
        <w:t xml:space="preserve"> </w:t>
      </w:r>
      <w:r>
        <w:t>over</w:t>
      </w:r>
      <w:r>
        <w:rPr>
          <w:spacing w:val="-2"/>
        </w:rPr>
        <w:t xml:space="preserve"> </w:t>
      </w:r>
      <w:r>
        <w:t>time</w:t>
      </w:r>
      <w:r>
        <w:rPr>
          <w:spacing w:val="-3"/>
        </w:rPr>
        <w:t xml:space="preserve"> </w:t>
      </w:r>
      <w:r>
        <w:t>and</w:t>
      </w:r>
      <w:r>
        <w:rPr>
          <w:spacing w:val="-3"/>
        </w:rPr>
        <w:t xml:space="preserve"> </w:t>
      </w:r>
      <w:r>
        <w:t>is</w:t>
      </w:r>
      <w:r>
        <w:rPr>
          <w:spacing w:val="-1"/>
        </w:rPr>
        <w:t xml:space="preserve"> </w:t>
      </w:r>
      <w:r>
        <w:t>used</w:t>
      </w:r>
      <w:r>
        <w:rPr>
          <w:spacing w:val="-3"/>
        </w:rPr>
        <w:t xml:space="preserve"> </w:t>
      </w:r>
      <w:r>
        <w:t>in</w:t>
      </w:r>
      <w:r>
        <w:rPr>
          <w:spacing w:val="-2"/>
        </w:rPr>
        <w:t xml:space="preserve"> </w:t>
      </w:r>
      <w:r>
        <w:t>a</w:t>
      </w:r>
      <w:r>
        <w:rPr>
          <w:spacing w:val="-3"/>
        </w:rPr>
        <w:t xml:space="preserve"> </w:t>
      </w:r>
      <w:r>
        <w:t>variety</w:t>
      </w:r>
      <w:r>
        <w:rPr>
          <w:spacing w:val="-3"/>
        </w:rPr>
        <w:t xml:space="preserve"> </w:t>
      </w:r>
      <w:r>
        <w:t>of</w:t>
      </w:r>
      <w:r>
        <w:rPr>
          <w:spacing w:val="-3"/>
        </w:rPr>
        <w:t xml:space="preserve"> </w:t>
      </w:r>
      <w:r>
        <w:t>contexts, and is informed by social, cultural and ethical considerations</w:t>
      </w:r>
    </w:p>
    <w:p w14:paraId="548A67ED" w14:textId="77777777" w:rsidR="003E4652" w:rsidRDefault="003E4652" w:rsidP="00EA2235">
      <w:pPr>
        <w:pStyle w:val="ListParagraph"/>
        <w:widowControl w:val="0"/>
        <w:numPr>
          <w:ilvl w:val="0"/>
          <w:numId w:val="165"/>
        </w:numPr>
        <w:tabs>
          <w:tab w:val="left" w:pos="424"/>
        </w:tabs>
        <w:autoSpaceDE w:val="0"/>
        <w:autoSpaceDN w:val="0"/>
        <w:spacing w:after="0" w:line="261" w:lineRule="auto"/>
        <w:ind w:left="284" w:right="244" w:hanging="285"/>
        <w:contextualSpacing w:val="0"/>
      </w:pPr>
      <w:r>
        <w:t>ability</w:t>
      </w:r>
      <w:r>
        <w:rPr>
          <w:spacing w:val="-2"/>
        </w:rPr>
        <w:t xml:space="preserve"> </w:t>
      </w:r>
      <w:r>
        <w:t>to</w:t>
      </w:r>
      <w:r>
        <w:rPr>
          <w:spacing w:val="-2"/>
        </w:rPr>
        <w:t xml:space="preserve"> </w:t>
      </w:r>
      <w:r>
        <w:t>conduct</w:t>
      </w:r>
      <w:r>
        <w:rPr>
          <w:spacing w:val="-3"/>
        </w:rPr>
        <w:t xml:space="preserve"> </w:t>
      </w:r>
      <w:r>
        <w:t>a</w:t>
      </w:r>
      <w:r>
        <w:rPr>
          <w:spacing w:val="-3"/>
        </w:rPr>
        <w:t xml:space="preserve"> </w:t>
      </w:r>
      <w:r>
        <w:t>variety</w:t>
      </w:r>
      <w:r>
        <w:rPr>
          <w:spacing w:val="-2"/>
        </w:rPr>
        <w:t xml:space="preserve"> </w:t>
      </w:r>
      <w:r>
        <w:t>of</w:t>
      </w:r>
      <w:r>
        <w:rPr>
          <w:spacing w:val="-3"/>
        </w:rPr>
        <w:t xml:space="preserve"> </w:t>
      </w:r>
      <w:r>
        <w:t>field</w:t>
      </w:r>
      <w:r>
        <w:rPr>
          <w:spacing w:val="-2"/>
        </w:rPr>
        <w:t xml:space="preserve"> </w:t>
      </w:r>
      <w:r>
        <w:t>research</w:t>
      </w:r>
      <w:r>
        <w:rPr>
          <w:spacing w:val="-3"/>
        </w:rPr>
        <w:t xml:space="preserve"> </w:t>
      </w:r>
      <w:r>
        <w:t>and</w:t>
      </w:r>
      <w:r>
        <w:rPr>
          <w:spacing w:val="-3"/>
        </w:rPr>
        <w:t xml:space="preserve"> </w:t>
      </w:r>
      <w:r>
        <w:t>laboratory</w:t>
      </w:r>
      <w:r>
        <w:rPr>
          <w:spacing w:val="-3"/>
        </w:rPr>
        <w:t xml:space="preserve"> </w:t>
      </w:r>
      <w:r>
        <w:t>investigations</w:t>
      </w:r>
      <w:r>
        <w:rPr>
          <w:spacing w:val="-3"/>
        </w:rPr>
        <w:t xml:space="preserve"> </w:t>
      </w:r>
      <w:r>
        <w:t>involving</w:t>
      </w:r>
      <w:r>
        <w:rPr>
          <w:spacing w:val="-2"/>
        </w:rPr>
        <w:t xml:space="preserve"> </w:t>
      </w:r>
      <w:r>
        <w:t>collection</w:t>
      </w:r>
      <w:r>
        <w:rPr>
          <w:spacing w:val="-2"/>
        </w:rPr>
        <w:t xml:space="preserve"> </w:t>
      </w:r>
      <w:r>
        <w:t>and</w:t>
      </w:r>
      <w:r>
        <w:rPr>
          <w:spacing w:val="-3"/>
        </w:rPr>
        <w:t xml:space="preserve"> </w:t>
      </w:r>
      <w:r>
        <w:t>analysis of qualitative and quantitative data and interpretation of evidence</w:t>
      </w:r>
    </w:p>
    <w:p w14:paraId="5CC1CB55" w14:textId="77777777" w:rsidR="003E4652" w:rsidRDefault="003E4652" w:rsidP="00EA2235">
      <w:pPr>
        <w:pStyle w:val="ListParagraph"/>
        <w:widowControl w:val="0"/>
        <w:numPr>
          <w:ilvl w:val="0"/>
          <w:numId w:val="165"/>
        </w:numPr>
        <w:tabs>
          <w:tab w:val="left" w:pos="424"/>
        </w:tabs>
        <w:autoSpaceDE w:val="0"/>
        <w:autoSpaceDN w:val="0"/>
        <w:spacing w:after="0" w:line="261" w:lineRule="auto"/>
        <w:ind w:left="284" w:right="228" w:hanging="285"/>
        <w:contextualSpacing w:val="0"/>
      </w:pPr>
      <w:r>
        <w:t>ability</w:t>
      </w:r>
      <w:r>
        <w:rPr>
          <w:spacing w:val="-3"/>
        </w:rPr>
        <w:t xml:space="preserve"> </w:t>
      </w:r>
      <w:r>
        <w:t>to</w:t>
      </w:r>
      <w:r>
        <w:rPr>
          <w:spacing w:val="-3"/>
        </w:rPr>
        <w:t xml:space="preserve"> </w:t>
      </w:r>
      <w:r>
        <w:t>critically</w:t>
      </w:r>
      <w:r>
        <w:rPr>
          <w:spacing w:val="-4"/>
        </w:rPr>
        <w:t xml:space="preserve"> </w:t>
      </w:r>
      <w:r>
        <w:t>evaluate</w:t>
      </w:r>
      <w:r>
        <w:rPr>
          <w:spacing w:val="-3"/>
        </w:rPr>
        <w:t xml:space="preserve"> </w:t>
      </w:r>
      <w:r>
        <w:t>psychological</w:t>
      </w:r>
      <w:r>
        <w:rPr>
          <w:spacing w:val="-4"/>
        </w:rPr>
        <w:t xml:space="preserve"> </w:t>
      </w:r>
      <w:r>
        <w:t>concepts,</w:t>
      </w:r>
      <w:r>
        <w:rPr>
          <w:spacing w:val="-4"/>
        </w:rPr>
        <w:t xml:space="preserve"> </w:t>
      </w:r>
      <w:r>
        <w:t>interpretations,</w:t>
      </w:r>
      <w:r>
        <w:rPr>
          <w:spacing w:val="-4"/>
        </w:rPr>
        <w:t xml:space="preserve"> </w:t>
      </w:r>
      <w:r>
        <w:t>claims</w:t>
      </w:r>
      <w:r>
        <w:rPr>
          <w:spacing w:val="-4"/>
        </w:rPr>
        <w:t xml:space="preserve"> </w:t>
      </w:r>
      <w:r>
        <w:t>and</w:t>
      </w:r>
      <w:r>
        <w:rPr>
          <w:spacing w:val="-3"/>
        </w:rPr>
        <w:t xml:space="preserve"> </w:t>
      </w:r>
      <w:r>
        <w:t>conclusions</w:t>
      </w:r>
      <w:r>
        <w:rPr>
          <w:spacing w:val="-4"/>
        </w:rPr>
        <w:t xml:space="preserve"> </w:t>
      </w:r>
      <w:r>
        <w:t>with</w:t>
      </w:r>
      <w:r>
        <w:rPr>
          <w:spacing w:val="-4"/>
        </w:rPr>
        <w:t xml:space="preserve"> </w:t>
      </w:r>
      <w:r>
        <w:t>reference to evidence</w:t>
      </w:r>
    </w:p>
    <w:p w14:paraId="11A26CB9" w14:textId="77777777" w:rsidR="003E4652" w:rsidRDefault="003E4652" w:rsidP="00EA2235">
      <w:pPr>
        <w:pStyle w:val="ListParagraph"/>
        <w:widowControl w:val="0"/>
        <w:numPr>
          <w:ilvl w:val="0"/>
          <w:numId w:val="165"/>
        </w:numPr>
        <w:tabs>
          <w:tab w:val="left" w:pos="424"/>
        </w:tabs>
        <w:autoSpaceDE w:val="0"/>
        <w:autoSpaceDN w:val="0"/>
        <w:spacing w:after="0" w:line="261" w:lineRule="auto"/>
        <w:ind w:left="284" w:right="1073" w:hanging="285"/>
        <w:contextualSpacing w:val="0"/>
      </w:pPr>
      <w:r>
        <w:t>ability</w:t>
      </w:r>
      <w:r>
        <w:rPr>
          <w:spacing w:val="-4"/>
        </w:rPr>
        <w:t xml:space="preserve"> </w:t>
      </w:r>
      <w:r>
        <w:t>to</w:t>
      </w:r>
      <w:r>
        <w:rPr>
          <w:spacing w:val="-4"/>
        </w:rPr>
        <w:t xml:space="preserve"> </w:t>
      </w:r>
      <w:r>
        <w:t>communicate</w:t>
      </w:r>
      <w:r>
        <w:rPr>
          <w:spacing w:val="-4"/>
        </w:rPr>
        <w:t xml:space="preserve"> </w:t>
      </w:r>
      <w:r>
        <w:t>psychological</w:t>
      </w:r>
      <w:r>
        <w:rPr>
          <w:spacing w:val="-4"/>
        </w:rPr>
        <w:t xml:space="preserve"> </w:t>
      </w:r>
      <w:r>
        <w:t>understandings,</w:t>
      </w:r>
      <w:r>
        <w:rPr>
          <w:spacing w:val="-5"/>
        </w:rPr>
        <w:t xml:space="preserve"> </w:t>
      </w:r>
      <w:r>
        <w:t>findings,</w:t>
      </w:r>
      <w:r>
        <w:rPr>
          <w:spacing w:val="-5"/>
        </w:rPr>
        <w:t xml:space="preserve"> </w:t>
      </w:r>
      <w:r>
        <w:t>arguments</w:t>
      </w:r>
      <w:r>
        <w:rPr>
          <w:spacing w:val="-5"/>
        </w:rPr>
        <w:t xml:space="preserve"> </w:t>
      </w:r>
      <w:r>
        <w:t>and</w:t>
      </w:r>
      <w:r>
        <w:rPr>
          <w:spacing w:val="-4"/>
        </w:rPr>
        <w:t xml:space="preserve"> </w:t>
      </w:r>
      <w:r>
        <w:t>conclusions</w:t>
      </w:r>
      <w:r>
        <w:rPr>
          <w:spacing w:val="-5"/>
        </w:rPr>
        <w:t xml:space="preserve"> </w:t>
      </w:r>
      <w:r>
        <w:t>using appropriate representations, modes and genres.</w:t>
      </w:r>
    </w:p>
    <w:p w14:paraId="1509F908" w14:textId="766435E6" w:rsidR="00BE5017" w:rsidRPr="00CC00D2" w:rsidRDefault="00BE5017" w:rsidP="00335B4C">
      <w:pPr>
        <w:spacing w:after="0" w:line="240" w:lineRule="auto"/>
      </w:pPr>
    </w:p>
    <w:p w14:paraId="4627108F" w14:textId="60DEA73E" w:rsidR="000E68A1" w:rsidRDefault="00BE5017" w:rsidP="00492E47">
      <w:pPr>
        <w:pStyle w:val="Heading3"/>
      </w:pPr>
      <w:r w:rsidRPr="00840CE0">
        <w:t>Pathways</w:t>
      </w:r>
    </w:p>
    <w:p w14:paraId="7039E28F" w14:textId="77777777" w:rsidR="00492E47" w:rsidRDefault="00492E47" w:rsidP="00492E47">
      <w:pPr>
        <w:pStyle w:val="BodyText"/>
        <w:spacing w:line="240" w:lineRule="auto"/>
      </w:pPr>
      <w:r>
        <w:t>A</w:t>
      </w:r>
      <w:r>
        <w:rPr>
          <w:spacing w:val="-1"/>
        </w:rPr>
        <w:t xml:space="preserve"> </w:t>
      </w:r>
      <w:r>
        <w:t>course</w:t>
      </w:r>
      <w:r>
        <w:rPr>
          <w:spacing w:val="-1"/>
        </w:rPr>
        <w:t xml:space="preserve"> </w:t>
      </w:r>
      <w:r>
        <w:t>of</w:t>
      </w:r>
      <w:r>
        <w:rPr>
          <w:spacing w:val="-1"/>
        </w:rPr>
        <w:t xml:space="preserve"> </w:t>
      </w:r>
      <w:r>
        <w:t>study</w:t>
      </w:r>
      <w:r>
        <w:rPr>
          <w:spacing w:val="-1"/>
        </w:rPr>
        <w:t xml:space="preserve"> </w:t>
      </w:r>
      <w:r>
        <w:t>in Psychology</w:t>
      </w:r>
      <w:r>
        <w:rPr>
          <w:spacing w:val="-1"/>
        </w:rPr>
        <w:t xml:space="preserve"> </w:t>
      </w:r>
      <w:r>
        <w:t>can establish</w:t>
      </w:r>
      <w:r>
        <w:rPr>
          <w:spacing w:val="-1"/>
        </w:rPr>
        <w:t xml:space="preserve"> </w:t>
      </w:r>
      <w:r>
        <w:t>a basis</w:t>
      </w:r>
      <w:r>
        <w:rPr>
          <w:spacing w:val="-1"/>
        </w:rPr>
        <w:t xml:space="preserve"> </w:t>
      </w:r>
      <w:r>
        <w:t>for</w:t>
      </w:r>
      <w:r>
        <w:rPr>
          <w:spacing w:val="-1"/>
        </w:rPr>
        <w:t xml:space="preserve"> </w:t>
      </w:r>
      <w:r>
        <w:t>further education and employment</w:t>
      </w:r>
      <w:r>
        <w:rPr>
          <w:spacing w:val="-1"/>
        </w:rPr>
        <w:t xml:space="preserve"> </w:t>
      </w:r>
      <w:r>
        <w:t>in</w:t>
      </w:r>
      <w:r>
        <w:rPr>
          <w:spacing w:val="-1"/>
        </w:rPr>
        <w:t xml:space="preserve"> </w:t>
      </w:r>
      <w:r>
        <w:t>the</w:t>
      </w:r>
      <w:r>
        <w:rPr>
          <w:spacing w:val="-1"/>
        </w:rPr>
        <w:t xml:space="preserve"> </w:t>
      </w:r>
      <w:r>
        <w:t>fields</w:t>
      </w:r>
      <w:r>
        <w:rPr>
          <w:spacing w:val="-1"/>
        </w:rPr>
        <w:t xml:space="preserve"> </w:t>
      </w:r>
      <w:r>
        <w:t>of psychology,</w:t>
      </w:r>
      <w:r>
        <w:rPr>
          <w:spacing w:val="-10"/>
        </w:rPr>
        <w:t xml:space="preserve"> </w:t>
      </w:r>
      <w:r>
        <w:t>sales,</w:t>
      </w:r>
      <w:r>
        <w:rPr>
          <w:spacing w:val="-10"/>
        </w:rPr>
        <w:t xml:space="preserve"> </w:t>
      </w:r>
      <w:r>
        <w:t>human</w:t>
      </w:r>
      <w:r>
        <w:rPr>
          <w:spacing w:val="-9"/>
        </w:rPr>
        <w:t xml:space="preserve"> </w:t>
      </w:r>
      <w:r>
        <w:t>resourcing,</w:t>
      </w:r>
      <w:r>
        <w:rPr>
          <w:spacing w:val="-8"/>
        </w:rPr>
        <w:t xml:space="preserve"> </w:t>
      </w:r>
      <w:r>
        <w:t>training,</w:t>
      </w:r>
      <w:r>
        <w:rPr>
          <w:spacing w:val="-10"/>
        </w:rPr>
        <w:t xml:space="preserve"> </w:t>
      </w:r>
      <w:r>
        <w:t>social</w:t>
      </w:r>
      <w:r>
        <w:rPr>
          <w:spacing w:val="-8"/>
        </w:rPr>
        <w:t xml:space="preserve"> </w:t>
      </w:r>
      <w:r>
        <w:t>work,</w:t>
      </w:r>
      <w:r>
        <w:rPr>
          <w:spacing w:val="-10"/>
        </w:rPr>
        <w:t xml:space="preserve"> </w:t>
      </w:r>
      <w:r>
        <w:t>health,</w:t>
      </w:r>
      <w:r>
        <w:rPr>
          <w:spacing w:val="-8"/>
        </w:rPr>
        <w:t xml:space="preserve"> </w:t>
      </w:r>
      <w:r>
        <w:t>law,</w:t>
      </w:r>
      <w:r>
        <w:rPr>
          <w:spacing w:val="-10"/>
        </w:rPr>
        <w:t xml:space="preserve"> </w:t>
      </w:r>
      <w:r>
        <w:t>business,</w:t>
      </w:r>
      <w:r>
        <w:rPr>
          <w:spacing w:val="-9"/>
        </w:rPr>
        <w:t xml:space="preserve"> </w:t>
      </w:r>
      <w:r>
        <w:t>marketing</w:t>
      </w:r>
      <w:r>
        <w:rPr>
          <w:spacing w:val="-9"/>
        </w:rPr>
        <w:t xml:space="preserve"> </w:t>
      </w:r>
      <w:r>
        <w:t>and</w:t>
      </w:r>
      <w:r>
        <w:rPr>
          <w:spacing w:val="-10"/>
        </w:rPr>
        <w:t xml:space="preserve"> </w:t>
      </w:r>
      <w:r>
        <w:rPr>
          <w:spacing w:val="-2"/>
        </w:rPr>
        <w:t>education.</w:t>
      </w:r>
    </w:p>
    <w:p w14:paraId="7DCA7C52" w14:textId="77777777" w:rsidR="000E68A1" w:rsidRDefault="000E68A1" w:rsidP="000E68A1">
      <w:pPr>
        <w:pStyle w:val="BodyText"/>
        <w:spacing w:before="1"/>
        <w:ind w:right="232"/>
      </w:pPr>
    </w:p>
    <w:p w14:paraId="4529A401" w14:textId="7074C331" w:rsidR="00492E47" w:rsidRPr="00492E47" w:rsidRDefault="000E68A1" w:rsidP="00492E47">
      <w:pPr>
        <w:pStyle w:val="Heading3"/>
      </w:pPr>
      <w:r>
        <w:t>Objectives</w:t>
      </w:r>
    </w:p>
    <w:p w14:paraId="6E6241F1" w14:textId="140B8F9D" w:rsidR="00492E47" w:rsidRDefault="00492E47" w:rsidP="00492E47">
      <w:pPr>
        <w:pStyle w:val="BodyText"/>
        <w:jc w:val="both"/>
      </w:pPr>
      <w:r>
        <w:t>By the conclusion of the course of study, students will:</w:t>
      </w:r>
    </w:p>
    <w:p w14:paraId="25264308" w14:textId="4A710F3C" w:rsidR="000E68A1" w:rsidRDefault="000E68A1" w:rsidP="00EA2235">
      <w:pPr>
        <w:pStyle w:val="BodyText"/>
        <w:numPr>
          <w:ilvl w:val="0"/>
          <w:numId w:val="182"/>
        </w:numPr>
        <w:jc w:val="both"/>
      </w:pPr>
      <w:r>
        <w:t>describe ideas and findings</w:t>
      </w:r>
    </w:p>
    <w:p w14:paraId="47E6586E" w14:textId="77777777" w:rsidR="000E68A1" w:rsidRDefault="000E68A1" w:rsidP="00EA2235">
      <w:pPr>
        <w:pStyle w:val="BodyText"/>
        <w:numPr>
          <w:ilvl w:val="0"/>
          <w:numId w:val="182"/>
        </w:numPr>
        <w:jc w:val="both"/>
      </w:pPr>
      <w:r>
        <w:t>apply understanding</w:t>
      </w:r>
    </w:p>
    <w:p w14:paraId="6ADB5B96" w14:textId="77777777" w:rsidR="000E68A1" w:rsidRDefault="000E68A1" w:rsidP="00EA2235">
      <w:pPr>
        <w:pStyle w:val="BodyText"/>
        <w:numPr>
          <w:ilvl w:val="0"/>
          <w:numId w:val="182"/>
        </w:numPr>
        <w:jc w:val="both"/>
      </w:pPr>
      <w:r>
        <w:t>analyse data</w:t>
      </w:r>
    </w:p>
    <w:p w14:paraId="7C556B58" w14:textId="77777777" w:rsidR="000E68A1" w:rsidRDefault="000E68A1" w:rsidP="00EA2235">
      <w:pPr>
        <w:pStyle w:val="BodyText"/>
        <w:numPr>
          <w:ilvl w:val="0"/>
          <w:numId w:val="182"/>
        </w:numPr>
        <w:jc w:val="both"/>
      </w:pPr>
      <w:r>
        <w:t>interpret evidence</w:t>
      </w:r>
    </w:p>
    <w:p w14:paraId="740417DC" w14:textId="77777777" w:rsidR="000E68A1" w:rsidRDefault="000E68A1" w:rsidP="00EA2235">
      <w:pPr>
        <w:pStyle w:val="BodyText"/>
        <w:numPr>
          <w:ilvl w:val="0"/>
          <w:numId w:val="182"/>
        </w:numPr>
        <w:jc w:val="both"/>
      </w:pPr>
      <w:r>
        <w:t>evaluate conclusions, claims and processes</w:t>
      </w:r>
    </w:p>
    <w:p w14:paraId="2B316B07" w14:textId="5C74B5F8" w:rsidR="00BE5017" w:rsidRDefault="000E68A1" w:rsidP="003217A3">
      <w:pPr>
        <w:pStyle w:val="BodyText"/>
        <w:numPr>
          <w:ilvl w:val="0"/>
          <w:numId w:val="182"/>
        </w:numPr>
        <w:jc w:val="both"/>
      </w:pPr>
      <w:r>
        <w:t>investigate phenomena</w:t>
      </w:r>
    </w:p>
    <w:p w14:paraId="6732340A" w14:textId="77777777" w:rsidR="00BE5017" w:rsidRDefault="00BE5017">
      <w:r>
        <w:br w:type="page"/>
      </w:r>
    </w:p>
    <w:p w14:paraId="080F7E30" w14:textId="7ED5A844" w:rsidR="00BE5017" w:rsidRDefault="00ED4C6F" w:rsidP="00BE5017">
      <w:pPr>
        <w:pStyle w:val="Heading3"/>
      </w:pPr>
      <w:r>
        <w:lastRenderedPageBreak/>
        <w:t xml:space="preserve">Course </w:t>
      </w:r>
      <w:r w:rsidR="000E68A1">
        <w:t>Structure</w:t>
      </w:r>
    </w:p>
    <w:tbl>
      <w:tblPr>
        <w:tblW w:w="9810" w:type="dxa"/>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2737"/>
        <w:gridCol w:w="2741"/>
        <w:gridCol w:w="2134"/>
        <w:gridCol w:w="2198"/>
      </w:tblGrid>
      <w:tr w:rsidR="004A0395" w14:paraId="54AD2D62" w14:textId="77777777" w:rsidTr="004A0395">
        <w:trPr>
          <w:trHeight w:val="300"/>
        </w:trPr>
        <w:tc>
          <w:tcPr>
            <w:tcW w:w="2737" w:type="dxa"/>
            <w:tcBorders>
              <w:bottom w:val="single" w:sz="18" w:space="0" w:color="749092"/>
            </w:tcBorders>
            <w:shd w:val="clear" w:color="auto" w:fill="808184"/>
          </w:tcPr>
          <w:p w14:paraId="206071BA" w14:textId="77777777" w:rsidR="004A0395" w:rsidRDefault="004A0395" w:rsidP="00315A41">
            <w:pPr>
              <w:pStyle w:val="TableParagraph"/>
              <w:spacing w:before="97"/>
              <w:rPr>
                <w:b/>
              </w:rPr>
            </w:pPr>
            <w:r>
              <w:rPr>
                <w:b/>
                <w:color w:val="FFFFFF"/>
              </w:rPr>
              <w:t>Unit</w:t>
            </w:r>
            <w:r>
              <w:rPr>
                <w:b/>
                <w:color w:val="FFFFFF"/>
                <w:spacing w:val="-7"/>
              </w:rPr>
              <w:t xml:space="preserve"> </w:t>
            </w:r>
            <w:r>
              <w:rPr>
                <w:b/>
                <w:color w:val="FFFFFF"/>
                <w:spacing w:val="-10"/>
              </w:rPr>
              <w:t>1</w:t>
            </w:r>
          </w:p>
        </w:tc>
        <w:tc>
          <w:tcPr>
            <w:tcW w:w="2741" w:type="dxa"/>
            <w:tcBorders>
              <w:bottom w:val="single" w:sz="18" w:space="0" w:color="749092"/>
            </w:tcBorders>
            <w:shd w:val="clear" w:color="auto" w:fill="808184"/>
          </w:tcPr>
          <w:p w14:paraId="2EF7B254" w14:textId="77777777" w:rsidR="004A0395" w:rsidRDefault="004A0395" w:rsidP="00315A41">
            <w:pPr>
              <w:pStyle w:val="TableParagraph"/>
              <w:spacing w:before="97"/>
              <w:ind w:left="108"/>
              <w:rPr>
                <w:b/>
              </w:rPr>
            </w:pPr>
            <w:r>
              <w:rPr>
                <w:b/>
                <w:color w:val="FFFFFF"/>
              </w:rPr>
              <w:t>Unit</w:t>
            </w:r>
            <w:r>
              <w:rPr>
                <w:b/>
                <w:color w:val="FFFFFF"/>
                <w:spacing w:val="-7"/>
              </w:rPr>
              <w:t xml:space="preserve"> </w:t>
            </w:r>
            <w:r>
              <w:rPr>
                <w:b/>
                <w:color w:val="FFFFFF"/>
                <w:spacing w:val="-10"/>
              </w:rPr>
              <w:t>2</w:t>
            </w:r>
          </w:p>
        </w:tc>
        <w:tc>
          <w:tcPr>
            <w:tcW w:w="2134" w:type="dxa"/>
            <w:tcBorders>
              <w:bottom w:val="single" w:sz="18" w:space="0" w:color="749092"/>
            </w:tcBorders>
            <w:shd w:val="clear" w:color="auto" w:fill="808184"/>
          </w:tcPr>
          <w:p w14:paraId="6F811E79" w14:textId="77777777" w:rsidR="004A0395" w:rsidRDefault="004A0395" w:rsidP="00315A41">
            <w:pPr>
              <w:pStyle w:val="TableParagraph"/>
              <w:spacing w:before="97"/>
              <w:rPr>
                <w:b/>
              </w:rPr>
            </w:pPr>
            <w:r>
              <w:rPr>
                <w:b/>
                <w:color w:val="FFFFFF"/>
              </w:rPr>
              <w:t>Unit</w:t>
            </w:r>
            <w:r>
              <w:rPr>
                <w:b/>
                <w:color w:val="FFFFFF"/>
                <w:spacing w:val="-7"/>
              </w:rPr>
              <w:t xml:space="preserve"> </w:t>
            </w:r>
            <w:r>
              <w:rPr>
                <w:b/>
                <w:color w:val="FFFFFF"/>
                <w:spacing w:val="-10"/>
              </w:rPr>
              <w:t>3</w:t>
            </w:r>
          </w:p>
        </w:tc>
        <w:tc>
          <w:tcPr>
            <w:tcW w:w="2198" w:type="dxa"/>
            <w:tcBorders>
              <w:bottom w:val="single" w:sz="18" w:space="0" w:color="749092"/>
            </w:tcBorders>
            <w:shd w:val="clear" w:color="auto" w:fill="808184"/>
          </w:tcPr>
          <w:p w14:paraId="477AFF9E" w14:textId="77777777" w:rsidR="004A0395" w:rsidRDefault="004A0395" w:rsidP="00315A41">
            <w:pPr>
              <w:pStyle w:val="TableParagraph"/>
              <w:spacing w:before="97"/>
              <w:rPr>
                <w:b/>
              </w:rPr>
            </w:pPr>
            <w:r>
              <w:rPr>
                <w:b/>
                <w:color w:val="FFFFFF"/>
              </w:rPr>
              <w:t>Unit</w:t>
            </w:r>
            <w:r>
              <w:rPr>
                <w:b/>
                <w:color w:val="FFFFFF"/>
                <w:spacing w:val="-7"/>
              </w:rPr>
              <w:t xml:space="preserve"> </w:t>
            </w:r>
            <w:r>
              <w:rPr>
                <w:b/>
                <w:color w:val="FFFFFF"/>
                <w:spacing w:val="-10"/>
              </w:rPr>
              <w:t>4</w:t>
            </w:r>
          </w:p>
        </w:tc>
      </w:tr>
      <w:tr w:rsidR="004A0395" w14:paraId="3087EAE2" w14:textId="77777777" w:rsidTr="004A0395">
        <w:trPr>
          <w:trHeight w:val="300"/>
        </w:trPr>
        <w:tc>
          <w:tcPr>
            <w:tcW w:w="2737" w:type="dxa"/>
            <w:tcBorders>
              <w:top w:val="single" w:sz="18" w:space="0" w:color="749092"/>
            </w:tcBorders>
          </w:tcPr>
          <w:p w14:paraId="12B2F267" w14:textId="77777777" w:rsidR="004A0395" w:rsidRDefault="004A0395" w:rsidP="00315A41">
            <w:pPr>
              <w:pStyle w:val="TableParagraph"/>
              <w:spacing w:before="97"/>
              <w:rPr>
                <w:b/>
              </w:rPr>
            </w:pPr>
            <w:r>
              <w:rPr>
                <w:b/>
                <w:spacing w:val="-2"/>
              </w:rPr>
              <w:t>Individual</w:t>
            </w:r>
            <w:r>
              <w:rPr>
                <w:b/>
                <w:spacing w:val="6"/>
              </w:rPr>
              <w:t xml:space="preserve"> </w:t>
            </w:r>
            <w:r>
              <w:rPr>
                <w:b/>
                <w:spacing w:val="-2"/>
              </w:rPr>
              <w:t>development</w:t>
            </w:r>
          </w:p>
          <w:p w14:paraId="760A1F2C" w14:textId="77777777" w:rsidR="004A0395" w:rsidRDefault="004A0395" w:rsidP="00EA2235">
            <w:pPr>
              <w:pStyle w:val="TableParagraph"/>
              <w:numPr>
                <w:ilvl w:val="0"/>
                <w:numId w:val="194"/>
              </w:numPr>
              <w:tabs>
                <w:tab w:val="left" w:pos="467"/>
              </w:tabs>
              <w:spacing w:before="67"/>
            </w:pPr>
            <w:r>
              <w:t>The</w:t>
            </w:r>
            <w:r>
              <w:rPr>
                <w:spacing w:val="-5"/>
              </w:rPr>
              <w:t xml:space="preserve"> </w:t>
            </w:r>
            <w:r>
              <w:t>role</w:t>
            </w:r>
            <w:r>
              <w:rPr>
                <w:spacing w:val="-3"/>
              </w:rPr>
              <w:t xml:space="preserve"> </w:t>
            </w:r>
            <w:r>
              <w:t>of</w:t>
            </w:r>
            <w:r>
              <w:rPr>
                <w:spacing w:val="-4"/>
              </w:rPr>
              <w:t xml:space="preserve"> </w:t>
            </w:r>
            <w:r>
              <w:t>the</w:t>
            </w:r>
            <w:r>
              <w:rPr>
                <w:spacing w:val="-4"/>
              </w:rPr>
              <w:t xml:space="preserve"> </w:t>
            </w:r>
            <w:r>
              <w:rPr>
                <w:spacing w:val="-2"/>
              </w:rPr>
              <w:t>brain</w:t>
            </w:r>
          </w:p>
          <w:p w14:paraId="7D5ADF4E" w14:textId="77777777" w:rsidR="004A0395" w:rsidRDefault="004A0395" w:rsidP="00EA2235">
            <w:pPr>
              <w:pStyle w:val="TableParagraph"/>
              <w:numPr>
                <w:ilvl w:val="0"/>
                <w:numId w:val="194"/>
              </w:numPr>
              <w:tabs>
                <w:tab w:val="left" w:pos="467"/>
              </w:tabs>
            </w:pPr>
            <w:r>
              <w:t>Cognitive</w:t>
            </w:r>
            <w:r>
              <w:rPr>
                <w:spacing w:val="-12"/>
              </w:rPr>
              <w:t xml:space="preserve"> </w:t>
            </w:r>
            <w:r>
              <w:rPr>
                <w:spacing w:val="-2"/>
              </w:rPr>
              <w:t>development</w:t>
            </w:r>
          </w:p>
          <w:p w14:paraId="2235AB26" w14:textId="77777777" w:rsidR="004A0395" w:rsidRDefault="004A0395" w:rsidP="00EA2235">
            <w:pPr>
              <w:pStyle w:val="TableParagraph"/>
              <w:numPr>
                <w:ilvl w:val="0"/>
                <w:numId w:val="194"/>
              </w:numPr>
              <w:tabs>
                <w:tab w:val="left" w:pos="467"/>
              </w:tabs>
              <w:spacing w:before="1"/>
              <w:ind w:right="517"/>
            </w:pPr>
            <w:r>
              <w:rPr>
                <w:spacing w:val="-2"/>
              </w:rPr>
              <w:t xml:space="preserve">Consciousness, </w:t>
            </w:r>
            <w:r>
              <w:t>attention</w:t>
            </w:r>
            <w:r>
              <w:rPr>
                <w:spacing w:val="-13"/>
              </w:rPr>
              <w:t xml:space="preserve"> </w:t>
            </w:r>
            <w:r>
              <w:t>and</w:t>
            </w:r>
            <w:r>
              <w:rPr>
                <w:spacing w:val="-12"/>
              </w:rPr>
              <w:t xml:space="preserve"> </w:t>
            </w:r>
            <w:r>
              <w:t>sleep</w:t>
            </w:r>
          </w:p>
        </w:tc>
        <w:tc>
          <w:tcPr>
            <w:tcW w:w="2741" w:type="dxa"/>
            <w:tcBorders>
              <w:top w:val="single" w:sz="18" w:space="0" w:color="749092"/>
            </w:tcBorders>
          </w:tcPr>
          <w:p w14:paraId="7FF3955C" w14:textId="77777777" w:rsidR="004A0395" w:rsidRDefault="004A0395" w:rsidP="00315A41">
            <w:pPr>
              <w:pStyle w:val="TableParagraph"/>
              <w:spacing w:before="97"/>
              <w:rPr>
                <w:b/>
              </w:rPr>
            </w:pPr>
            <w:r>
              <w:rPr>
                <w:b/>
                <w:spacing w:val="-2"/>
              </w:rPr>
              <w:t>Individual</w:t>
            </w:r>
            <w:r>
              <w:rPr>
                <w:b/>
                <w:spacing w:val="6"/>
              </w:rPr>
              <w:t xml:space="preserve"> </w:t>
            </w:r>
            <w:proofErr w:type="spellStart"/>
            <w:r>
              <w:rPr>
                <w:b/>
                <w:spacing w:val="-2"/>
              </w:rPr>
              <w:t>behaviour</w:t>
            </w:r>
            <w:proofErr w:type="spellEnd"/>
          </w:p>
          <w:p w14:paraId="3EB5F258" w14:textId="77777777" w:rsidR="004A0395" w:rsidRDefault="004A0395" w:rsidP="00EA2235">
            <w:pPr>
              <w:pStyle w:val="TableParagraph"/>
              <w:numPr>
                <w:ilvl w:val="0"/>
                <w:numId w:val="193"/>
              </w:numPr>
              <w:tabs>
                <w:tab w:val="left" w:pos="467"/>
              </w:tabs>
              <w:spacing w:before="67"/>
            </w:pPr>
            <w:r>
              <w:rPr>
                <w:spacing w:val="-2"/>
              </w:rPr>
              <w:t>Intelligence</w:t>
            </w:r>
          </w:p>
          <w:p w14:paraId="651EE0A0" w14:textId="77777777" w:rsidR="004A0395" w:rsidRDefault="004A0395" w:rsidP="00EA2235">
            <w:pPr>
              <w:pStyle w:val="TableParagraph"/>
              <w:numPr>
                <w:ilvl w:val="0"/>
                <w:numId w:val="193"/>
              </w:numPr>
              <w:tabs>
                <w:tab w:val="left" w:pos="467"/>
              </w:tabs>
            </w:pPr>
            <w:r>
              <w:rPr>
                <w:spacing w:val="-2"/>
              </w:rPr>
              <w:t>Diagnosis</w:t>
            </w:r>
          </w:p>
          <w:p w14:paraId="6C9C3EFA" w14:textId="77777777" w:rsidR="004A0395" w:rsidRDefault="004A0395" w:rsidP="00EA2235">
            <w:pPr>
              <w:pStyle w:val="TableParagraph"/>
              <w:numPr>
                <w:ilvl w:val="0"/>
                <w:numId w:val="193"/>
              </w:numPr>
              <w:tabs>
                <w:tab w:val="left" w:pos="467"/>
              </w:tabs>
              <w:spacing w:before="1"/>
              <w:ind w:right="187"/>
            </w:pPr>
            <w:r>
              <w:t>Psychological</w:t>
            </w:r>
            <w:r>
              <w:rPr>
                <w:spacing w:val="-13"/>
              </w:rPr>
              <w:t xml:space="preserve"> </w:t>
            </w:r>
            <w:r>
              <w:t>disorders and treatments</w:t>
            </w:r>
          </w:p>
          <w:p w14:paraId="4128E964" w14:textId="77777777" w:rsidR="004A0395" w:rsidRDefault="004A0395" w:rsidP="00EA2235">
            <w:pPr>
              <w:pStyle w:val="TableParagraph"/>
              <w:numPr>
                <w:ilvl w:val="0"/>
                <w:numId w:val="193"/>
              </w:numPr>
              <w:tabs>
                <w:tab w:val="left" w:pos="467"/>
              </w:tabs>
              <w:ind w:right="1121"/>
            </w:pPr>
            <w:r>
              <w:t>Emotion</w:t>
            </w:r>
            <w:r>
              <w:rPr>
                <w:spacing w:val="-13"/>
              </w:rPr>
              <w:t xml:space="preserve"> </w:t>
            </w:r>
            <w:r>
              <w:t xml:space="preserve">and </w:t>
            </w:r>
            <w:r>
              <w:rPr>
                <w:spacing w:val="-2"/>
              </w:rPr>
              <w:t>motivation</w:t>
            </w:r>
          </w:p>
        </w:tc>
        <w:tc>
          <w:tcPr>
            <w:tcW w:w="2134" w:type="dxa"/>
            <w:tcBorders>
              <w:top w:val="single" w:sz="18" w:space="0" w:color="749092"/>
            </w:tcBorders>
          </w:tcPr>
          <w:p w14:paraId="598E82CF" w14:textId="77777777" w:rsidR="004A0395" w:rsidRDefault="004A0395" w:rsidP="00315A41">
            <w:pPr>
              <w:pStyle w:val="TableParagraph"/>
              <w:spacing w:before="97"/>
              <w:ind w:left="106"/>
              <w:rPr>
                <w:b/>
              </w:rPr>
            </w:pPr>
            <w:r>
              <w:rPr>
                <w:b/>
                <w:spacing w:val="-2"/>
              </w:rPr>
              <w:t>Individual</w:t>
            </w:r>
            <w:r>
              <w:rPr>
                <w:b/>
                <w:spacing w:val="6"/>
              </w:rPr>
              <w:t xml:space="preserve"> </w:t>
            </w:r>
            <w:r>
              <w:rPr>
                <w:b/>
                <w:spacing w:val="-2"/>
              </w:rPr>
              <w:t>thinking</w:t>
            </w:r>
          </w:p>
          <w:p w14:paraId="4B3D251A" w14:textId="77777777" w:rsidR="004A0395" w:rsidRDefault="004A0395" w:rsidP="00EA2235">
            <w:pPr>
              <w:pStyle w:val="TableParagraph"/>
              <w:numPr>
                <w:ilvl w:val="0"/>
                <w:numId w:val="192"/>
              </w:numPr>
              <w:tabs>
                <w:tab w:val="left" w:pos="466"/>
              </w:tabs>
              <w:spacing w:before="67"/>
            </w:pPr>
            <w:r>
              <w:t>Brain</w:t>
            </w:r>
            <w:r>
              <w:rPr>
                <w:spacing w:val="-6"/>
              </w:rPr>
              <w:t xml:space="preserve"> </w:t>
            </w:r>
            <w:r>
              <w:rPr>
                <w:spacing w:val="-2"/>
              </w:rPr>
              <w:t>function</w:t>
            </w:r>
          </w:p>
          <w:p w14:paraId="03C5317D" w14:textId="77777777" w:rsidR="004A0395" w:rsidRDefault="004A0395" w:rsidP="00EA2235">
            <w:pPr>
              <w:pStyle w:val="TableParagraph"/>
              <w:numPr>
                <w:ilvl w:val="0"/>
                <w:numId w:val="192"/>
              </w:numPr>
              <w:tabs>
                <w:tab w:val="left" w:pos="466"/>
              </w:tabs>
              <w:ind w:right="396"/>
            </w:pPr>
            <w:r>
              <w:t>Sensation</w:t>
            </w:r>
            <w:r>
              <w:rPr>
                <w:spacing w:val="-13"/>
              </w:rPr>
              <w:t xml:space="preserve"> </w:t>
            </w:r>
            <w:r>
              <w:t xml:space="preserve">and </w:t>
            </w:r>
            <w:r>
              <w:rPr>
                <w:spacing w:val="-2"/>
              </w:rPr>
              <w:t>perception</w:t>
            </w:r>
          </w:p>
          <w:p w14:paraId="3F08301F" w14:textId="77777777" w:rsidR="004A0395" w:rsidRDefault="004A0395" w:rsidP="00EA2235">
            <w:pPr>
              <w:pStyle w:val="TableParagraph"/>
              <w:numPr>
                <w:ilvl w:val="0"/>
                <w:numId w:val="192"/>
              </w:numPr>
              <w:tabs>
                <w:tab w:val="left" w:pos="466"/>
              </w:tabs>
              <w:spacing w:line="280" w:lineRule="exact"/>
            </w:pPr>
            <w:r>
              <w:rPr>
                <w:spacing w:val="-2"/>
              </w:rPr>
              <w:t>Memory</w:t>
            </w:r>
          </w:p>
          <w:p w14:paraId="382AF971" w14:textId="77777777" w:rsidR="004A0395" w:rsidRDefault="004A0395" w:rsidP="00EA2235">
            <w:pPr>
              <w:pStyle w:val="TableParagraph"/>
              <w:numPr>
                <w:ilvl w:val="0"/>
                <w:numId w:val="192"/>
              </w:numPr>
              <w:tabs>
                <w:tab w:val="left" w:pos="466"/>
              </w:tabs>
              <w:spacing w:before="1"/>
            </w:pPr>
            <w:r>
              <w:rPr>
                <w:spacing w:val="-2"/>
              </w:rPr>
              <w:t>Learning</w:t>
            </w:r>
          </w:p>
        </w:tc>
        <w:tc>
          <w:tcPr>
            <w:tcW w:w="2198" w:type="dxa"/>
            <w:tcBorders>
              <w:top w:val="single" w:sz="18" w:space="0" w:color="749092"/>
            </w:tcBorders>
          </w:tcPr>
          <w:p w14:paraId="63B03845" w14:textId="77777777" w:rsidR="004A0395" w:rsidRDefault="004A0395" w:rsidP="00315A41">
            <w:pPr>
              <w:pStyle w:val="TableParagraph"/>
              <w:spacing w:before="99" w:line="264" w:lineRule="auto"/>
              <w:ind w:left="106" w:right="7"/>
              <w:rPr>
                <w:b/>
              </w:rPr>
            </w:pPr>
            <w:r>
              <w:rPr>
                <w:b/>
              </w:rPr>
              <w:t>The</w:t>
            </w:r>
            <w:r>
              <w:rPr>
                <w:b/>
                <w:spacing w:val="-13"/>
              </w:rPr>
              <w:t xml:space="preserve"> </w:t>
            </w:r>
            <w:r>
              <w:rPr>
                <w:b/>
              </w:rPr>
              <w:t>influence</w:t>
            </w:r>
            <w:r>
              <w:rPr>
                <w:b/>
                <w:spacing w:val="-12"/>
              </w:rPr>
              <w:t xml:space="preserve"> </w:t>
            </w:r>
            <w:r>
              <w:rPr>
                <w:b/>
              </w:rPr>
              <w:t xml:space="preserve">of </w:t>
            </w:r>
            <w:r>
              <w:rPr>
                <w:b/>
                <w:spacing w:val="-2"/>
              </w:rPr>
              <w:t>others</w:t>
            </w:r>
          </w:p>
          <w:p w14:paraId="7A6B8F32" w14:textId="77777777" w:rsidR="004A0395" w:rsidRDefault="004A0395" w:rsidP="00EA2235">
            <w:pPr>
              <w:pStyle w:val="TableParagraph"/>
              <w:numPr>
                <w:ilvl w:val="0"/>
                <w:numId w:val="191"/>
              </w:numPr>
              <w:tabs>
                <w:tab w:val="left" w:pos="466"/>
              </w:tabs>
              <w:spacing w:before="39"/>
              <w:ind w:right="653"/>
            </w:pPr>
            <w:r>
              <w:rPr>
                <w:spacing w:val="-2"/>
              </w:rPr>
              <w:t>Social psychology</w:t>
            </w:r>
          </w:p>
          <w:p w14:paraId="0B617318" w14:textId="77777777" w:rsidR="004A0395" w:rsidRDefault="004A0395" w:rsidP="00EA2235">
            <w:pPr>
              <w:pStyle w:val="TableParagraph"/>
              <w:numPr>
                <w:ilvl w:val="0"/>
                <w:numId w:val="191"/>
              </w:numPr>
              <w:tabs>
                <w:tab w:val="left" w:pos="466"/>
              </w:tabs>
              <w:ind w:right="442"/>
            </w:pPr>
            <w:r>
              <w:rPr>
                <w:spacing w:val="-2"/>
              </w:rPr>
              <w:t>Interpersonal processes</w:t>
            </w:r>
          </w:p>
          <w:p w14:paraId="348911FF" w14:textId="77777777" w:rsidR="004A0395" w:rsidRDefault="004A0395" w:rsidP="00EA2235">
            <w:pPr>
              <w:pStyle w:val="TableParagraph"/>
              <w:numPr>
                <w:ilvl w:val="0"/>
                <w:numId w:val="191"/>
              </w:numPr>
              <w:tabs>
                <w:tab w:val="left" w:pos="466"/>
              </w:tabs>
              <w:spacing w:line="280" w:lineRule="exact"/>
            </w:pPr>
            <w:r>
              <w:rPr>
                <w:spacing w:val="-2"/>
              </w:rPr>
              <w:t>Attitudes</w:t>
            </w:r>
          </w:p>
          <w:p w14:paraId="098438E9" w14:textId="77777777" w:rsidR="004A0395" w:rsidRDefault="004A0395" w:rsidP="00EA2235">
            <w:pPr>
              <w:pStyle w:val="TableParagraph"/>
              <w:numPr>
                <w:ilvl w:val="0"/>
                <w:numId w:val="191"/>
              </w:numPr>
              <w:tabs>
                <w:tab w:val="left" w:pos="466"/>
              </w:tabs>
              <w:ind w:right="418"/>
            </w:pPr>
            <w:r>
              <w:rPr>
                <w:spacing w:val="-2"/>
              </w:rPr>
              <w:t>Cross-cultural psychology</w:t>
            </w:r>
          </w:p>
        </w:tc>
      </w:tr>
    </w:tbl>
    <w:p w14:paraId="21F4224B" w14:textId="77777777" w:rsidR="000E68A1" w:rsidRPr="000E68A1" w:rsidRDefault="000E68A1" w:rsidP="000E68A1"/>
    <w:p w14:paraId="71A3809B" w14:textId="1E346A7B" w:rsidR="00BE5017" w:rsidRPr="003C6D42" w:rsidRDefault="00BE5017" w:rsidP="00BE5017">
      <w:pPr>
        <w:pStyle w:val="Heading3"/>
      </w:pPr>
      <w:bookmarkStart w:id="136" w:name="_Toc72844461"/>
      <w:r w:rsidRPr="003C6D42">
        <w:t>Assessment</w:t>
      </w:r>
      <w:bookmarkEnd w:id="136"/>
    </w:p>
    <w:p w14:paraId="2BD14F8B" w14:textId="77777777" w:rsidR="00DA74D4" w:rsidRDefault="00DA74D4" w:rsidP="00DA74D4">
      <w:pPr>
        <w:pStyle w:val="BodyText"/>
        <w:ind w:right="458"/>
        <w:jc w:val="both"/>
      </w:pPr>
      <w:r>
        <w:t>In</w:t>
      </w:r>
      <w:r>
        <w:rPr>
          <w:spacing w:val="-3"/>
        </w:rPr>
        <w:t xml:space="preserve"> </w:t>
      </w:r>
      <w:r>
        <w:t>Units</w:t>
      </w:r>
      <w:r>
        <w:rPr>
          <w:spacing w:val="-2"/>
        </w:rPr>
        <w:t xml:space="preserve"> </w:t>
      </w:r>
      <w:r>
        <w:t>1</w:t>
      </w:r>
      <w:r>
        <w:rPr>
          <w:spacing w:val="-4"/>
        </w:rPr>
        <w:t xml:space="preserve"> </w:t>
      </w:r>
      <w:r>
        <w:t>and</w:t>
      </w:r>
      <w:r>
        <w:rPr>
          <w:spacing w:val="-4"/>
        </w:rPr>
        <w:t xml:space="preserve"> </w:t>
      </w:r>
      <w:r>
        <w:t>2</w:t>
      </w:r>
      <w:r>
        <w:rPr>
          <w:spacing w:val="-4"/>
        </w:rPr>
        <w:t xml:space="preserve"> </w:t>
      </w:r>
      <w:r>
        <w:t>students</w:t>
      </w:r>
      <w:r>
        <w:rPr>
          <w:spacing w:val="-2"/>
        </w:rPr>
        <w:t xml:space="preserve"> </w:t>
      </w:r>
      <w:r>
        <w:t>complete</w:t>
      </w:r>
      <w:r>
        <w:rPr>
          <w:spacing w:val="-4"/>
        </w:rPr>
        <w:t xml:space="preserve"> </w:t>
      </w:r>
      <w:r>
        <w:rPr>
          <w:i/>
        </w:rPr>
        <w:t>four</w:t>
      </w:r>
      <w:r>
        <w:rPr>
          <w:i/>
          <w:spacing w:val="-3"/>
        </w:rPr>
        <w:t xml:space="preserve"> </w:t>
      </w:r>
      <w:r>
        <w:t>summative</w:t>
      </w:r>
      <w:r>
        <w:rPr>
          <w:spacing w:val="-3"/>
        </w:rPr>
        <w:t xml:space="preserve"> </w:t>
      </w:r>
      <w:r>
        <w:t>assessments:</w:t>
      </w:r>
      <w:r>
        <w:rPr>
          <w:spacing w:val="-4"/>
        </w:rPr>
        <w:t xml:space="preserve"> </w:t>
      </w:r>
      <w:r>
        <w:t>Data</w:t>
      </w:r>
      <w:r>
        <w:rPr>
          <w:spacing w:val="-4"/>
        </w:rPr>
        <w:t xml:space="preserve"> </w:t>
      </w:r>
      <w:r>
        <w:t>Test,</w:t>
      </w:r>
      <w:r>
        <w:rPr>
          <w:spacing w:val="-4"/>
        </w:rPr>
        <w:t xml:space="preserve"> </w:t>
      </w:r>
      <w:r>
        <w:t>Student</w:t>
      </w:r>
      <w:r>
        <w:rPr>
          <w:spacing w:val="-3"/>
        </w:rPr>
        <w:t xml:space="preserve"> </w:t>
      </w:r>
      <w:r>
        <w:t>Experiment,</w:t>
      </w:r>
      <w:r>
        <w:rPr>
          <w:spacing w:val="-2"/>
        </w:rPr>
        <w:t xml:space="preserve"> </w:t>
      </w:r>
      <w:r>
        <w:t>Research Investigation and an Exam.</w:t>
      </w:r>
    </w:p>
    <w:p w14:paraId="0A8260B3" w14:textId="1DBC8249" w:rsidR="00E142EC" w:rsidRPr="00DA74D4" w:rsidRDefault="00DA74D4" w:rsidP="00DA74D4">
      <w:pPr>
        <w:pStyle w:val="BodyText"/>
        <w:spacing w:before="120"/>
        <w:ind w:right="361"/>
        <w:jc w:val="both"/>
      </w:pPr>
      <w:r>
        <w:t xml:space="preserve">In Units 3 and 4 students complete </w:t>
      </w:r>
      <w:r>
        <w:rPr>
          <w:i/>
        </w:rPr>
        <w:t xml:space="preserve">four </w:t>
      </w:r>
      <w:r>
        <w:t>summative assessments. The results from each of the assessments are</w:t>
      </w:r>
      <w:r>
        <w:rPr>
          <w:spacing w:val="-3"/>
        </w:rPr>
        <w:t xml:space="preserve"> </w:t>
      </w:r>
      <w:r>
        <w:t>added</w:t>
      </w:r>
      <w:r>
        <w:rPr>
          <w:spacing w:val="-2"/>
        </w:rPr>
        <w:t xml:space="preserve"> </w:t>
      </w:r>
      <w:r>
        <w:t>together</w:t>
      </w:r>
      <w:r>
        <w:rPr>
          <w:spacing w:val="-2"/>
        </w:rPr>
        <w:t xml:space="preserve"> </w:t>
      </w:r>
      <w:r>
        <w:t>to</w:t>
      </w:r>
      <w:r>
        <w:rPr>
          <w:spacing w:val="-1"/>
        </w:rPr>
        <w:t xml:space="preserve"> </w:t>
      </w:r>
      <w:r>
        <w:t>provide</w:t>
      </w:r>
      <w:r>
        <w:rPr>
          <w:spacing w:val="-3"/>
        </w:rPr>
        <w:t xml:space="preserve"> </w:t>
      </w:r>
      <w:r>
        <w:t>a</w:t>
      </w:r>
      <w:r>
        <w:rPr>
          <w:spacing w:val="-3"/>
        </w:rPr>
        <w:t xml:space="preserve"> </w:t>
      </w:r>
      <w:r>
        <w:t>subject</w:t>
      </w:r>
      <w:r>
        <w:rPr>
          <w:spacing w:val="-2"/>
        </w:rPr>
        <w:t xml:space="preserve"> </w:t>
      </w:r>
      <w:r>
        <w:t>score</w:t>
      </w:r>
      <w:r>
        <w:rPr>
          <w:spacing w:val="-3"/>
        </w:rPr>
        <w:t xml:space="preserve"> </w:t>
      </w:r>
      <w:r>
        <w:t>out</w:t>
      </w:r>
      <w:r>
        <w:rPr>
          <w:spacing w:val="-2"/>
        </w:rPr>
        <w:t xml:space="preserve"> </w:t>
      </w:r>
      <w:r>
        <w:t>of</w:t>
      </w:r>
      <w:r>
        <w:rPr>
          <w:spacing w:val="-2"/>
        </w:rPr>
        <w:t xml:space="preserve"> </w:t>
      </w:r>
      <w:r>
        <w:t>100.</w:t>
      </w:r>
      <w:r>
        <w:rPr>
          <w:spacing w:val="-3"/>
        </w:rPr>
        <w:t xml:space="preserve"> </w:t>
      </w:r>
      <w:r>
        <w:t>Students</w:t>
      </w:r>
      <w:r>
        <w:rPr>
          <w:spacing w:val="-3"/>
        </w:rPr>
        <w:t xml:space="preserve"> </w:t>
      </w:r>
      <w:r>
        <w:t>will</w:t>
      </w:r>
      <w:r>
        <w:rPr>
          <w:spacing w:val="-3"/>
        </w:rPr>
        <w:t xml:space="preserve"> </w:t>
      </w:r>
      <w:r>
        <w:t>also</w:t>
      </w:r>
      <w:r>
        <w:rPr>
          <w:spacing w:val="-2"/>
        </w:rPr>
        <w:t xml:space="preserve"> </w:t>
      </w:r>
      <w:r>
        <w:t>receive</w:t>
      </w:r>
      <w:r>
        <w:rPr>
          <w:spacing w:val="-3"/>
        </w:rPr>
        <w:t xml:space="preserve"> </w:t>
      </w:r>
      <w:r>
        <w:t>an</w:t>
      </w:r>
      <w:r>
        <w:rPr>
          <w:spacing w:val="-3"/>
        </w:rPr>
        <w:t xml:space="preserve"> </w:t>
      </w:r>
      <w:r>
        <w:t>overall</w:t>
      </w:r>
      <w:r>
        <w:rPr>
          <w:spacing w:val="-3"/>
        </w:rPr>
        <w:t xml:space="preserve"> </w:t>
      </w:r>
      <w:r>
        <w:t>subject</w:t>
      </w:r>
      <w:r>
        <w:rPr>
          <w:spacing w:val="-3"/>
        </w:rPr>
        <w:t xml:space="preserve"> </w:t>
      </w:r>
      <w:r>
        <w:t xml:space="preserve">result </w:t>
      </w:r>
      <w:r>
        <w:rPr>
          <w:spacing w:val="-2"/>
        </w:rPr>
        <w:t>(A–E).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4186"/>
        <w:gridCol w:w="758"/>
        <w:gridCol w:w="4038"/>
        <w:gridCol w:w="758"/>
      </w:tblGrid>
      <w:tr w:rsidR="00AA7E8A" w14:paraId="26FA1707" w14:textId="77777777" w:rsidTr="00AA7E8A">
        <w:trPr>
          <w:trHeight w:val="449"/>
        </w:trPr>
        <w:tc>
          <w:tcPr>
            <w:tcW w:w="4944" w:type="dxa"/>
            <w:gridSpan w:val="2"/>
            <w:tcBorders>
              <w:bottom w:val="single" w:sz="18" w:space="0" w:color="749092"/>
            </w:tcBorders>
            <w:shd w:val="clear" w:color="auto" w:fill="808184"/>
          </w:tcPr>
          <w:p w14:paraId="4074B691" w14:textId="77777777" w:rsidR="00AA7E8A" w:rsidRDefault="00AA7E8A" w:rsidP="00315A41">
            <w:pPr>
              <w:pStyle w:val="TableParagraph"/>
              <w:spacing w:before="98"/>
              <w:rPr>
                <w:b/>
              </w:rPr>
            </w:pPr>
            <w:r>
              <w:rPr>
                <w:b/>
                <w:color w:val="FFFFFF"/>
              </w:rPr>
              <w:t>Unit</w:t>
            </w:r>
            <w:r>
              <w:rPr>
                <w:b/>
                <w:color w:val="FFFFFF"/>
                <w:spacing w:val="-7"/>
              </w:rPr>
              <w:t xml:space="preserve"> </w:t>
            </w:r>
            <w:r>
              <w:rPr>
                <w:b/>
                <w:color w:val="FFFFFF"/>
                <w:spacing w:val="-10"/>
              </w:rPr>
              <w:t>3</w:t>
            </w:r>
          </w:p>
        </w:tc>
        <w:tc>
          <w:tcPr>
            <w:tcW w:w="4796" w:type="dxa"/>
            <w:gridSpan w:val="2"/>
            <w:tcBorders>
              <w:bottom w:val="single" w:sz="18" w:space="0" w:color="749092"/>
            </w:tcBorders>
            <w:shd w:val="clear" w:color="auto" w:fill="808184"/>
          </w:tcPr>
          <w:p w14:paraId="588CA746" w14:textId="77777777" w:rsidR="00AA7E8A" w:rsidRDefault="00AA7E8A" w:rsidP="00315A41">
            <w:pPr>
              <w:pStyle w:val="TableParagraph"/>
              <w:spacing w:before="98"/>
              <w:ind w:left="106"/>
              <w:rPr>
                <w:b/>
              </w:rPr>
            </w:pPr>
            <w:r>
              <w:rPr>
                <w:b/>
                <w:color w:val="FFFFFF"/>
              </w:rPr>
              <w:t>Unit</w:t>
            </w:r>
            <w:r>
              <w:rPr>
                <w:b/>
                <w:color w:val="FFFFFF"/>
                <w:spacing w:val="-7"/>
              </w:rPr>
              <w:t xml:space="preserve"> </w:t>
            </w:r>
            <w:r>
              <w:rPr>
                <w:b/>
                <w:color w:val="FFFFFF"/>
                <w:spacing w:val="-10"/>
              </w:rPr>
              <w:t>4</w:t>
            </w:r>
          </w:p>
        </w:tc>
      </w:tr>
      <w:tr w:rsidR="00AA7E8A" w14:paraId="1A9BC3EB" w14:textId="77777777" w:rsidTr="00AA7E8A">
        <w:trPr>
          <w:trHeight w:val="742"/>
        </w:trPr>
        <w:tc>
          <w:tcPr>
            <w:tcW w:w="4186" w:type="dxa"/>
            <w:tcBorders>
              <w:top w:val="single" w:sz="18" w:space="0" w:color="749092"/>
            </w:tcBorders>
          </w:tcPr>
          <w:p w14:paraId="65853574" w14:textId="25F6E0F3" w:rsidR="00AA7E8A" w:rsidRPr="00AA7E8A" w:rsidRDefault="00AA7E8A" w:rsidP="00AA7E8A">
            <w:pPr>
              <w:pStyle w:val="TableParagraph"/>
              <w:spacing w:before="97"/>
              <w:rPr>
                <w:spacing w:val="-2"/>
              </w:rPr>
            </w:pPr>
            <w:r>
              <w:t>Summative</w:t>
            </w:r>
            <w:r>
              <w:rPr>
                <w:spacing w:val="-11"/>
              </w:rPr>
              <w:t xml:space="preserve"> </w:t>
            </w:r>
            <w:r>
              <w:t>internal</w:t>
            </w:r>
            <w:r>
              <w:rPr>
                <w:spacing w:val="-10"/>
              </w:rPr>
              <w:t xml:space="preserve"> </w:t>
            </w:r>
            <w:r>
              <w:t>assessment</w:t>
            </w:r>
            <w:r>
              <w:rPr>
                <w:spacing w:val="-10"/>
              </w:rPr>
              <w:t xml:space="preserve"> </w:t>
            </w:r>
            <w:r>
              <w:t>1</w:t>
            </w:r>
            <w:r>
              <w:rPr>
                <w:spacing w:val="-10"/>
              </w:rPr>
              <w:t xml:space="preserve"> </w:t>
            </w:r>
            <w:r>
              <w:rPr>
                <w:spacing w:val="-2"/>
              </w:rPr>
              <w:t>(IA1)</w:t>
            </w:r>
          </w:p>
          <w:p w14:paraId="6078D9C3" w14:textId="77777777" w:rsidR="00AA7E8A" w:rsidRDefault="00AA7E8A" w:rsidP="00EA2235">
            <w:pPr>
              <w:pStyle w:val="TableParagraph"/>
              <w:numPr>
                <w:ilvl w:val="0"/>
                <w:numId w:val="190"/>
              </w:numPr>
              <w:tabs>
                <w:tab w:val="left" w:pos="467"/>
              </w:tabs>
              <w:spacing w:before="40"/>
            </w:pPr>
            <w:r>
              <w:t>Data</w:t>
            </w:r>
            <w:r>
              <w:rPr>
                <w:spacing w:val="-7"/>
              </w:rPr>
              <w:t xml:space="preserve"> </w:t>
            </w:r>
            <w:r>
              <w:rPr>
                <w:spacing w:val="-4"/>
              </w:rPr>
              <w:t>test</w:t>
            </w:r>
          </w:p>
        </w:tc>
        <w:tc>
          <w:tcPr>
            <w:tcW w:w="758" w:type="dxa"/>
            <w:tcBorders>
              <w:top w:val="single" w:sz="18" w:space="0" w:color="749092"/>
            </w:tcBorders>
          </w:tcPr>
          <w:p w14:paraId="1746F71E" w14:textId="77777777" w:rsidR="00AA7E8A" w:rsidRDefault="00AA7E8A" w:rsidP="00315A41">
            <w:pPr>
              <w:pStyle w:val="TableParagraph"/>
              <w:spacing w:before="97"/>
              <w:ind w:left="7"/>
              <w:jc w:val="center"/>
            </w:pPr>
            <w:r>
              <w:rPr>
                <w:spacing w:val="-5"/>
              </w:rPr>
              <w:t>10%</w:t>
            </w:r>
          </w:p>
        </w:tc>
        <w:tc>
          <w:tcPr>
            <w:tcW w:w="4038" w:type="dxa"/>
            <w:vMerge w:val="restart"/>
            <w:tcBorders>
              <w:top w:val="single" w:sz="18" w:space="0" w:color="749092"/>
            </w:tcBorders>
          </w:tcPr>
          <w:p w14:paraId="1882F53F" w14:textId="78AA851A" w:rsidR="00AA7E8A" w:rsidRDefault="00AA7E8A" w:rsidP="00315A41">
            <w:pPr>
              <w:pStyle w:val="TableParagraph"/>
              <w:spacing w:before="97"/>
              <w:ind w:left="106"/>
            </w:pPr>
            <w:r>
              <w:t>Summative</w:t>
            </w:r>
            <w:r>
              <w:rPr>
                <w:spacing w:val="-11"/>
              </w:rPr>
              <w:t xml:space="preserve"> </w:t>
            </w:r>
            <w:r>
              <w:t>internal</w:t>
            </w:r>
            <w:r>
              <w:rPr>
                <w:spacing w:val="-10"/>
              </w:rPr>
              <w:t xml:space="preserve"> </w:t>
            </w:r>
            <w:r>
              <w:t>assessment</w:t>
            </w:r>
            <w:r>
              <w:rPr>
                <w:spacing w:val="-10"/>
              </w:rPr>
              <w:t xml:space="preserve"> </w:t>
            </w:r>
            <w:r>
              <w:t>3</w:t>
            </w:r>
            <w:r>
              <w:rPr>
                <w:spacing w:val="-10"/>
              </w:rPr>
              <w:t xml:space="preserve"> </w:t>
            </w:r>
            <w:r>
              <w:rPr>
                <w:spacing w:val="-2"/>
              </w:rPr>
              <w:t>(IA3)</w:t>
            </w:r>
          </w:p>
          <w:p w14:paraId="73071FF7" w14:textId="77777777" w:rsidR="00AA7E8A" w:rsidRDefault="00AA7E8A" w:rsidP="00EA2235">
            <w:pPr>
              <w:pStyle w:val="TableParagraph"/>
              <w:numPr>
                <w:ilvl w:val="0"/>
                <w:numId w:val="189"/>
              </w:numPr>
              <w:tabs>
                <w:tab w:val="left" w:pos="466"/>
              </w:tabs>
              <w:spacing w:before="40"/>
            </w:pPr>
            <w:r>
              <w:t>Research</w:t>
            </w:r>
            <w:r>
              <w:rPr>
                <w:spacing w:val="-13"/>
              </w:rPr>
              <w:t xml:space="preserve"> </w:t>
            </w:r>
            <w:r>
              <w:rPr>
                <w:spacing w:val="-2"/>
              </w:rPr>
              <w:t>investigation</w:t>
            </w:r>
          </w:p>
        </w:tc>
        <w:tc>
          <w:tcPr>
            <w:tcW w:w="758" w:type="dxa"/>
            <w:vMerge w:val="restart"/>
            <w:tcBorders>
              <w:top w:val="single" w:sz="18" w:space="0" w:color="749092"/>
            </w:tcBorders>
          </w:tcPr>
          <w:p w14:paraId="73623BC4" w14:textId="77777777" w:rsidR="00AA7E8A" w:rsidRDefault="00AA7E8A" w:rsidP="00315A41">
            <w:pPr>
              <w:pStyle w:val="TableParagraph"/>
              <w:spacing w:before="97"/>
              <w:ind w:left="185"/>
            </w:pPr>
            <w:r>
              <w:rPr>
                <w:spacing w:val="-5"/>
              </w:rPr>
              <w:t>20%</w:t>
            </w:r>
          </w:p>
        </w:tc>
      </w:tr>
      <w:tr w:rsidR="00AA7E8A" w14:paraId="601A4793" w14:textId="77777777" w:rsidTr="00AA7E8A">
        <w:trPr>
          <w:trHeight w:val="743"/>
        </w:trPr>
        <w:tc>
          <w:tcPr>
            <w:tcW w:w="4186" w:type="dxa"/>
          </w:tcPr>
          <w:p w14:paraId="64B7CFA2" w14:textId="0B207EBB" w:rsidR="00AA7E8A" w:rsidRDefault="00AA7E8A" w:rsidP="00315A41">
            <w:pPr>
              <w:pStyle w:val="TableParagraph"/>
              <w:spacing w:before="97"/>
            </w:pPr>
            <w:r>
              <w:t>Summative</w:t>
            </w:r>
            <w:r>
              <w:rPr>
                <w:spacing w:val="-10"/>
              </w:rPr>
              <w:t xml:space="preserve"> </w:t>
            </w:r>
            <w:r>
              <w:t>internal</w:t>
            </w:r>
            <w:r>
              <w:rPr>
                <w:spacing w:val="-9"/>
              </w:rPr>
              <w:t xml:space="preserve"> </w:t>
            </w:r>
            <w:r>
              <w:t>assessment</w:t>
            </w:r>
            <w:r>
              <w:rPr>
                <w:spacing w:val="-9"/>
              </w:rPr>
              <w:t xml:space="preserve"> </w:t>
            </w:r>
            <w:r>
              <w:t>2</w:t>
            </w:r>
            <w:r>
              <w:rPr>
                <w:spacing w:val="-9"/>
              </w:rPr>
              <w:t xml:space="preserve"> </w:t>
            </w:r>
            <w:r>
              <w:rPr>
                <w:spacing w:val="-2"/>
              </w:rPr>
              <w:t>(IA2)</w:t>
            </w:r>
          </w:p>
          <w:p w14:paraId="7AA55BB4" w14:textId="77777777" w:rsidR="00AA7E8A" w:rsidRDefault="00AA7E8A" w:rsidP="00EA2235">
            <w:pPr>
              <w:pStyle w:val="TableParagraph"/>
              <w:numPr>
                <w:ilvl w:val="0"/>
                <w:numId w:val="188"/>
              </w:numPr>
              <w:tabs>
                <w:tab w:val="left" w:pos="467"/>
              </w:tabs>
              <w:spacing w:before="40"/>
            </w:pPr>
            <w:r>
              <w:t>Student</w:t>
            </w:r>
            <w:r>
              <w:rPr>
                <w:spacing w:val="-12"/>
              </w:rPr>
              <w:t xml:space="preserve"> </w:t>
            </w:r>
            <w:r>
              <w:rPr>
                <w:spacing w:val="-2"/>
              </w:rPr>
              <w:t>experiment</w:t>
            </w:r>
          </w:p>
        </w:tc>
        <w:tc>
          <w:tcPr>
            <w:tcW w:w="758" w:type="dxa"/>
          </w:tcPr>
          <w:p w14:paraId="34BC1123" w14:textId="77777777" w:rsidR="00AA7E8A" w:rsidRDefault="00AA7E8A" w:rsidP="00315A41">
            <w:pPr>
              <w:pStyle w:val="TableParagraph"/>
              <w:spacing w:before="97"/>
              <w:ind w:left="7"/>
              <w:jc w:val="center"/>
            </w:pPr>
            <w:r>
              <w:rPr>
                <w:spacing w:val="-5"/>
              </w:rPr>
              <w:t>20%</w:t>
            </w:r>
          </w:p>
        </w:tc>
        <w:tc>
          <w:tcPr>
            <w:tcW w:w="4038" w:type="dxa"/>
            <w:vMerge/>
            <w:tcBorders>
              <w:top w:val="nil"/>
            </w:tcBorders>
          </w:tcPr>
          <w:p w14:paraId="2DEA3239" w14:textId="77777777" w:rsidR="00AA7E8A" w:rsidRDefault="00AA7E8A" w:rsidP="00315A41">
            <w:pPr>
              <w:rPr>
                <w:sz w:val="2"/>
                <w:szCs w:val="2"/>
              </w:rPr>
            </w:pPr>
          </w:p>
        </w:tc>
        <w:tc>
          <w:tcPr>
            <w:tcW w:w="758" w:type="dxa"/>
            <w:vMerge/>
            <w:tcBorders>
              <w:top w:val="nil"/>
            </w:tcBorders>
          </w:tcPr>
          <w:p w14:paraId="0C958BA1" w14:textId="77777777" w:rsidR="00AA7E8A" w:rsidRDefault="00AA7E8A" w:rsidP="00315A41">
            <w:pPr>
              <w:rPr>
                <w:sz w:val="2"/>
                <w:szCs w:val="2"/>
              </w:rPr>
            </w:pPr>
          </w:p>
        </w:tc>
      </w:tr>
      <w:tr w:rsidR="00AA7E8A" w14:paraId="47C733AE" w14:textId="77777777" w:rsidTr="00AA7E8A">
        <w:trPr>
          <w:trHeight w:val="769"/>
        </w:trPr>
        <w:tc>
          <w:tcPr>
            <w:tcW w:w="9740" w:type="dxa"/>
            <w:gridSpan w:val="4"/>
          </w:tcPr>
          <w:p w14:paraId="6B38B30F" w14:textId="4D018B28" w:rsidR="00AA7E8A" w:rsidRDefault="00AA7E8A" w:rsidP="00315A41">
            <w:pPr>
              <w:pStyle w:val="TableParagraph"/>
              <w:spacing w:before="97"/>
              <w:ind w:left="3"/>
              <w:jc w:val="center"/>
            </w:pPr>
            <w:r>
              <w:t>Summative</w:t>
            </w:r>
            <w:r>
              <w:rPr>
                <w:spacing w:val="-12"/>
              </w:rPr>
              <w:t xml:space="preserve"> </w:t>
            </w:r>
            <w:r>
              <w:t>external</w:t>
            </w:r>
            <w:r>
              <w:rPr>
                <w:spacing w:val="-12"/>
              </w:rPr>
              <w:t xml:space="preserve"> </w:t>
            </w:r>
            <w:r>
              <w:t>assessment</w:t>
            </w:r>
            <w:r>
              <w:rPr>
                <w:spacing w:val="-11"/>
              </w:rPr>
              <w:t xml:space="preserve"> </w:t>
            </w:r>
            <w:r>
              <w:t>(EA)</w:t>
            </w:r>
            <w:r>
              <w:rPr>
                <w:spacing w:val="-5"/>
              </w:rPr>
              <w:t>50%</w:t>
            </w:r>
          </w:p>
          <w:p w14:paraId="793A2C6C" w14:textId="77777777" w:rsidR="00AA7E8A" w:rsidRDefault="00AA7E8A" w:rsidP="00EA2235">
            <w:pPr>
              <w:pStyle w:val="TableParagraph"/>
              <w:numPr>
                <w:ilvl w:val="0"/>
                <w:numId w:val="187"/>
              </w:numPr>
              <w:tabs>
                <w:tab w:val="left" w:pos="3526"/>
              </w:tabs>
              <w:spacing w:before="67"/>
            </w:pPr>
            <w:r>
              <w:t>Examination</w:t>
            </w:r>
            <w:r>
              <w:rPr>
                <w:spacing w:val="-11"/>
              </w:rPr>
              <w:t xml:space="preserve"> </w:t>
            </w:r>
            <w:r>
              <w:t>—</w:t>
            </w:r>
            <w:r>
              <w:rPr>
                <w:spacing w:val="-11"/>
              </w:rPr>
              <w:t xml:space="preserve"> </w:t>
            </w:r>
            <w:r>
              <w:t>combination</w:t>
            </w:r>
            <w:r>
              <w:rPr>
                <w:spacing w:val="-12"/>
              </w:rPr>
              <w:t xml:space="preserve"> </w:t>
            </w:r>
            <w:r>
              <w:rPr>
                <w:spacing w:val="-2"/>
              </w:rPr>
              <w:t>response</w:t>
            </w:r>
          </w:p>
        </w:tc>
      </w:tr>
    </w:tbl>
    <w:p w14:paraId="2D7765AE" w14:textId="77777777" w:rsidR="00E142EC" w:rsidRDefault="00E142EC" w:rsidP="00E142EC">
      <w:pPr>
        <w:pStyle w:val="BodyText"/>
        <w:ind w:right="361"/>
        <w:jc w:val="both"/>
      </w:pPr>
    </w:p>
    <w:p w14:paraId="70F683F9" w14:textId="1499496E" w:rsidR="00AA7E8A" w:rsidRDefault="00AA7E8A" w:rsidP="00AA7E8A">
      <w:pPr>
        <w:pStyle w:val="Heading3"/>
      </w:pPr>
      <w:r>
        <w:t>Required Resources</w:t>
      </w:r>
    </w:p>
    <w:p w14:paraId="65270DE2" w14:textId="264936DC" w:rsidR="006E7A8B" w:rsidRDefault="006E7A8B" w:rsidP="00995D45">
      <w:pPr>
        <w:spacing w:after="0" w:line="240" w:lineRule="auto"/>
      </w:pPr>
      <w:r>
        <w:t xml:space="preserve">Psychology for Queensland Units 1 &amp; </w:t>
      </w:r>
      <w:r w:rsidR="00995D45">
        <w:t>2 Student Workbook</w:t>
      </w:r>
    </w:p>
    <w:p w14:paraId="2D70A60C" w14:textId="168C476C" w:rsidR="00995D45" w:rsidRPr="006E7A8B" w:rsidRDefault="00995D45" w:rsidP="00995D45">
      <w:pPr>
        <w:spacing w:after="0" w:line="240" w:lineRule="auto"/>
      </w:pPr>
      <w:r>
        <w:t>Psychology for Queensland Units 3 &amp; 4 Student Workbook</w:t>
      </w:r>
    </w:p>
    <w:p w14:paraId="0AB65640" w14:textId="77777777" w:rsidR="00AA7E8A" w:rsidRDefault="00AA7E8A" w:rsidP="00E142EC">
      <w:pPr>
        <w:pStyle w:val="BodyText"/>
        <w:ind w:right="361"/>
        <w:jc w:val="both"/>
      </w:pPr>
    </w:p>
    <w:p w14:paraId="1C996E9B" w14:textId="01E1C38D" w:rsidR="00417BA5" w:rsidRDefault="00417BA5">
      <w:r>
        <w:br w:type="page"/>
      </w:r>
      <w:r w:rsidR="00F9319D">
        <w:rPr>
          <w:noProof/>
        </w:rPr>
        <w:lastRenderedPageBreak/>
        <mc:AlternateContent>
          <mc:Choice Requires="wps">
            <w:drawing>
              <wp:anchor distT="0" distB="0" distL="114300" distR="114300" simplePos="0" relativeHeight="251772960" behindDoc="0" locked="0" layoutInCell="1" allowOverlap="1" wp14:anchorId="1219968E" wp14:editId="614B98FD">
                <wp:simplePos x="0" y="0"/>
                <wp:positionH relativeFrom="column">
                  <wp:posOffset>-685361</wp:posOffset>
                </wp:positionH>
                <wp:positionV relativeFrom="paragraph">
                  <wp:posOffset>-898134</wp:posOffset>
                </wp:positionV>
                <wp:extent cx="7570470" cy="965835"/>
                <wp:effectExtent l="0" t="0" r="0" b="0"/>
                <wp:wrapNone/>
                <wp:docPr id="377461966" name="Text Box 3" hidden="1"/>
                <wp:cNvGraphicFramePr/>
                <a:graphic xmlns:a="http://schemas.openxmlformats.org/drawingml/2006/main">
                  <a:graphicData uri="http://schemas.microsoft.com/office/word/2010/wordprocessingShape">
                    <wps:wsp>
                      <wps:cNvSpPr txBox="1"/>
                      <wps:spPr>
                        <a:xfrm>
                          <a:off x="0" y="0"/>
                          <a:ext cx="7570470" cy="965835"/>
                        </a:xfrm>
                        <a:prstGeom prst="rect">
                          <a:avLst/>
                        </a:prstGeom>
                        <a:solidFill>
                          <a:srgbClr val="164B4F"/>
                        </a:solidFill>
                        <a:ln w="6350">
                          <a:noFill/>
                        </a:ln>
                      </wps:spPr>
                      <wps:txbx>
                        <w:txbxContent>
                          <w:p w14:paraId="7DDB3F11" w14:textId="477D3D2A" w:rsidR="00F9319D" w:rsidRPr="00F640E5" w:rsidRDefault="00F9319D" w:rsidP="00F9319D">
                            <w:pPr>
                              <w:pStyle w:val="Heading1"/>
                              <w:jc w:val="center"/>
                              <w:rPr>
                                <w:rFonts w:cstheme="minorHAnsi"/>
                                <w:i/>
                                <w:iCs/>
                                <w:color w:val="FFFFFF" w:themeColor="background1"/>
                              </w:rPr>
                            </w:pPr>
                            <w:bookmarkStart w:id="137" w:name="_Toc199936470"/>
                            <w:r>
                              <w:rPr>
                                <w:rFonts w:cstheme="minorHAnsi"/>
                                <w:color w:val="FFFFFF" w:themeColor="background1"/>
                              </w:rPr>
                              <w:t>Humanities &amp; Social Sciences</w:t>
                            </w:r>
                            <w:bookmarkEnd w:id="137"/>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9968E" id="_x0000_s1057" type="#_x0000_t202" style="position:absolute;margin-left:-53.95pt;margin-top:-70.7pt;width:596.1pt;height:76.05pt;z-index:2517729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" fillcolor="#164b4f" stroked="f" strokeweight=".5pt">
                <v:textbox>
                  <w:txbxContent>
                    <w:p w14:paraId="7DDB3F11" w14:textId="477D3D2A" w:rsidR="00F9319D" w:rsidRPr="00F640E5" w:rsidRDefault="00F9319D" w:rsidP="00F9319D">
                      <w:pPr>
                        <w:pStyle w:val="Heading1"/>
                        <w:jc w:val="center"/>
                        <w:rPr>
                          <w:rFonts w:cstheme="minorHAnsi"/>
                          <w:i/>
                          <w:iCs/>
                          <w:color w:val="FFFFFF" w:themeColor="background1"/>
                        </w:rPr>
                      </w:pPr>
                      <w:bookmarkStart w:id="182" w:name="_Toc199936470"/>
                      <w:r>
                        <w:rPr>
                          <w:rFonts w:cstheme="minorHAnsi"/>
                          <w:color w:val="FFFFFF" w:themeColor="background1"/>
                        </w:rPr>
                        <w:t>Humanities &amp; Social Sciences</w:t>
                      </w:r>
                      <w:bookmarkEnd w:id="182"/>
                    </w:p>
                  </w:txbxContent>
                </v:textbox>
              </v:shape>
            </w:pict>
          </mc:Fallback>
        </mc:AlternateContent>
      </w:r>
      <w:r>
        <w:rPr>
          <w:noProof/>
        </w:rPr>
        <w:drawing>
          <wp:anchor distT="0" distB="0" distL="114300" distR="114300" simplePos="0" relativeHeight="251673632" behindDoc="1" locked="0" layoutInCell="1" allowOverlap="1" wp14:anchorId="740B8DBC" wp14:editId="0FD8C9A7">
            <wp:simplePos x="0" y="0"/>
            <wp:positionH relativeFrom="column">
              <wp:posOffset>-701886</wp:posOffset>
            </wp:positionH>
            <wp:positionV relativeFrom="paragraph">
              <wp:posOffset>-907415</wp:posOffset>
            </wp:positionV>
            <wp:extent cx="7554117" cy="10690168"/>
            <wp:effectExtent l="0" t="0" r="2540" b="3810"/>
            <wp:wrapNone/>
            <wp:docPr id="53445705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57052" name="Picture 534457052"/>
                    <pic:cNvPicPr/>
                  </pic:nvPicPr>
                  <pic:blipFill>
                    <a:blip r:embed="rId47">
                      <a:extLst>
                        <a:ext uri="{28A0092B-C50C-407E-A947-70E740481C1C}">
                          <a14:useLocalDpi xmlns:a14="http://schemas.microsoft.com/office/drawing/2010/main" val="0"/>
                        </a:ext>
                      </a:extLst>
                    </a:blip>
                    <a:stretch>
                      <a:fillRect/>
                    </a:stretch>
                  </pic:blipFill>
                  <pic:spPr>
                    <a:xfrm>
                      <a:off x="0" y="0"/>
                      <a:ext cx="7554117" cy="10690168"/>
                    </a:xfrm>
                    <a:prstGeom prst="rect">
                      <a:avLst/>
                    </a:prstGeom>
                  </pic:spPr>
                </pic:pic>
              </a:graphicData>
            </a:graphic>
            <wp14:sizeRelH relativeFrom="page">
              <wp14:pctWidth>0</wp14:pctWidth>
            </wp14:sizeRelH>
            <wp14:sizeRelV relativeFrom="page">
              <wp14:pctHeight>0</wp14:pctHeight>
            </wp14:sizeRelV>
          </wp:anchor>
        </w:drawing>
      </w:r>
      <w:r>
        <w:br w:type="page"/>
      </w:r>
    </w:p>
    <w:p w14:paraId="1BD90BC7" w14:textId="428A9919" w:rsidR="00417BA5" w:rsidRDefault="00417BA5">
      <w:r>
        <w:rPr>
          <w:noProof/>
        </w:rPr>
        <w:lastRenderedPageBreak/>
        <mc:AlternateContent>
          <mc:Choice Requires="wps">
            <w:drawing>
              <wp:anchor distT="0" distB="0" distL="114300" distR="114300" simplePos="0" relativeHeight="251738144" behindDoc="0" locked="0" layoutInCell="1" allowOverlap="1" wp14:anchorId="64FA1CD7" wp14:editId="77706F56">
                <wp:simplePos x="0" y="0"/>
                <wp:positionH relativeFrom="column">
                  <wp:posOffset>-693019</wp:posOffset>
                </wp:positionH>
                <wp:positionV relativeFrom="paragraph">
                  <wp:posOffset>-900731</wp:posOffset>
                </wp:positionV>
                <wp:extent cx="7570470" cy="965835"/>
                <wp:effectExtent l="0" t="0" r="0" b="0"/>
                <wp:wrapNone/>
                <wp:docPr id="1107912092" name="Text Box 3"/>
                <wp:cNvGraphicFramePr/>
                <a:graphic xmlns:a="http://schemas.openxmlformats.org/drawingml/2006/main">
                  <a:graphicData uri="http://schemas.microsoft.com/office/word/2010/wordprocessingShape">
                    <wps:wsp>
                      <wps:cNvSpPr txBox="1"/>
                      <wps:spPr>
                        <a:xfrm>
                          <a:off x="0" y="0"/>
                          <a:ext cx="7570470" cy="965835"/>
                        </a:xfrm>
                        <a:prstGeom prst="rect">
                          <a:avLst/>
                        </a:prstGeom>
                        <a:solidFill>
                          <a:srgbClr val="164B4F"/>
                        </a:solidFill>
                        <a:ln w="6350">
                          <a:noFill/>
                        </a:ln>
                      </wps:spPr>
                      <wps:txbx>
                        <w:txbxContent>
                          <w:p w14:paraId="7129B12D" w14:textId="10403F90" w:rsidR="00417BA5" w:rsidRPr="00F9319D" w:rsidRDefault="00417BA5" w:rsidP="00F9319D">
                            <w:pPr>
                              <w:pStyle w:val="Heading2"/>
                              <w:rPr>
                                <w:i/>
                                <w:iCs/>
                              </w:rPr>
                            </w:pPr>
                            <w:bookmarkStart w:id="138" w:name="_Toc199416076"/>
                            <w:bookmarkStart w:id="139" w:name="_Toc199936471"/>
                            <w:r w:rsidRPr="00F9319D">
                              <w:t>Accounting</w:t>
                            </w:r>
                            <w:r w:rsidR="003217A3">
                              <w:t xml:space="preserve"> </w:t>
                            </w:r>
                            <w:r w:rsidRPr="00F9319D">
                              <w:t xml:space="preserve">| </w:t>
                            </w:r>
                            <w:r w:rsidRPr="00F9319D">
                              <w:rPr>
                                <w:i/>
                                <w:iCs/>
                              </w:rPr>
                              <w:t>General Subject</w:t>
                            </w:r>
                            <w:bookmarkEnd w:id="138"/>
                            <w:bookmarkEnd w:id="139"/>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FA1CD7" id="_x0000_s1058" type="#_x0000_t202" style="position:absolute;margin-left:-54.55pt;margin-top:-70.9pt;width:596.1pt;height:76.05pt;z-index:2517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" fillcolor="#164b4f" stroked="f" strokeweight=".5pt">
                <v:textbox>
                  <w:txbxContent>
                    <w:p w14:paraId="7129B12D" w14:textId="10403F90" w:rsidR="00417BA5" w:rsidRPr="00F9319D" w:rsidRDefault="00417BA5" w:rsidP="00F9319D">
                      <w:pPr>
                        <w:pStyle w:val="Heading2"/>
                        <w:rPr>
                          <w:i/>
                          <w:iCs/>
                        </w:rPr>
                      </w:pPr>
                      <w:bookmarkStart w:id="185" w:name="_Toc199416076"/>
                      <w:bookmarkStart w:id="186" w:name="_Toc199936471"/>
                      <w:r w:rsidRPr="00F9319D">
                        <w:t>Accounting</w:t>
                      </w:r>
                      <w:r w:rsidR="003217A3">
                        <w:t xml:space="preserve"> </w:t>
                      </w:r>
                      <w:r w:rsidRPr="00F9319D">
                        <w:t xml:space="preserve">| </w:t>
                      </w:r>
                      <w:r w:rsidRPr="00F9319D">
                        <w:rPr>
                          <w:i/>
                          <w:iCs/>
                        </w:rPr>
                        <w:t>General Subject</w:t>
                      </w:r>
                      <w:bookmarkEnd w:id="185"/>
                      <w:bookmarkEnd w:id="186"/>
                    </w:p>
                  </w:txbxContent>
                </v:textbox>
              </v:shape>
            </w:pict>
          </mc:Fallback>
        </mc:AlternateContent>
      </w:r>
    </w:p>
    <w:p w14:paraId="1AF2D6DE" w14:textId="2760AAF1" w:rsidR="00417BA5" w:rsidRDefault="00417BA5" w:rsidP="005F3C66">
      <w:pPr>
        <w:pStyle w:val="Heading3"/>
      </w:pPr>
    </w:p>
    <w:p w14:paraId="5360733E" w14:textId="7DF3C305" w:rsidR="0068251A" w:rsidRPr="00F468E3" w:rsidRDefault="0068251A" w:rsidP="005F3C66">
      <w:pPr>
        <w:pStyle w:val="Heading3"/>
      </w:pPr>
      <w:r w:rsidRPr="00F468E3">
        <w:t>Rationale</w:t>
      </w:r>
    </w:p>
    <w:p w14:paraId="472ADB7C" w14:textId="223C3892" w:rsidR="002641D5" w:rsidRDefault="002641D5" w:rsidP="002641D5">
      <w:pPr>
        <w:pStyle w:val="BodyText"/>
        <w:spacing w:before="1"/>
        <w:ind w:left="11" w:right="319" w:hanging="11"/>
      </w:pPr>
      <w:r>
        <w:t>Accounting</w:t>
      </w:r>
      <w:r>
        <w:rPr>
          <w:spacing w:val="-2"/>
        </w:rPr>
        <w:t xml:space="preserve"> </w:t>
      </w:r>
      <w:r>
        <w:t>is a</w:t>
      </w:r>
      <w:r>
        <w:rPr>
          <w:spacing w:val="-2"/>
        </w:rPr>
        <w:t xml:space="preserve"> </w:t>
      </w:r>
      <w:r>
        <w:t>universal</w:t>
      </w:r>
      <w:r>
        <w:rPr>
          <w:spacing w:val="-1"/>
        </w:rPr>
        <w:t xml:space="preserve"> </w:t>
      </w:r>
      <w:r>
        <w:t>discipline, encompassing</w:t>
      </w:r>
      <w:r>
        <w:rPr>
          <w:spacing w:val="-2"/>
        </w:rPr>
        <w:t xml:space="preserve"> </w:t>
      </w:r>
      <w:r>
        <w:t>the</w:t>
      </w:r>
      <w:r>
        <w:rPr>
          <w:spacing w:val="-2"/>
        </w:rPr>
        <w:t xml:space="preserve"> </w:t>
      </w:r>
      <w:r>
        <w:t>successful</w:t>
      </w:r>
      <w:r>
        <w:rPr>
          <w:spacing w:val="-1"/>
        </w:rPr>
        <w:t xml:space="preserve"> </w:t>
      </w:r>
      <w:r>
        <w:t>management</w:t>
      </w:r>
      <w:r>
        <w:rPr>
          <w:spacing w:val="-1"/>
        </w:rPr>
        <w:t xml:space="preserve"> </w:t>
      </w:r>
      <w:r>
        <w:t>of</w:t>
      </w:r>
      <w:r>
        <w:rPr>
          <w:spacing w:val="-2"/>
        </w:rPr>
        <w:t xml:space="preserve"> </w:t>
      </w:r>
      <w:r>
        <w:t>financial</w:t>
      </w:r>
      <w:r>
        <w:rPr>
          <w:spacing w:val="-2"/>
        </w:rPr>
        <w:t xml:space="preserve"> </w:t>
      </w:r>
      <w:r>
        <w:t>resources</w:t>
      </w:r>
      <w:r>
        <w:rPr>
          <w:spacing w:val="-2"/>
        </w:rPr>
        <w:t xml:space="preserve"> </w:t>
      </w:r>
      <w:r>
        <w:t>of</w:t>
      </w:r>
      <w:r>
        <w:rPr>
          <w:spacing w:val="-2"/>
        </w:rPr>
        <w:t xml:space="preserve"> </w:t>
      </w:r>
      <w:r>
        <w:t>the public sector, businesses, and individuals. It is foundational to all organisations across all industries and assists in discharging accountability and financial control. Accounting is a way of systematically organising, critically</w:t>
      </w:r>
      <w:r>
        <w:rPr>
          <w:spacing w:val="-4"/>
        </w:rPr>
        <w:t xml:space="preserve"> </w:t>
      </w:r>
      <w:r>
        <w:t>analysing</w:t>
      </w:r>
      <w:r>
        <w:rPr>
          <w:spacing w:val="-4"/>
        </w:rPr>
        <w:t xml:space="preserve"> </w:t>
      </w:r>
      <w:r>
        <w:t>and</w:t>
      </w:r>
      <w:r>
        <w:rPr>
          <w:spacing w:val="-3"/>
        </w:rPr>
        <w:t xml:space="preserve"> </w:t>
      </w:r>
      <w:r>
        <w:t>communicating</w:t>
      </w:r>
      <w:r>
        <w:rPr>
          <w:spacing w:val="-3"/>
        </w:rPr>
        <w:t xml:space="preserve"> </w:t>
      </w:r>
      <w:r>
        <w:t>financial</w:t>
      </w:r>
      <w:r>
        <w:rPr>
          <w:spacing w:val="-3"/>
        </w:rPr>
        <w:t xml:space="preserve"> </w:t>
      </w:r>
      <w:r>
        <w:t>data</w:t>
      </w:r>
      <w:r>
        <w:rPr>
          <w:spacing w:val="-2"/>
        </w:rPr>
        <w:t xml:space="preserve"> </w:t>
      </w:r>
      <w:r>
        <w:t>and</w:t>
      </w:r>
      <w:r>
        <w:rPr>
          <w:spacing w:val="-4"/>
        </w:rPr>
        <w:t xml:space="preserve"> </w:t>
      </w:r>
      <w:r>
        <w:t>information</w:t>
      </w:r>
      <w:r>
        <w:rPr>
          <w:spacing w:val="-4"/>
        </w:rPr>
        <w:t xml:space="preserve"> </w:t>
      </w:r>
      <w:r>
        <w:t>for</w:t>
      </w:r>
      <w:r>
        <w:rPr>
          <w:spacing w:val="-4"/>
        </w:rPr>
        <w:t xml:space="preserve"> </w:t>
      </w:r>
      <w:r>
        <w:t>decision-making.</w:t>
      </w:r>
      <w:r>
        <w:rPr>
          <w:spacing w:val="-4"/>
        </w:rPr>
        <w:t xml:space="preserve"> </w:t>
      </w:r>
      <w:r>
        <w:t>The</w:t>
      </w:r>
      <w:r>
        <w:rPr>
          <w:spacing w:val="-4"/>
        </w:rPr>
        <w:t xml:space="preserve"> </w:t>
      </w:r>
      <w:r>
        <w:t>overarching context for this syllabus is the real-world expectation that accounting provides real-time processing of transactions with a minimum of monthly and yearly reporting. Digital technologies are integral to accounting, enabling real-time access to vital financial information.</w:t>
      </w:r>
    </w:p>
    <w:p w14:paraId="5232F74B" w14:textId="77777777" w:rsidR="002641D5" w:rsidRDefault="002641D5" w:rsidP="002641D5">
      <w:pPr>
        <w:pStyle w:val="BodyText"/>
      </w:pPr>
    </w:p>
    <w:p w14:paraId="0845CA85" w14:textId="77777777" w:rsidR="002641D5" w:rsidRDefault="002641D5" w:rsidP="002641D5">
      <w:pPr>
        <w:pStyle w:val="BodyText"/>
        <w:ind w:left="11" w:right="281" w:hanging="11"/>
      </w:pPr>
      <w:r>
        <w:t>When students study this subject, they develop an understanding of the essential role accounting plays in the</w:t>
      </w:r>
      <w:r>
        <w:rPr>
          <w:spacing w:val="-4"/>
        </w:rPr>
        <w:t xml:space="preserve"> </w:t>
      </w:r>
      <w:r>
        <w:t>successful</w:t>
      </w:r>
      <w:r>
        <w:rPr>
          <w:spacing w:val="-4"/>
        </w:rPr>
        <w:t xml:space="preserve"> </w:t>
      </w:r>
      <w:r>
        <w:t>performance</w:t>
      </w:r>
      <w:r>
        <w:rPr>
          <w:spacing w:val="-4"/>
        </w:rPr>
        <w:t xml:space="preserve"> </w:t>
      </w:r>
      <w:r>
        <w:t>of</w:t>
      </w:r>
      <w:r>
        <w:rPr>
          <w:spacing w:val="-4"/>
        </w:rPr>
        <w:t xml:space="preserve"> </w:t>
      </w:r>
      <w:r>
        <w:t>any</w:t>
      </w:r>
      <w:r>
        <w:rPr>
          <w:spacing w:val="-4"/>
        </w:rPr>
        <w:t xml:space="preserve"> </w:t>
      </w:r>
      <w:r>
        <w:t>organisation.</w:t>
      </w:r>
      <w:r>
        <w:rPr>
          <w:spacing w:val="-4"/>
        </w:rPr>
        <w:t xml:space="preserve"> </w:t>
      </w:r>
      <w:r>
        <w:t>Students</w:t>
      </w:r>
      <w:r>
        <w:rPr>
          <w:spacing w:val="-4"/>
        </w:rPr>
        <w:t xml:space="preserve"> </w:t>
      </w:r>
      <w:r>
        <w:t>learn</w:t>
      </w:r>
      <w:r>
        <w:rPr>
          <w:spacing w:val="-3"/>
        </w:rPr>
        <w:t xml:space="preserve"> </w:t>
      </w:r>
      <w:r>
        <w:t>fundamental</w:t>
      </w:r>
      <w:r>
        <w:rPr>
          <w:spacing w:val="-4"/>
        </w:rPr>
        <w:t xml:space="preserve"> </w:t>
      </w:r>
      <w:r>
        <w:t>accounting</w:t>
      </w:r>
      <w:r>
        <w:rPr>
          <w:spacing w:val="-3"/>
        </w:rPr>
        <w:t xml:space="preserve"> </w:t>
      </w:r>
      <w:r>
        <w:t>concepts</w:t>
      </w:r>
      <w:r>
        <w:rPr>
          <w:spacing w:val="-2"/>
        </w:rPr>
        <w:t xml:space="preserve"> </w:t>
      </w:r>
      <w:r>
        <w:t>in</w:t>
      </w:r>
      <w:r>
        <w:rPr>
          <w:spacing w:val="-4"/>
        </w:rPr>
        <w:t xml:space="preserve"> </w:t>
      </w:r>
      <w:r>
        <w:t>order to develop an understanding of accrual accounting, managerial and accounting controls, internal and external financial statements, and ratio analysis. Students are then ready for more complex utilisation of knowledge, allowing them to synthesise financial and other information, evaluate accounting practices, solve authentic accounting problems and make and communicate recommendations.</w:t>
      </w:r>
    </w:p>
    <w:p w14:paraId="787714B9" w14:textId="77777777" w:rsidR="002641D5" w:rsidRDefault="002641D5" w:rsidP="002641D5">
      <w:pPr>
        <w:pStyle w:val="BodyText"/>
      </w:pPr>
    </w:p>
    <w:p w14:paraId="0B62F732" w14:textId="77777777" w:rsidR="002641D5" w:rsidRDefault="002641D5" w:rsidP="002641D5">
      <w:pPr>
        <w:pStyle w:val="BodyText"/>
        <w:spacing w:before="1"/>
        <w:ind w:left="11" w:right="258" w:hanging="11"/>
      </w:pPr>
      <w:r>
        <w:t>Accounting is for students with a special interest in business, commerce, entrepreneurship and the</w:t>
      </w:r>
      <w:r>
        <w:rPr>
          <w:spacing w:val="40"/>
        </w:rPr>
        <w:t xml:space="preserve"> </w:t>
      </w:r>
      <w:r>
        <w:t>personal management of financial resources. The numerical, literacy, technical, financial, critical thinking, decision-making and problem-solving skills learned in Accounting enrich the personal and working lives of students.</w:t>
      </w:r>
      <w:r>
        <w:rPr>
          <w:spacing w:val="-4"/>
        </w:rPr>
        <w:t xml:space="preserve"> </w:t>
      </w:r>
      <w:r>
        <w:t>Problem-solving</w:t>
      </w:r>
      <w:r>
        <w:rPr>
          <w:spacing w:val="-2"/>
        </w:rPr>
        <w:t xml:space="preserve"> </w:t>
      </w:r>
      <w:r>
        <w:t>and</w:t>
      </w:r>
      <w:r>
        <w:rPr>
          <w:spacing w:val="-4"/>
        </w:rPr>
        <w:t xml:space="preserve"> </w:t>
      </w:r>
      <w:r>
        <w:t>the</w:t>
      </w:r>
      <w:r>
        <w:rPr>
          <w:spacing w:val="-3"/>
        </w:rPr>
        <w:t xml:space="preserve"> </w:t>
      </w:r>
      <w:r>
        <w:t>use</w:t>
      </w:r>
      <w:r>
        <w:rPr>
          <w:spacing w:val="-4"/>
        </w:rPr>
        <w:t xml:space="preserve"> </w:t>
      </w:r>
      <w:r>
        <w:t>of</w:t>
      </w:r>
      <w:r>
        <w:rPr>
          <w:spacing w:val="-4"/>
        </w:rPr>
        <w:t xml:space="preserve"> </w:t>
      </w:r>
      <w:r>
        <w:t>authentic</w:t>
      </w:r>
      <w:r>
        <w:rPr>
          <w:spacing w:val="-4"/>
        </w:rPr>
        <w:t xml:space="preserve"> </w:t>
      </w:r>
      <w:r>
        <w:t>and</w:t>
      </w:r>
      <w:r>
        <w:rPr>
          <w:spacing w:val="-4"/>
        </w:rPr>
        <w:t xml:space="preserve"> </w:t>
      </w:r>
      <w:r>
        <w:t>diversified</w:t>
      </w:r>
      <w:r>
        <w:rPr>
          <w:spacing w:val="-3"/>
        </w:rPr>
        <w:t xml:space="preserve"> </w:t>
      </w:r>
      <w:r>
        <w:t>accounting</w:t>
      </w:r>
      <w:r>
        <w:rPr>
          <w:spacing w:val="-3"/>
        </w:rPr>
        <w:t xml:space="preserve"> </w:t>
      </w:r>
      <w:r>
        <w:t>contexts</w:t>
      </w:r>
      <w:r>
        <w:rPr>
          <w:spacing w:val="-2"/>
        </w:rPr>
        <w:t xml:space="preserve"> </w:t>
      </w:r>
      <w:r>
        <w:t>provide</w:t>
      </w:r>
      <w:r>
        <w:rPr>
          <w:spacing w:val="-4"/>
        </w:rPr>
        <w:t xml:space="preserve"> </w:t>
      </w:r>
      <w:r>
        <w:t>opportunity for students to develop an understanding of the ethical attitudes and values required to participate more effectively and responsibly in a changing business environment.</w:t>
      </w:r>
    </w:p>
    <w:p w14:paraId="5649B477" w14:textId="77777777" w:rsidR="002641D5" w:rsidRDefault="002641D5" w:rsidP="002641D5">
      <w:pPr>
        <w:pStyle w:val="BodyText"/>
        <w:spacing w:before="1"/>
        <w:ind w:left="11" w:right="258" w:hanging="11"/>
      </w:pPr>
    </w:p>
    <w:p w14:paraId="4CEAD86E" w14:textId="7919A966" w:rsidR="0068251A" w:rsidRPr="00F468E3" w:rsidRDefault="0068251A" w:rsidP="005F3C66">
      <w:pPr>
        <w:pStyle w:val="Heading3"/>
        <w:rPr>
          <w:i/>
        </w:rPr>
      </w:pPr>
      <w:r w:rsidRPr="00F468E3">
        <w:t>Pathways</w:t>
      </w:r>
    </w:p>
    <w:p w14:paraId="34CBC59F" w14:textId="77777777" w:rsidR="00B95821" w:rsidRDefault="00B95821" w:rsidP="00B95821">
      <w:pPr>
        <w:pStyle w:val="BodyText"/>
        <w:ind w:right="281"/>
      </w:pPr>
      <w:r>
        <w:t>Accounting</w:t>
      </w:r>
      <w:r>
        <w:rPr>
          <w:spacing w:val="-3"/>
        </w:rPr>
        <w:t xml:space="preserve"> </w:t>
      </w:r>
      <w:r>
        <w:t>is</w:t>
      </w:r>
      <w:r>
        <w:rPr>
          <w:spacing w:val="-1"/>
        </w:rPr>
        <w:t xml:space="preserve"> </w:t>
      </w:r>
      <w:r>
        <w:t>a</w:t>
      </w:r>
      <w:r>
        <w:rPr>
          <w:spacing w:val="-3"/>
        </w:rPr>
        <w:t xml:space="preserve"> </w:t>
      </w:r>
      <w:r>
        <w:t>General</w:t>
      </w:r>
      <w:r>
        <w:rPr>
          <w:spacing w:val="-3"/>
        </w:rPr>
        <w:t xml:space="preserve"> </w:t>
      </w:r>
      <w:r>
        <w:t>subject</w:t>
      </w:r>
      <w:r>
        <w:rPr>
          <w:spacing w:val="-2"/>
        </w:rPr>
        <w:t xml:space="preserve"> </w:t>
      </w:r>
      <w:r>
        <w:t>suited</w:t>
      </w:r>
      <w:r>
        <w:rPr>
          <w:spacing w:val="-2"/>
        </w:rPr>
        <w:t xml:space="preserve"> </w:t>
      </w:r>
      <w:r>
        <w:t>to</w:t>
      </w:r>
      <w:r>
        <w:rPr>
          <w:spacing w:val="-2"/>
        </w:rPr>
        <w:t xml:space="preserve"> </w:t>
      </w:r>
      <w:r>
        <w:t>students</w:t>
      </w:r>
      <w:r>
        <w:rPr>
          <w:spacing w:val="-3"/>
        </w:rPr>
        <w:t xml:space="preserve"> </w:t>
      </w:r>
      <w:r>
        <w:t>who</w:t>
      </w:r>
      <w:r>
        <w:rPr>
          <w:spacing w:val="-2"/>
        </w:rPr>
        <w:t xml:space="preserve"> </w:t>
      </w:r>
      <w:r>
        <w:t>are</w:t>
      </w:r>
      <w:r>
        <w:rPr>
          <w:spacing w:val="-3"/>
        </w:rPr>
        <w:t xml:space="preserve"> </w:t>
      </w:r>
      <w:r>
        <w:t>interested</w:t>
      </w:r>
      <w:r>
        <w:rPr>
          <w:spacing w:val="-3"/>
        </w:rPr>
        <w:t xml:space="preserve"> </w:t>
      </w:r>
      <w:r>
        <w:t>in</w:t>
      </w:r>
      <w:r>
        <w:rPr>
          <w:spacing w:val="-2"/>
        </w:rPr>
        <w:t xml:space="preserve"> </w:t>
      </w:r>
      <w:r>
        <w:t>pathways</w:t>
      </w:r>
      <w:r>
        <w:rPr>
          <w:spacing w:val="-3"/>
        </w:rPr>
        <w:t xml:space="preserve"> </w:t>
      </w:r>
      <w:r>
        <w:t>beyond</w:t>
      </w:r>
      <w:r>
        <w:rPr>
          <w:spacing w:val="-3"/>
        </w:rPr>
        <w:t xml:space="preserve"> </w:t>
      </w:r>
      <w:r>
        <w:t>school</w:t>
      </w:r>
      <w:r>
        <w:rPr>
          <w:spacing w:val="-3"/>
        </w:rPr>
        <w:t xml:space="preserve"> </w:t>
      </w:r>
      <w:r>
        <w:t>that</w:t>
      </w:r>
      <w:r>
        <w:rPr>
          <w:spacing w:val="-3"/>
        </w:rPr>
        <w:t xml:space="preserve"> </w:t>
      </w:r>
      <w:r>
        <w:t>lead to tertiary studies, vocational education, or work. A course of study in Accounting can establish a basis for further education and employment in the fields of accounting, business, management, banking, finance, law, economics, and commerce. As the universal language of business (Helliar 2013), Accounting provides students</w:t>
      </w:r>
      <w:r>
        <w:rPr>
          <w:spacing w:val="-2"/>
        </w:rPr>
        <w:t xml:space="preserve"> </w:t>
      </w:r>
      <w:r>
        <w:t>with</w:t>
      </w:r>
      <w:r>
        <w:rPr>
          <w:spacing w:val="-1"/>
        </w:rPr>
        <w:t xml:space="preserve"> </w:t>
      </w:r>
      <w:r>
        <w:t>a</w:t>
      </w:r>
      <w:r>
        <w:rPr>
          <w:spacing w:val="-2"/>
        </w:rPr>
        <w:t xml:space="preserve"> </w:t>
      </w:r>
      <w:r>
        <w:t>variety</w:t>
      </w:r>
      <w:r>
        <w:rPr>
          <w:spacing w:val="-2"/>
        </w:rPr>
        <w:t xml:space="preserve"> </w:t>
      </w:r>
      <w:r>
        <w:t>of</w:t>
      </w:r>
      <w:r>
        <w:rPr>
          <w:spacing w:val="-2"/>
        </w:rPr>
        <w:t xml:space="preserve"> </w:t>
      </w:r>
      <w:r>
        <w:t>future</w:t>
      </w:r>
      <w:r>
        <w:rPr>
          <w:spacing w:val="-1"/>
        </w:rPr>
        <w:t xml:space="preserve"> </w:t>
      </w:r>
      <w:r>
        <w:t>opportunities, enabling</w:t>
      </w:r>
      <w:r>
        <w:rPr>
          <w:spacing w:val="-2"/>
        </w:rPr>
        <w:t xml:space="preserve"> </w:t>
      </w:r>
      <w:r>
        <w:t>a competitive</w:t>
      </w:r>
      <w:r>
        <w:rPr>
          <w:spacing w:val="-2"/>
        </w:rPr>
        <w:t xml:space="preserve"> </w:t>
      </w:r>
      <w:r>
        <w:t>advantage</w:t>
      </w:r>
      <w:r>
        <w:rPr>
          <w:spacing w:val="-2"/>
        </w:rPr>
        <w:t xml:space="preserve"> </w:t>
      </w:r>
      <w:r>
        <w:t>in</w:t>
      </w:r>
      <w:r>
        <w:rPr>
          <w:spacing w:val="-1"/>
        </w:rPr>
        <w:t xml:space="preserve"> </w:t>
      </w:r>
      <w:r>
        <w:t>entrepreneurship</w:t>
      </w:r>
      <w:r>
        <w:rPr>
          <w:spacing w:val="-1"/>
        </w:rPr>
        <w:t xml:space="preserve"> </w:t>
      </w:r>
      <w:r>
        <w:t>and business management in many types of industries, both locally and internationally.</w:t>
      </w:r>
    </w:p>
    <w:p w14:paraId="687DE4E0" w14:textId="6F4BC56D" w:rsidR="0068251A" w:rsidRDefault="0068251A" w:rsidP="0068251A">
      <w:pPr>
        <w:spacing w:after="0" w:line="240" w:lineRule="auto"/>
        <w:ind w:left="-6" w:right="9" w:hanging="11"/>
      </w:pPr>
    </w:p>
    <w:p w14:paraId="2C38CBAD" w14:textId="7CCF7F89" w:rsidR="00B95821" w:rsidRPr="00992CAB" w:rsidRDefault="00771F80" w:rsidP="00B95821">
      <w:pPr>
        <w:pStyle w:val="Heading3"/>
      </w:pPr>
      <w:r>
        <w:t xml:space="preserve">Course </w:t>
      </w:r>
      <w:r w:rsidR="00B95821">
        <w:t>Structure</w:t>
      </w:r>
    </w:p>
    <w:p w14:paraId="42EA12C7" w14:textId="77777777" w:rsidR="00D96393" w:rsidRDefault="00D96393" w:rsidP="00D96393">
      <w:pPr>
        <w:pStyle w:val="BodyText"/>
        <w:spacing w:before="1"/>
        <w:ind w:right="281"/>
      </w:pPr>
      <w:r>
        <w:t>Accounting is a course of study consisting of four units. Subject matter, learning experiences and assessment</w:t>
      </w:r>
      <w:r>
        <w:rPr>
          <w:spacing w:val="-3"/>
        </w:rPr>
        <w:t xml:space="preserve"> </w:t>
      </w:r>
      <w:r>
        <w:t>increase</w:t>
      </w:r>
      <w:r>
        <w:rPr>
          <w:spacing w:val="-3"/>
        </w:rPr>
        <w:t xml:space="preserve"> </w:t>
      </w:r>
      <w:r>
        <w:t>in</w:t>
      </w:r>
      <w:r>
        <w:rPr>
          <w:spacing w:val="-3"/>
        </w:rPr>
        <w:t xml:space="preserve"> </w:t>
      </w:r>
      <w:r>
        <w:t>complexity</w:t>
      </w:r>
      <w:r>
        <w:rPr>
          <w:spacing w:val="-3"/>
        </w:rPr>
        <w:t xml:space="preserve"> </w:t>
      </w:r>
      <w:r>
        <w:t>from</w:t>
      </w:r>
      <w:r>
        <w:rPr>
          <w:spacing w:val="-2"/>
        </w:rPr>
        <w:t xml:space="preserve"> </w:t>
      </w:r>
      <w:r>
        <w:t>Units</w:t>
      </w:r>
      <w:r>
        <w:rPr>
          <w:spacing w:val="-3"/>
        </w:rPr>
        <w:t xml:space="preserve"> </w:t>
      </w:r>
      <w:r>
        <w:t>1</w:t>
      </w:r>
      <w:r>
        <w:rPr>
          <w:spacing w:val="-2"/>
        </w:rPr>
        <w:t xml:space="preserve"> </w:t>
      </w:r>
      <w:r>
        <w:t>and</w:t>
      </w:r>
      <w:r>
        <w:rPr>
          <w:spacing w:val="-3"/>
        </w:rPr>
        <w:t xml:space="preserve"> </w:t>
      </w:r>
      <w:r>
        <w:t>2</w:t>
      </w:r>
      <w:r>
        <w:rPr>
          <w:spacing w:val="-2"/>
        </w:rPr>
        <w:t xml:space="preserve"> </w:t>
      </w:r>
      <w:r>
        <w:t>to</w:t>
      </w:r>
      <w:r>
        <w:rPr>
          <w:spacing w:val="-2"/>
        </w:rPr>
        <w:t xml:space="preserve"> </w:t>
      </w:r>
      <w:r>
        <w:t>Units</w:t>
      </w:r>
      <w:r>
        <w:rPr>
          <w:spacing w:val="-3"/>
        </w:rPr>
        <w:t xml:space="preserve"> </w:t>
      </w:r>
      <w:r>
        <w:t>3</w:t>
      </w:r>
      <w:r>
        <w:rPr>
          <w:spacing w:val="-2"/>
        </w:rPr>
        <w:t xml:space="preserve"> </w:t>
      </w:r>
      <w:r>
        <w:t>and</w:t>
      </w:r>
      <w:r>
        <w:rPr>
          <w:spacing w:val="-3"/>
        </w:rPr>
        <w:t xml:space="preserve"> </w:t>
      </w:r>
      <w:r>
        <w:t>4</w:t>
      </w:r>
      <w:r>
        <w:rPr>
          <w:spacing w:val="-2"/>
        </w:rPr>
        <w:t xml:space="preserve"> </w:t>
      </w:r>
      <w:r>
        <w:t>as</w:t>
      </w:r>
      <w:r>
        <w:rPr>
          <w:spacing w:val="-3"/>
        </w:rPr>
        <w:t xml:space="preserve"> </w:t>
      </w:r>
      <w:r>
        <w:t>students</w:t>
      </w:r>
      <w:r>
        <w:rPr>
          <w:spacing w:val="-1"/>
        </w:rPr>
        <w:t xml:space="preserve"> </w:t>
      </w:r>
      <w:r>
        <w:t>develop</w:t>
      </w:r>
      <w:r>
        <w:rPr>
          <w:spacing w:val="-3"/>
        </w:rPr>
        <w:t xml:space="preserve"> </w:t>
      </w:r>
      <w:r>
        <w:t>greater independence as learners.</w:t>
      </w:r>
    </w:p>
    <w:p w14:paraId="28DF45A5" w14:textId="77777777" w:rsidR="00D96393" w:rsidRDefault="00D96393" w:rsidP="00D96393">
      <w:pPr>
        <w:pStyle w:val="BodyText"/>
        <w:spacing w:before="195"/>
        <w:ind w:right="281"/>
      </w:pPr>
      <w:r>
        <w:t>Units</w:t>
      </w:r>
      <w:r>
        <w:rPr>
          <w:spacing w:val="-1"/>
        </w:rPr>
        <w:t xml:space="preserve"> </w:t>
      </w:r>
      <w:r>
        <w:t>1</w:t>
      </w:r>
      <w:r>
        <w:rPr>
          <w:spacing w:val="-3"/>
        </w:rPr>
        <w:t xml:space="preserve"> </w:t>
      </w:r>
      <w:r>
        <w:t>and</w:t>
      </w:r>
      <w:r>
        <w:rPr>
          <w:spacing w:val="-2"/>
        </w:rPr>
        <w:t xml:space="preserve"> </w:t>
      </w:r>
      <w:r>
        <w:t>2</w:t>
      </w:r>
      <w:r>
        <w:rPr>
          <w:spacing w:val="-2"/>
        </w:rPr>
        <w:t xml:space="preserve"> </w:t>
      </w:r>
      <w:r>
        <w:t>provide</w:t>
      </w:r>
      <w:r>
        <w:rPr>
          <w:spacing w:val="-3"/>
        </w:rPr>
        <w:t xml:space="preserve"> </w:t>
      </w:r>
      <w:r>
        <w:t>foundational</w:t>
      </w:r>
      <w:r>
        <w:rPr>
          <w:spacing w:val="-3"/>
        </w:rPr>
        <w:t xml:space="preserve"> </w:t>
      </w:r>
      <w:r>
        <w:t>learning,</w:t>
      </w:r>
      <w:r>
        <w:rPr>
          <w:spacing w:val="-3"/>
        </w:rPr>
        <w:t xml:space="preserve"> </w:t>
      </w:r>
      <w:r>
        <w:t>which</w:t>
      </w:r>
      <w:r>
        <w:rPr>
          <w:spacing w:val="-2"/>
        </w:rPr>
        <w:t xml:space="preserve"> </w:t>
      </w:r>
      <w:r>
        <w:t>allows</w:t>
      </w:r>
      <w:r>
        <w:rPr>
          <w:spacing w:val="-3"/>
        </w:rPr>
        <w:t xml:space="preserve"> </w:t>
      </w:r>
      <w:r>
        <w:t>students</w:t>
      </w:r>
      <w:r>
        <w:rPr>
          <w:spacing w:val="-3"/>
        </w:rPr>
        <w:t xml:space="preserve"> </w:t>
      </w:r>
      <w:r>
        <w:t>to</w:t>
      </w:r>
      <w:r>
        <w:rPr>
          <w:spacing w:val="-2"/>
        </w:rPr>
        <w:t xml:space="preserve"> </w:t>
      </w:r>
      <w:r>
        <w:t>experience</w:t>
      </w:r>
      <w:r>
        <w:rPr>
          <w:spacing w:val="-3"/>
        </w:rPr>
        <w:t xml:space="preserve"> </w:t>
      </w:r>
      <w:r>
        <w:t>all</w:t>
      </w:r>
      <w:r>
        <w:rPr>
          <w:spacing w:val="-2"/>
        </w:rPr>
        <w:t xml:space="preserve"> </w:t>
      </w:r>
      <w:r>
        <w:t>syllabus</w:t>
      </w:r>
      <w:r>
        <w:rPr>
          <w:spacing w:val="-1"/>
        </w:rPr>
        <w:t xml:space="preserve"> </w:t>
      </w:r>
      <w:r>
        <w:t>objectives</w:t>
      </w:r>
      <w:r>
        <w:rPr>
          <w:spacing w:val="-3"/>
        </w:rPr>
        <w:t xml:space="preserve"> </w:t>
      </w:r>
      <w:r>
        <w:t>and begin engaging with the course subject matter. Students should complete Units 1 and 2 before beginning Unit 3 and Unit 4. Units</w:t>
      </w:r>
      <w:r>
        <w:rPr>
          <w:spacing w:val="-1"/>
        </w:rPr>
        <w:t xml:space="preserve"> </w:t>
      </w:r>
      <w:r>
        <w:t>3</w:t>
      </w:r>
      <w:r>
        <w:rPr>
          <w:spacing w:val="-3"/>
        </w:rPr>
        <w:t xml:space="preserve"> </w:t>
      </w:r>
      <w:r>
        <w:t>and</w:t>
      </w:r>
      <w:r>
        <w:rPr>
          <w:spacing w:val="-2"/>
        </w:rPr>
        <w:t xml:space="preserve"> </w:t>
      </w:r>
      <w:r>
        <w:t>4</w:t>
      </w:r>
      <w:r>
        <w:rPr>
          <w:spacing w:val="-2"/>
        </w:rPr>
        <w:t xml:space="preserve"> </w:t>
      </w:r>
      <w:r>
        <w:t>consolidate</w:t>
      </w:r>
      <w:r>
        <w:rPr>
          <w:spacing w:val="-3"/>
        </w:rPr>
        <w:t xml:space="preserve"> </w:t>
      </w:r>
      <w:r>
        <w:t>student</w:t>
      </w:r>
      <w:r>
        <w:rPr>
          <w:spacing w:val="-2"/>
        </w:rPr>
        <w:t xml:space="preserve"> </w:t>
      </w:r>
      <w:r>
        <w:t>learning.</w:t>
      </w:r>
      <w:r>
        <w:rPr>
          <w:spacing w:val="-2"/>
        </w:rPr>
        <w:t xml:space="preserve"> </w:t>
      </w:r>
      <w:r>
        <w:t>Only</w:t>
      </w:r>
      <w:r>
        <w:rPr>
          <w:spacing w:val="-2"/>
        </w:rPr>
        <w:t xml:space="preserve"> </w:t>
      </w:r>
      <w:r>
        <w:t>the</w:t>
      </w:r>
      <w:r>
        <w:rPr>
          <w:spacing w:val="-2"/>
        </w:rPr>
        <w:t xml:space="preserve"> </w:t>
      </w:r>
      <w:r>
        <w:t>results</w:t>
      </w:r>
      <w:r>
        <w:rPr>
          <w:spacing w:val="-3"/>
        </w:rPr>
        <w:t xml:space="preserve"> </w:t>
      </w:r>
      <w:r>
        <w:t>from</w:t>
      </w:r>
      <w:r>
        <w:rPr>
          <w:spacing w:val="-2"/>
        </w:rPr>
        <w:t xml:space="preserve"> </w:t>
      </w:r>
      <w:r>
        <w:t>Units</w:t>
      </w:r>
      <w:r>
        <w:rPr>
          <w:spacing w:val="-3"/>
        </w:rPr>
        <w:t xml:space="preserve"> </w:t>
      </w:r>
      <w:r>
        <w:t>3</w:t>
      </w:r>
      <w:r>
        <w:rPr>
          <w:spacing w:val="-3"/>
        </w:rPr>
        <w:t xml:space="preserve"> </w:t>
      </w:r>
      <w:r>
        <w:t>and</w:t>
      </w:r>
      <w:r>
        <w:rPr>
          <w:spacing w:val="-3"/>
        </w:rPr>
        <w:t xml:space="preserve"> </w:t>
      </w:r>
      <w:r>
        <w:t>4 will</w:t>
      </w:r>
      <w:r>
        <w:rPr>
          <w:spacing w:val="-3"/>
        </w:rPr>
        <w:t xml:space="preserve"> </w:t>
      </w:r>
      <w:r>
        <w:t>contribute</w:t>
      </w:r>
      <w:r>
        <w:rPr>
          <w:spacing w:val="-3"/>
        </w:rPr>
        <w:t xml:space="preserve"> </w:t>
      </w:r>
      <w:r>
        <w:t>to</w:t>
      </w:r>
      <w:r>
        <w:rPr>
          <w:spacing w:val="-2"/>
        </w:rPr>
        <w:t xml:space="preserve"> </w:t>
      </w:r>
      <w:r>
        <w:t xml:space="preserve">ATAR </w:t>
      </w:r>
      <w:r>
        <w:rPr>
          <w:spacing w:val="-2"/>
        </w:rPr>
        <w:t>calculations.</w:t>
      </w:r>
    </w:p>
    <w:p w14:paraId="187F8D41" w14:textId="77777777" w:rsidR="00D96393" w:rsidRDefault="00D96393" w:rsidP="00D96393">
      <w:pPr>
        <w:pStyle w:val="BodyText"/>
        <w:spacing w:before="196"/>
      </w:pPr>
      <w:r>
        <w:t>The</w:t>
      </w:r>
      <w:r>
        <w:rPr>
          <w:spacing w:val="-7"/>
        </w:rPr>
        <w:t xml:space="preserve"> </w:t>
      </w:r>
      <w:r>
        <w:t>structure</w:t>
      </w:r>
      <w:r>
        <w:rPr>
          <w:spacing w:val="-6"/>
        </w:rPr>
        <w:t xml:space="preserve"> </w:t>
      </w:r>
      <w:r>
        <w:t>of</w:t>
      </w:r>
      <w:r>
        <w:rPr>
          <w:spacing w:val="-7"/>
        </w:rPr>
        <w:t xml:space="preserve"> </w:t>
      </w:r>
      <w:r>
        <w:t>this</w:t>
      </w:r>
      <w:r>
        <w:rPr>
          <w:spacing w:val="-5"/>
        </w:rPr>
        <w:t xml:space="preserve"> </w:t>
      </w:r>
      <w:r>
        <w:t>course</w:t>
      </w:r>
      <w:r>
        <w:rPr>
          <w:spacing w:val="-7"/>
        </w:rPr>
        <w:t xml:space="preserve"> </w:t>
      </w:r>
      <w:r>
        <w:t>of</w:t>
      </w:r>
      <w:r>
        <w:rPr>
          <w:spacing w:val="-7"/>
        </w:rPr>
        <w:t xml:space="preserve"> </w:t>
      </w:r>
      <w:r>
        <w:t>study</w:t>
      </w:r>
      <w:r>
        <w:rPr>
          <w:spacing w:val="-6"/>
        </w:rPr>
        <w:t xml:space="preserve"> </w:t>
      </w:r>
      <w:r>
        <w:t>is</w:t>
      </w:r>
      <w:r>
        <w:rPr>
          <w:spacing w:val="-5"/>
        </w:rPr>
        <w:t xml:space="preserve"> </w:t>
      </w:r>
      <w:r>
        <w:t>outlined</w:t>
      </w:r>
      <w:r>
        <w:rPr>
          <w:spacing w:val="-6"/>
        </w:rPr>
        <w:t xml:space="preserve"> </w:t>
      </w:r>
      <w:r>
        <w:rPr>
          <w:spacing w:val="-2"/>
        </w:rPr>
        <w:t>below.</w:t>
      </w:r>
    </w:p>
    <w:p w14:paraId="55D3606A" w14:textId="08DC4054" w:rsidR="00B95821" w:rsidRDefault="00D96393" w:rsidP="00D96393">
      <w:pPr>
        <w:spacing w:after="0" w:line="240" w:lineRule="auto"/>
        <w:ind w:right="9" w:hanging="11"/>
        <w:rPr>
          <w:spacing w:val="-2"/>
        </w:rPr>
      </w:pPr>
      <w:r>
        <w:t>Each</w:t>
      </w:r>
      <w:r>
        <w:rPr>
          <w:spacing w:val="-2"/>
        </w:rPr>
        <w:t xml:space="preserve"> </w:t>
      </w:r>
      <w:r>
        <w:t>unit</w:t>
      </w:r>
      <w:r>
        <w:rPr>
          <w:spacing w:val="-3"/>
        </w:rPr>
        <w:t xml:space="preserve"> </w:t>
      </w:r>
      <w:r>
        <w:t>has</w:t>
      </w:r>
      <w:r>
        <w:rPr>
          <w:spacing w:val="-1"/>
        </w:rPr>
        <w:t xml:space="preserve"> </w:t>
      </w:r>
      <w:r>
        <w:t>been</w:t>
      </w:r>
      <w:r>
        <w:rPr>
          <w:spacing w:val="-3"/>
        </w:rPr>
        <w:t xml:space="preserve"> </w:t>
      </w:r>
      <w:r>
        <w:t>developed</w:t>
      </w:r>
      <w:r>
        <w:rPr>
          <w:spacing w:val="-3"/>
        </w:rPr>
        <w:t xml:space="preserve"> </w:t>
      </w:r>
      <w:r>
        <w:t>with</w:t>
      </w:r>
      <w:r>
        <w:rPr>
          <w:spacing w:val="-2"/>
        </w:rPr>
        <w:t xml:space="preserve"> </w:t>
      </w:r>
      <w:r>
        <w:t>a</w:t>
      </w:r>
      <w:r>
        <w:rPr>
          <w:spacing w:val="-3"/>
        </w:rPr>
        <w:t xml:space="preserve"> </w:t>
      </w:r>
      <w:r>
        <w:t>notional</w:t>
      </w:r>
      <w:r>
        <w:rPr>
          <w:spacing w:val="-3"/>
        </w:rPr>
        <w:t xml:space="preserve"> </w:t>
      </w:r>
      <w:r>
        <w:t>time</w:t>
      </w:r>
      <w:r>
        <w:rPr>
          <w:spacing w:val="-3"/>
        </w:rPr>
        <w:t xml:space="preserve"> </w:t>
      </w:r>
      <w:r>
        <w:t>of</w:t>
      </w:r>
      <w:r>
        <w:rPr>
          <w:spacing w:val="-2"/>
        </w:rPr>
        <w:t xml:space="preserve"> </w:t>
      </w:r>
      <w:r>
        <w:t>55</w:t>
      </w:r>
      <w:r>
        <w:rPr>
          <w:spacing w:val="-3"/>
        </w:rPr>
        <w:t xml:space="preserve"> </w:t>
      </w:r>
      <w:r>
        <w:t>hours</w:t>
      </w:r>
      <w:r>
        <w:rPr>
          <w:spacing w:val="-3"/>
        </w:rPr>
        <w:t xml:space="preserve"> </w:t>
      </w:r>
      <w:r>
        <w:t>of</w:t>
      </w:r>
      <w:r>
        <w:rPr>
          <w:spacing w:val="-2"/>
        </w:rPr>
        <w:t xml:space="preserve"> </w:t>
      </w:r>
      <w:r>
        <w:t>teaching</w:t>
      </w:r>
      <w:r>
        <w:rPr>
          <w:spacing w:val="-2"/>
        </w:rPr>
        <w:t xml:space="preserve"> </w:t>
      </w:r>
      <w:r>
        <w:t>and</w:t>
      </w:r>
      <w:r>
        <w:rPr>
          <w:spacing w:val="-2"/>
        </w:rPr>
        <w:t xml:space="preserve"> </w:t>
      </w:r>
      <w:r>
        <w:t>learning,</w:t>
      </w:r>
      <w:r>
        <w:rPr>
          <w:spacing w:val="-3"/>
        </w:rPr>
        <w:t xml:space="preserve"> </w:t>
      </w:r>
      <w:r>
        <w:t xml:space="preserve">including </w:t>
      </w:r>
      <w:r>
        <w:rPr>
          <w:spacing w:val="-2"/>
        </w:rPr>
        <w:t>assessment.</w:t>
      </w:r>
    </w:p>
    <w:p w14:paraId="625DE898" w14:textId="77777777" w:rsidR="00417BA5" w:rsidRDefault="00417BA5" w:rsidP="00D96393">
      <w:pPr>
        <w:spacing w:after="0" w:line="240" w:lineRule="auto"/>
        <w:ind w:right="9" w:hanging="11"/>
      </w:pPr>
    </w:p>
    <w:tbl>
      <w:tblPr>
        <w:tblW w:w="0" w:type="auto"/>
        <w:tblInd w:w="-10" w:type="dxa"/>
        <w:tblBorders>
          <w:top w:val="single" w:sz="8" w:space="0" w:color="A6A8AB"/>
          <w:left w:val="single" w:sz="8" w:space="0" w:color="A6A8AB"/>
          <w:bottom w:val="single" w:sz="8" w:space="0" w:color="A6A8AB"/>
          <w:right w:val="single" w:sz="8" w:space="0" w:color="A6A8AB"/>
          <w:insideH w:val="single" w:sz="8" w:space="0" w:color="A6A8AB"/>
          <w:insideV w:val="single" w:sz="8" w:space="0" w:color="A6A8AB"/>
        </w:tblBorders>
        <w:tblLayout w:type="fixed"/>
        <w:tblCellMar>
          <w:left w:w="0" w:type="dxa"/>
          <w:right w:w="0" w:type="dxa"/>
        </w:tblCellMar>
        <w:tblLook w:val="01E0" w:firstRow="1" w:lastRow="1" w:firstColumn="1" w:lastColumn="1" w:noHBand="0" w:noVBand="0"/>
      </w:tblPr>
      <w:tblGrid>
        <w:gridCol w:w="2402"/>
        <w:gridCol w:w="2408"/>
        <w:gridCol w:w="2395"/>
        <w:gridCol w:w="2413"/>
      </w:tblGrid>
      <w:tr w:rsidR="00823A30" w14:paraId="0A0F88A3" w14:textId="77777777" w:rsidTr="00823A30">
        <w:trPr>
          <w:trHeight w:val="438"/>
        </w:trPr>
        <w:tc>
          <w:tcPr>
            <w:tcW w:w="2402" w:type="dxa"/>
            <w:tcBorders>
              <w:bottom w:val="single" w:sz="18" w:space="0" w:color="DC5656"/>
            </w:tcBorders>
            <w:shd w:val="clear" w:color="auto" w:fill="808184"/>
          </w:tcPr>
          <w:p w14:paraId="4C6905A5" w14:textId="77777777" w:rsidR="00823A30" w:rsidRDefault="00823A30" w:rsidP="00315A41">
            <w:pPr>
              <w:pStyle w:val="TableParagraph"/>
              <w:spacing w:before="97"/>
              <w:rPr>
                <w:b/>
                <w:sz w:val="20"/>
              </w:rPr>
            </w:pPr>
            <w:r>
              <w:rPr>
                <w:b/>
                <w:color w:val="FFFFFF"/>
                <w:sz w:val="20"/>
              </w:rPr>
              <w:lastRenderedPageBreak/>
              <w:t>Unit</w:t>
            </w:r>
            <w:r>
              <w:rPr>
                <w:b/>
                <w:color w:val="FFFFFF"/>
                <w:spacing w:val="-2"/>
                <w:sz w:val="20"/>
              </w:rPr>
              <w:t xml:space="preserve"> </w:t>
            </w:r>
            <w:r>
              <w:rPr>
                <w:b/>
                <w:color w:val="FFFFFF"/>
                <w:spacing w:val="-10"/>
                <w:sz w:val="20"/>
              </w:rPr>
              <w:t>1</w:t>
            </w:r>
          </w:p>
        </w:tc>
        <w:tc>
          <w:tcPr>
            <w:tcW w:w="2408" w:type="dxa"/>
            <w:tcBorders>
              <w:bottom w:val="single" w:sz="18" w:space="0" w:color="DC5656"/>
            </w:tcBorders>
            <w:shd w:val="clear" w:color="auto" w:fill="808184"/>
          </w:tcPr>
          <w:p w14:paraId="740A7869" w14:textId="77777777" w:rsidR="00823A30" w:rsidRDefault="00823A30" w:rsidP="00315A41">
            <w:pPr>
              <w:pStyle w:val="TableParagraph"/>
              <w:spacing w:before="97"/>
              <w:ind w:left="108"/>
              <w:rPr>
                <w:b/>
                <w:sz w:val="20"/>
              </w:rPr>
            </w:pPr>
            <w:r>
              <w:rPr>
                <w:b/>
                <w:color w:val="FFFFFF"/>
                <w:sz w:val="20"/>
              </w:rPr>
              <w:t>Unit</w:t>
            </w:r>
            <w:r>
              <w:rPr>
                <w:b/>
                <w:color w:val="FFFFFF"/>
                <w:spacing w:val="-2"/>
                <w:sz w:val="20"/>
              </w:rPr>
              <w:t xml:space="preserve"> </w:t>
            </w:r>
            <w:r>
              <w:rPr>
                <w:b/>
                <w:color w:val="FFFFFF"/>
                <w:spacing w:val="-10"/>
                <w:sz w:val="20"/>
              </w:rPr>
              <w:t>2</w:t>
            </w:r>
          </w:p>
        </w:tc>
        <w:tc>
          <w:tcPr>
            <w:tcW w:w="2395" w:type="dxa"/>
            <w:tcBorders>
              <w:bottom w:val="single" w:sz="18" w:space="0" w:color="DC5656"/>
            </w:tcBorders>
            <w:shd w:val="clear" w:color="auto" w:fill="808184"/>
          </w:tcPr>
          <w:p w14:paraId="50BA3C72" w14:textId="77777777" w:rsidR="00823A30" w:rsidRDefault="00823A30" w:rsidP="00315A41">
            <w:pPr>
              <w:pStyle w:val="TableParagraph"/>
              <w:spacing w:before="97"/>
              <w:ind w:left="108"/>
              <w:rPr>
                <w:b/>
                <w:sz w:val="20"/>
              </w:rPr>
            </w:pPr>
            <w:r>
              <w:rPr>
                <w:b/>
                <w:color w:val="FFFFFF"/>
                <w:sz w:val="20"/>
              </w:rPr>
              <w:t>Unit</w:t>
            </w:r>
            <w:r>
              <w:rPr>
                <w:b/>
                <w:color w:val="FFFFFF"/>
                <w:spacing w:val="-2"/>
                <w:sz w:val="20"/>
              </w:rPr>
              <w:t xml:space="preserve"> </w:t>
            </w:r>
            <w:r>
              <w:rPr>
                <w:b/>
                <w:color w:val="FFFFFF"/>
                <w:spacing w:val="-10"/>
                <w:sz w:val="20"/>
              </w:rPr>
              <w:t>3</w:t>
            </w:r>
          </w:p>
        </w:tc>
        <w:tc>
          <w:tcPr>
            <w:tcW w:w="2413" w:type="dxa"/>
            <w:tcBorders>
              <w:bottom w:val="single" w:sz="18" w:space="0" w:color="DC5656"/>
            </w:tcBorders>
            <w:shd w:val="clear" w:color="auto" w:fill="808184"/>
          </w:tcPr>
          <w:p w14:paraId="13ADB543" w14:textId="77777777" w:rsidR="00823A30" w:rsidRDefault="00823A30" w:rsidP="00315A41">
            <w:pPr>
              <w:pStyle w:val="TableParagraph"/>
              <w:spacing w:before="97"/>
              <w:rPr>
                <w:b/>
                <w:sz w:val="20"/>
              </w:rPr>
            </w:pPr>
            <w:r>
              <w:rPr>
                <w:b/>
                <w:color w:val="FFFFFF"/>
                <w:sz w:val="20"/>
              </w:rPr>
              <w:t>Unit</w:t>
            </w:r>
            <w:r>
              <w:rPr>
                <w:b/>
                <w:color w:val="FFFFFF"/>
                <w:spacing w:val="-2"/>
                <w:sz w:val="20"/>
              </w:rPr>
              <w:t xml:space="preserve"> </w:t>
            </w:r>
            <w:r>
              <w:rPr>
                <w:b/>
                <w:color w:val="FFFFFF"/>
                <w:spacing w:val="-10"/>
                <w:sz w:val="20"/>
              </w:rPr>
              <w:t>4</w:t>
            </w:r>
          </w:p>
        </w:tc>
      </w:tr>
      <w:tr w:rsidR="00823A30" w14:paraId="404B2EC8" w14:textId="77777777" w:rsidTr="00823A30">
        <w:trPr>
          <w:trHeight w:val="3572"/>
        </w:trPr>
        <w:tc>
          <w:tcPr>
            <w:tcW w:w="2402" w:type="dxa"/>
            <w:tcBorders>
              <w:top w:val="single" w:sz="18" w:space="0" w:color="DC5656"/>
            </w:tcBorders>
          </w:tcPr>
          <w:p w14:paraId="10F978A9" w14:textId="77777777" w:rsidR="00823A30" w:rsidRDefault="00823A30" w:rsidP="00315A41">
            <w:pPr>
              <w:pStyle w:val="TableParagraph"/>
              <w:spacing w:before="97"/>
              <w:rPr>
                <w:b/>
              </w:rPr>
            </w:pPr>
            <w:r>
              <w:rPr>
                <w:b/>
                <w:spacing w:val="-2"/>
              </w:rPr>
              <w:t>Real-world</w:t>
            </w:r>
            <w:r>
              <w:rPr>
                <w:b/>
                <w:spacing w:val="5"/>
              </w:rPr>
              <w:t xml:space="preserve"> </w:t>
            </w:r>
            <w:r>
              <w:rPr>
                <w:b/>
                <w:spacing w:val="-2"/>
              </w:rPr>
              <w:t>accounting</w:t>
            </w:r>
          </w:p>
          <w:p w14:paraId="4D969BA6" w14:textId="77777777" w:rsidR="00823A30" w:rsidRDefault="00823A30" w:rsidP="00EA2235">
            <w:pPr>
              <w:pStyle w:val="TableParagraph"/>
              <w:numPr>
                <w:ilvl w:val="0"/>
                <w:numId w:val="198"/>
              </w:numPr>
              <w:tabs>
                <w:tab w:val="left" w:pos="278"/>
              </w:tabs>
              <w:spacing w:before="40"/>
              <w:ind w:right="746"/>
            </w:pPr>
            <w:r>
              <w:t>Introduction</w:t>
            </w:r>
            <w:r>
              <w:rPr>
                <w:spacing w:val="-13"/>
              </w:rPr>
              <w:t xml:space="preserve"> </w:t>
            </w:r>
            <w:r>
              <w:t xml:space="preserve">to </w:t>
            </w:r>
            <w:r>
              <w:rPr>
                <w:spacing w:val="-2"/>
              </w:rPr>
              <w:t>accounting</w:t>
            </w:r>
          </w:p>
          <w:p w14:paraId="25DE083F" w14:textId="77777777" w:rsidR="00823A30" w:rsidRDefault="00823A30" w:rsidP="00EA2235">
            <w:pPr>
              <w:pStyle w:val="TableParagraph"/>
              <w:numPr>
                <w:ilvl w:val="0"/>
                <w:numId w:val="198"/>
              </w:numPr>
              <w:tabs>
                <w:tab w:val="left" w:pos="278"/>
              </w:tabs>
              <w:spacing w:before="41"/>
              <w:ind w:right="88"/>
            </w:pPr>
            <w:r>
              <w:t>Accounting</w:t>
            </w:r>
            <w:r>
              <w:rPr>
                <w:spacing w:val="-13"/>
              </w:rPr>
              <w:t xml:space="preserve"> </w:t>
            </w:r>
            <w:r>
              <w:t>for</w:t>
            </w:r>
            <w:r>
              <w:rPr>
                <w:spacing w:val="-12"/>
              </w:rPr>
              <w:t xml:space="preserve"> </w:t>
            </w:r>
            <w:r>
              <w:t xml:space="preserve">today’s </w:t>
            </w:r>
            <w:r>
              <w:rPr>
                <w:spacing w:val="-2"/>
              </w:rPr>
              <w:t>businesses</w:t>
            </w:r>
          </w:p>
        </w:tc>
        <w:tc>
          <w:tcPr>
            <w:tcW w:w="2408" w:type="dxa"/>
            <w:tcBorders>
              <w:top w:val="single" w:sz="18" w:space="0" w:color="DC5656"/>
            </w:tcBorders>
          </w:tcPr>
          <w:p w14:paraId="51EF23AA" w14:textId="77777777" w:rsidR="00823A30" w:rsidRDefault="00823A30" w:rsidP="00315A41">
            <w:pPr>
              <w:pStyle w:val="TableParagraph"/>
              <w:spacing w:before="97"/>
              <w:ind w:left="108"/>
              <w:rPr>
                <w:b/>
              </w:rPr>
            </w:pPr>
            <w:r>
              <w:rPr>
                <w:b/>
              </w:rPr>
              <w:t>Financial</w:t>
            </w:r>
            <w:r>
              <w:rPr>
                <w:b/>
                <w:spacing w:val="-13"/>
              </w:rPr>
              <w:t xml:space="preserve"> </w:t>
            </w:r>
            <w:r>
              <w:rPr>
                <w:b/>
                <w:spacing w:val="-2"/>
              </w:rPr>
              <w:t>reporting</w:t>
            </w:r>
          </w:p>
          <w:p w14:paraId="5E38153C" w14:textId="77777777" w:rsidR="00823A30" w:rsidRDefault="00823A30" w:rsidP="00EA2235">
            <w:pPr>
              <w:pStyle w:val="TableParagraph"/>
              <w:numPr>
                <w:ilvl w:val="0"/>
                <w:numId w:val="197"/>
              </w:numPr>
              <w:tabs>
                <w:tab w:val="left" w:pos="278"/>
              </w:tabs>
              <w:spacing w:before="40"/>
              <w:ind w:right="258"/>
            </w:pPr>
            <w:r>
              <w:rPr>
                <w:spacing w:val="-2"/>
              </w:rPr>
              <w:t xml:space="preserve">End-of-period </w:t>
            </w:r>
            <w:r>
              <w:t>reporting</w:t>
            </w:r>
            <w:r>
              <w:rPr>
                <w:spacing w:val="-13"/>
              </w:rPr>
              <w:t xml:space="preserve"> </w:t>
            </w:r>
            <w:r>
              <w:t>for</w:t>
            </w:r>
            <w:r>
              <w:rPr>
                <w:spacing w:val="-12"/>
              </w:rPr>
              <w:t xml:space="preserve"> </w:t>
            </w:r>
            <w:r>
              <w:t xml:space="preserve">today’s </w:t>
            </w:r>
            <w:r>
              <w:rPr>
                <w:spacing w:val="-2"/>
              </w:rPr>
              <w:t>businesses</w:t>
            </w:r>
          </w:p>
          <w:p w14:paraId="28938EE4" w14:textId="77777777" w:rsidR="00823A30" w:rsidRDefault="00823A30" w:rsidP="00EA2235">
            <w:pPr>
              <w:pStyle w:val="TableParagraph"/>
              <w:numPr>
                <w:ilvl w:val="0"/>
                <w:numId w:val="197"/>
              </w:numPr>
              <w:tabs>
                <w:tab w:val="left" w:pos="278"/>
              </w:tabs>
              <w:spacing w:before="40"/>
              <w:ind w:right="200"/>
            </w:pPr>
            <w:r>
              <w:t>Performance</w:t>
            </w:r>
            <w:r>
              <w:rPr>
                <w:spacing w:val="-13"/>
              </w:rPr>
              <w:t xml:space="preserve"> </w:t>
            </w:r>
            <w:r>
              <w:t xml:space="preserve">analysis of a sole trader </w:t>
            </w:r>
            <w:r>
              <w:rPr>
                <w:spacing w:val="-2"/>
              </w:rPr>
              <w:t>business</w:t>
            </w:r>
          </w:p>
        </w:tc>
        <w:tc>
          <w:tcPr>
            <w:tcW w:w="2395" w:type="dxa"/>
            <w:tcBorders>
              <w:top w:val="single" w:sz="18" w:space="0" w:color="DC5656"/>
            </w:tcBorders>
          </w:tcPr>
          <w:p w14:paraId="3FDD907A" w14:textId="77777777" w:rsidR="00823A30" w:rsidRDefault="00823A30" w:rsidP="00315A41">
            <w:pPr>
              <w:pStyle w:val="TableParagraph"/>
              <w:spacing w:before="97"/>
              <w:ind w:left="108"/>
              <w:rPr>
                <w:b/>
              </w:rPr>
            </w:pPr>
            <w:r>
              <w:rPr>
                <w:b/>
                <w:spacing w:val="-2"/>
              </w:rPr>
              <w:t>Managing</w:t>
            </w:r>
            <w:r>
              <w:rPr>
                <w:b/>
                <w:spacing w:val="2"/>
              </w:rPr>
              <w:t xml:space="preserve"> </w:t>
            </w:r>
            <w:r>
              <w:rPr>
                <w:b/>
                <w:spacing w:val="-2"/>
              </w:rPr>
              <w:t>resources</w:t>
            </w:r>
          </w:p>
          <w:p w14:paraId="31FC7562" w14:textId="77777777" w:rsidR="00823A30" w:rsidRDefault="00823A30" w:rsidP="00EA2235">
            <w:pPr>
              <w:pStyle w:val="TableParagraph"/>
              <w:numPr>
                <w:ilvl w:val="0"/>
                <w:numId w:val="196"/>
              </w:numPr>
              <w:tabs>
                <w:tab w:val="left" w:pos="278"/>
              </w:tabs>
              <w:spacing w:before="40"/>
              <w:ind w:hanging="170"/>
            </w:pPr>
            <w:r>
              <w:t>Cash</w:t>
            </w:r>
            <w:r>
              <w:rPr>
                <w:spacing w:val="-6"/>
              </w:rPr>
              <w:t xml:space="preserve"> </w:t>
            </w:r>
            <w:r>
              <w:rPr>
                <w:spacing w:val="-2"/>
              </w:rPr>
              <w:t>management</w:t>
            </w:r>
          </w:p>
          <w:p w14:paraId="3D2FFB01" w14:textId="77777777" w:rsidR="00823A30" w:rsidRDefault="00823A30" w:rsidP="00EA2235">
            <w:pPr>
              <w:pStyle w:val="TableParagraph"/>
              <w:numPr>
                <w:ilvl w:val="0"/>
                <w:numId w:val="196"/>
              </w:numPr>
              <w:tabs>
                <w:tab w:val="left" w:pos="278"/>
              </w:tabs>
              <w:spacing w:before="40"/>
              <w:ind w:right="289"/>
            </w:pPr>
            <w:r>
              <w:t>Managing</w:t>
            </w:r>
            <w:r>
              <w:rPr>
                <w:spacing w:val="-13"/>
              </w:rPr>
              <w:t xml:space="preserve"> </w:t>
            </w:r>
            <w:r>
              <w:t xml:space="preserve">resources for a sole trader </w:t>
            </w:r>
            <w:r>
              <w:rPr>
                <w:spacing w:val="-2"/>
              </w:rPr>
              <w:t>business</w:t>
            </w:r>
          </w:p>
        </w:tc>
        <w:tc>
          <w:tcPr>
            <w:tcW w:w="2413" w:type="dxa"/>
            <w:tcBorders>
              <w:top w:val="single" w:sz="18" w:space="0" w:color="DC5656"/>
            </w:tcBorders>
          </w:tcPr>
          <w:p w14:paraId="74BD3D5C" w14:textId="77777777" w:rsidR="00823A30" w:rsidRDefault="00823A30" w:rsidP="00315A41">
            <w:pPr>
              <w:pStyle w:val="TableParagraph"/>
              <w:spacing w:before="97"/>
              <w:rPr>
                <w:b/>
              </w:rPr>
            </w:pPr>
            <w:r>
              <w:rPr>
                <w:b/>
              </w:rPr>
              <w:t>Accounting</w:t>
            </w:r>
            <w:r>
              <w:rPr>
                <w:b/>
                <w:spacing w:val="-13"/>
              </w:rPr>
              <w:t xml:space="preserve"> </w:t>
            </w:r>
            <w:r>
              <w:rPr>
                <w:b/>
              </w:rPr>
              <w:t>—</w:t>
            </w:r>
            <w:r>
              <w:rPr>
                <w:b/>
                <w:spacing w:val="-12"/>
              </w:rPr>
              <w:t xml:space="preserve"> </w:t>
            </w:r>
            <w:r>
              <w:rPr>
                <w:b/>
              </w:rPr>
              <w:t>the</w:t>
            </w:r>
            <w:r>
              <w:rPr>
                <w:b/>
                <w:spacing w:val="-13"/>
              </w:rPr>
              <w:t xml:space="preserve"> </w:t>
            </w:r>
            <w:r>
              <w:rPr>
                <w:b/>
              </w:rPr>
              <w:t xml:space="preserve">big </w:t>
            </w:r>
            <w:r>
              <w:rPr>
                <w:b/>
                <w:spacing w:val="-2"/>
              </w:rPr>
              <w:t>picture</w:t>
            </w:r>
          </w:p>
          <w:p w14:paraId="1AE7F71F" w14:textId="77777777" w:rsidR="00823A30" w:rsidRDefault="00823A30" w:rsidP="00EA2235">
            <w:pPr>
              <w:pStyle w:val="TableParagraph"/>
              <w:numPr>
                <w:ilvl w:val="0"/>
                <w:numId w:val="195"/>
              </w:numPr>
              <w:tabs>
                <w:tab w:val="left" w:pos="277"/>
              </w:tabs>
              <w:spacing w:before="41"/>
              <w:ind w:right="141"/>
            </w:pPr>
            <w:r>
              <w:t>Fully classified financial statement reporting</w:t>
            </w:r>
            <w:r>
              <w:rPr>
                <w:spacing w:val="-13"/>
              </w:rPr>
              <w:t xml:space="preserve"> </w:t>
            </w:r>
            <w:r>
              <w:t>and</w:t>
            </w:r>
            <w:r>
              <w:rPr>
                <w:spacing w:val="-12"/>
              </w:rPr>
              <w:t xml:space="preserve"> </w:t>
            </w:r>
            <w:r>
              <w:t xml:space="preserve">analysis for a sole trader </w:t>
            </w:r>
            <w:r>
              <w:rPr>
                <w:spacing w:val="-2"/>
              </w:rPr>
              <w:t>business</w:t>
            </w:r>
          </w:p>
          <w:p w14:paraId="50002E1D" w14:textId="77777777" w:rsidR="00823A30" w:rsidRDefault="00823A30" w:rsidP="00EA2235">
            <w:pPr>
              <w:pStyle w:val="TableParagraph"/>
              <w:numPr>
                <w:ilvl w:val="0"/>
                <w:numId w:val="195"/>
              </w:numPr>
              <w:tabs>
                <w:tab w:val="left" w:pos="277"/>
              </w:tabs>
              <w:spacing w:before="39"/>
              <w:ind w:right="216"/>
            </w:pPr>
            <w:r>
              <w:t>Complete</w:t>
            </w:r>
            <w:r>
              <w:rPr>
                <w:spacing w:val="-13"/>
              </w:rPr>
              <w:t xml:space="preserve"> </w:t>
            </w:r>
            <w:r>
              <w:t>accounting process for a sole trader business</w:t>
            </w:r>
          </w:p>
          <w:p w14:paraId="31F5DDCF" w14:textId="77777777" w:rsidR="00823A30" w:rsidRDefault="00823A30" w:rsidP="00EA2235">
            <w:pPr>
              <w:pStyle w:val="TableParagraph"/>
              <w:numPr>
                <w:ilvl w:val="0"/>
                <w:numId w:val="195"/>
              </w:numPr>
              <w:tabs>
                <w:tab w:val="left" w:pos="277"/>
              </w:tabs>
              <w:spacing w:before="40"/>
              <w:ind w:right="206"/>
            </w:pPr>
            <w:r>
              <w:t>Performance</w:t>
            </w:r>
            <w:r>
              <w:rPr>
                <w:spacing w:val="-13"/>
              </w:rPr>
              <w:t xml:space="preserve"> </w:t>
            </w:r>
            <w:r>
              <w:t>analysis of a public company</w:t>
            </w:r>
          </w:p>
        </w:tc>
      </w:tr>
    </w:tbl>
    <w:p w14:paraId="1395094A" w14:textId="77777777" w:rsidR="00D96393" w:rsidRPr="00BB2F6D" w:rsidRDefault="00D96393" w:rsidP="00D96393">
      <w:pPr>
        <w:spacing w:after="0" w:line="240" w:lineRule="auto"/>
        <w:ind w:right="9" w:hanging="11"/>
      </w:pPr>
    </w:p>
    <w:p w14:paraId="519841C9" w14:textId="2497654C" w:rsidR="00B2553B" w:rsidRDefault="00B2553B" w:rsidP="00B2553B">
      <w:pPr>
        <w:pStyle w:val="Heading3"/>
      </w:pPr>
      <w:bookmarkStart w:id="140" w:name="_Toc72844470"/>
      <w:r w:rsidRPr="003C6D42">
        <w:t>Assessment</w:t>
      </w:r>
      <w:bookmarkEnd w:id="140"/>
    </w:p>
    <w:p w14:paraId="68CE1DB9" w14:textId="77777777" w:rsidR="00A21756" w:rsidRDefault="00A21756" w:rsidP="00A21756">
      <w:pPr>
        <w:pStyle w:val="BodyText"/>
        <w:spacing w:before="1"/>
        <w:jc w:val="both"/>
      </w:pPr>
      <w:r>
        <w:t>Schools</w:t>
      </w:r>
      <w:r>
        <w:rPr>
          <w:spacing w:val="-7"/>
        </w:rPr>
        <w:t xml:space="preserve"> </w:t>
      </w:r>
      <w:r>
        <w:t>devise</w:t>
      </w:r>
      <w:r>
        <w:rPr>
          <w:spacing w:val="-6"/>
        </w:rPr>
        <w:t xml:space="preserve"> </w:t>
      </w:r>
      <w:r>
        <w:t>assessments</w:t>
      </w:r>
      <w:r>
        <w:rPr>
          <w:spacing w:val="-6"/>
        </w:rPr>
        <w:t xml:space="preserve"> </w:t>
      </w:r>
      <w:r>
        <w:t>in</w:t>
      </w:r>
      <w:r>
        <w:rPr>
          <w:spacing w:val="-5"/>
        </w:rPr>
        <w:t xml:space="preserve"> </w:t>
      </w:r>
      <w:r>
        <w:t>Units</w:t>
      </w:r>
      <w:r>
        <w:rPr>
          <w:spacing w:val="-5"/>
        </w:rPr>
        <w:t xml:space="preserve"> </w:t>
      </w:r>
      <w:r>
        <w:t>1</w:t>
      </w:r>
      <w:r>
        <w:rPr>
          <w:spacing w:val="-6"/>
        </w:rPr>
        <w:t xml:space="preserve"> </w:t>
      </w:r>
      <w:r>
        <w:t>and</w:t>
      </w:r>
      <w:r>
        <w:rPr>
          <w:spacing w:val="-6"/>
        </w:rPr>
        <w:t xml:space="preserve"> </w:t>
      </w:r>
      <w:r>
        <w:t>2</w:t>
      </w:r>
      <w:r>
        <w:rPr>
          <w:spacing w:val="-6"/>
        </w:rPr>
        <w:t xml:space="preserve"> </w:t>
      </w:r>
      <w:r>
        <w:t>to</w:t>
      </w:r>
      <w:r>
        <w:rPr>
          <w:spacing w:val="-5"/>
        </w:rPr>
        <w:t xml:space="preserve"> </w:t>
      </w:r>
      <w:r>
        <w:t>suit</w:t>
      </w:r>
      <w:r>
        <w:rPr>
          <w:spacing w:val="-5"/>
        </w:rPr>
        <w:t xml:space="preserve"> </w:t>
      </w:r>
      <w:r>
        <w:t>their</w:t>
      </w:r>
      <w:r>
        <w:rPr>
          <w:spacing w:val="-6"/>
        </w:rPr>
        <w:t xml:space="preserve"> </w:t>
      </w:r>
      <w:r>
        <w:t>local</w:t>
      </w:r>
      <w:r>
        <w:rPr>
          <w:spacing w:val="-6"/>
        </w:rPr>
        <w:t xml:space="preserve"> </w:t>
      </w:r>
      <w:r>
        <w:rPr>
          <w:spacing w:val="-2"/>
        </w:rPr>
        <w:t>context.</w:t>
      </w:r>
    </w:p>
    <w:p w14:paraId="46573C31" w14:textId="77777777" w:rsidR="00A21756" w:rsidRDefault="00A21756" w:rsidP="00A21756">
      <w:pPr>
        <w:pStyle w:val="BodyText"/>
        <w:spacing w:before="142"/>
        <w:ind w:right="268"/>
        <w:jc w:val="both"/>
        <w:rPr>
          <w:spacing w:val="-2"/>
        </w:rPr>
      </w:pPr>
      <w:r>
        <w:t xml:space="preserve">In Units 3 and 4 students complete </w:t>
      </w:r>
      <w:r>
        <w:rPr>
          <w:i/>
        </w:rPr>
        <w:t xml:space="preserve">four </w:t>
      </w:r>
      <w:r>
        <w:t>summative assessments. The results from each of the assessments are</w:t>
      </w:r>
      <w:r>
        <w:rPr>
          <w:spacing w:val="-3"/>
        </w:rPr>
        <w:t xml:space="preserve"> </w:t>
      </w:r>
      <w:r>
        <w:t>added</w:t>
      </w:r>
      <w:r>
        <w:rPr>
          <w:spacing w:val="-2"/>
        </w:rPr>
        <w:t xml:space="preserve"> </w:t>
      </w:r>
      <w:r>
        <w:t>together</w:t>
      </w:r>
      <w:r>
        <w:rPr>
          <w:spacing w:val="-2"/>
        </w:rPr>
        <w:t xml:space="preserve"> </w:t>
      </w:r>
      <w:r>
        <w:t>to</w:t>
      </w:r>
      <w:r>
        <w:rPr>
          <w:spacing w:val="-1"/>
        </w:rPr>
        <w:t xml:space="preserve"> </w:t>
      </w:r>
      <w:r>
        <w:t>provide</w:t>
      </w:r>
      <w:r>
        <w:rPr>
          <w:spacing w:val="-3"/>
        </w:rPr>
        <w:t xml:space="preserve"> </w:t>
      </w:r>
      <w:r>
        <w:t>a</w:t>
      </w:r>
      <w:r>
        <w:rPr>
          <w:spacing w:val="-3"/>
        </w:rPr>
        <w:t xml:space="preserve"> </w:t>
      </w:r>
      <w:r>
        <w:t>subject</w:t>
      </w:r>
      <w:r>
        <w:rPr>
          <w:spacing w:val="-2"/>
        </w:rPr>
        <w:t xml:space="preserve"> </w:t>
      </w:r>
      <w:r>
        <w:t>score</w:t>
      </w:r>
      <w:r>
        <w:rPr>
          <w:spacing w:val="-3"/>
        </w:rPr>
        <w:t xml:space="preserve"> </w:t>
      </w:r>
      <w:r>
        <w:t>out</w:t>
      </w:r>
      <w:r>
        <w:rPr>
          <w:spacing w:val="-2"/>
        </w:rPr>
        <w:t xml:space="preserve"> </w:t>
      </w:r>
      <w:r>
        <w:t>of</w:t>
      </w:r>
      <w:r>
        <w:rPr>
          <w:spacing w:val="-2"/>
        </w:rPr>
        <w:t xml:space="preserve"> </w:t>
      </w:r>
      <w:r>
        <w:t>100.</w:t>
      </w:r>
      <w:r>
        <w:rPr>
          <w:spacing w:val="-3"/>
        </w:rPr>
        <w:t xml:space="preserve"> </w:t>
      </w:r>
      <w:r>
        <w:t>Students</w:t>
      </w:r>
      <w:r>
        <w:rPr>
          <w:spacing w:val="-3"/>
        </w:rPr>
        <w:t xml:space="preserve"> </w:t>
      </w:r>
      <w:r>
        <w:t>will</w:t>
      </w:r>
      <w:r>
        <w:rPr>
          <w:spacing w:val="-3"/>
        </w:rPr>
        <w:t xml:space="preserve"> </w:t>
      </w:r>
      <w:r>
        <w:t>also</w:t>
      </w:r>
      <w:r>
        <w:rPr>
          <w:spacing w:val="-2"/>
        </w:rPr>
        <w:t xml:space="preserve"> </w:t>
      </w:r>
      <w:r>
        <w:t>receive</w:t>
      </w:r>
      <w:r>
        <w:rPr>
          <w:spacing w:val="-3"/>
        </w:rPr>
        <w:t xml:space="preserve"> </w:t>
      </w:r>
      <w:r>
        <w:t>an</w:t>
      </w:r>
      <w:r>
        <w:rPr>
          <w:spacing w:val="-3"/>
        </w:rPr>
        <w:t xml:space="preserve"> </w:t>
      </w:r>
      <w:r>
        <w:t>overall</w:t>
      </w:r>
      <w:r>
        <w:rPr>
          <w:spacing w:val="-3"/>
        </w:rPr>
        <w:t xml:space="preserve"> </w:t>
      </w:r>
      <w:r>
        <w:t>subject</w:t>
      </w:r>
      <w:r>
        <w:rPr>
          <w:spacing w:val="-3"/>
        </w:rPr>
        <w:t xml:space="preserve"> </w:t>
      </w:r>
      <w:r>
        <w:t xml:space="preserve">result </w:t>
      </w:r>
      <w:r>
        <w:rPr>
          <w:spacing w:val="-2"/>
        </w:rPr>
        <w:t>(A–E).</w:t>
      </w:r>
    </w:p>
    <w:tbl>
      <w:tblPr>
        <w:tblW w:w="0" w:type="auto"/>
        <w:tblInd w:w="-10" w:type="dxa"/>
        <w:tblBorders>
          <w:top w:val="single" w:sz="8" w:space="0" w:color="A6A8AB"/>
          <w:left w:val="single" w:sz="8" w:space="0" w:color="A6A8AB"/>
          <w:bottom w:val="single" w:sz="8" w:space="0" w:color="A6A8AB"/>
          <w:right w:val="single" w:sz="8" w:space="0" w:color="A6A8AB"/>
          <w:insideH w:val="single" w:sz="8" w:space="0" w:color="A6A8AB"/>
          <w:insideV w:val="single" w:sz="8" w:space="0" w:color="A6A8AB"/>
        </w:tblBorders>
        <w:tblLayout w:type="fixed"/>
        <w:tblCellMar>
          <w:left w:w="0" w:type="dxa"/>
          <w:right w:w="0" w:type="dxa"/>
        </w:tblCellMar>
        <w:tblLook w:val="01E0" w:firstRow="1" w:lastRow="1" w:firstColumn="1" w:lastColumn="1" w:noHBand="0" w:noVBand="0"/>
      </w:tblPr>
      <w:tblGrid>
        <w:gridCol w:w="4060"/>
        <w:gridCol w:w="753"/>
        <w:gridCol w:w="4175"/>
        <w:gridCol w:w="633"/>
      </w:tblGrid>
      <w:tr w:rsidR="006E0E57" w14:paraId="78F10C46" w14:textId="77777777" w:rsidTr="006E0E57">
        <w:trPr>
          <w:trHeight w:val="462"/>
        </w:trPr>
        <w:tc>
          <w:tcPr>
            <w:tcW w:w="4813" w:type="dxa"/>
            <w:gridSpan w:val="2"/>
            <w:tcBorders>
              <w:bottom w:val="single" w:sz="18" w:space="0" w:color="DC5656"/>
            </w:tcBorders>
            <w:shd w:val="clear" w:color="auto" w:fill="808184"/>
          </w:tcPr>
          <w:p w14:paraId="4BB70552" w14:textId="77777777" w:rsidR="006E0E57" w:rsidRDefault="006E0E57" w:rsidP="00315A41">
            <w:pPr>
              <w:pStyle w:val="TableParagraph"/>
              <w:spacing w:before="97"/>
              <w:rPr>
                <w:b/>
              </w:rPr>
            </w:pPr>
            <w:r>
              <w:rPr>
                <w:b/>
                <w:color w:val="FFFFFF"/>
              </w:rPr>
              <w:t>Unit</w:t>
            </w:r>
            <w:r>
              <w:rPr>
                <w:b/>
                <w:color w:val="FFFFFF"/>
                <w:spacing w:val="-7"/>
              </w:rPr>
              <w:t xml:space="preserve"> </w:t>
            </w:r>
            <w:r>
              <w:rPr>
                <w:b/>
                <w:color w:val="FFFFFF"/>
                <w:spacing w:val="-10"/>
              </w:rPr>
              <w:t>3</w:t>
            </w:r>
          </w:p>
        </w:tc>
        <w:tc>
          <w:tcPr>
            <w:tcW w:w="4808" w:type="dxa"/>
            <w:gridSpan w:val="2"/>
            <w:tcBorders>
              <w:bottom w:val="single" w:sz="18" w:space="0" w:color="DC5656"/>
            </w:tcBorders>
            <w:shd w:val="clear" w:color="auto" w:fill="808184"/>
          </w:tcPr>
          <w:p w14:paraId="4753E7D1" w14:textId="77777777" w:rsidR="006E0E57" w:rsidRDefault="006E0E57" w:rsidP="00315A41">
            <w:pPr>
              <w:pStyle w:val="TableParagraph"/>
              <w:spacing w:before="97"/>
              <w:ind w:left="105"/>
              <w:rPr>
                <w:b/>
              </w:rPr>
            </w:pPr>
            <w:r>
              <w:rPr>
                <w:b/>
                <w:color w:val="FFFFFF"/>
              </w:rPr>
              <w:t>Unit</w:t>
            </w:r>
            <w:r>
              <w:rPr>
                <w:b/>
                <w:color w:val="FFFFFF"/>
                <w:spacing w:val="-7"/>
              </w:rPr>
              <w:t xml:space="preserve"> </w:t>
            </w:r>
            <w:r>
              <w:rPr>
                <w:b/>
                <w:color w:val="FFFFFF"/>
                <w:spacing w:val="-10"/>
              </w:rPr>
              <w:t>4</w:t>
            </w:r>
          </w:p>
        </w:tc>
      </w:tr>
      <w:tr w:rsidR="006E0E57" w14:paraId="75F77C0F" w14:textId="77777777" w:rsidTr="006E0E57">
        <w:trPr>
          <w:trHeight w:val="804"/>
        </w:trPr>
        <w:tc>
          <w:tcPr>
            <w:tcW w:w="4060" w:type="dxa"/>
            <w:tcBorders>
              <w:top w:val="single" w:sz="18" w:space="0" w:color="DC5656"/>
              <w:bottom w:val="nil"/>
            </w:tcBorders>
          </w:tcPr>
          <w:p w14:paraId="5270C0FB" w14:textId="77777777" w:rsidR="006E0E57" w:rsidRDefault="006E0E57" w:rsidP="00315A41">
            <w:pPr>
              <w:pStyle w:val="TableParagraph"/>
              <w:spacing w:before="97"/>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1</w:t>
            </w:r>
            <w:r>
              <w:rPr>
                <w:b/>
                <w:spacing w:val="-10"/>
              </w:rPr>
              <w:t xml:space="preserve"> </w:t>
            </w:r>
            <w:r>
              <w:rPr>
                <w:b/>
                <w:spacing w:val="-2"/>
              </w:rPr>
              <w:t>(IA1):</w:t>
            </w:r>
          </w:p>
          <w:p w14:paraId="4AA83839" w14:textId="77777777" w:rsidR="006E0E57" w:rsidRDefault="006E0E57" w:rsidP="00EA2235">
            <w:pPr>
              <w:pStyle w:val="TableParagraph"/>
              <w:numPr>
                <w:ilvl w:val="0"/>
                <w:numId w:val="202"/>
              </w:numPr>
              <w:tabs>
                <w:tab w:val="left" w:pos="277"/>
              </w:tabs>
              <w:spacing w:before="41"/>
              <w:ind w:left="277" w:hanging="170"/>
            </w:pPr>
            <w:r>
              <w:t>Project</w:t>
            </w:r>
            <w:r>
              <w:rPr>
                <w:spacing w:val="-7"/>
              </w:rPr>
              <w:t xml:space="preserve"> </w:t>
            </w:r>
            <w:r>
              <w:t>—</w:t>
            </w:r>
            <w:r>
              <w:rPr>
                <w:spacing w:val="-4"/>
              </w:rPr>
              <w:t xml:space="preserve"> </w:t>
            </w:r>
            <w:r>
              <w:t>cash</w:t>
            </w:r>
            <w:r>
              <w:rPr>
                <w:spacing w:val="-6"/>
              </w:rPr>
              <w:t xml:space="preserve"> </w:t>
            </w:r>
            <w:r>
              <w:rPr>
                <w:spacing w:val="-2"/>
              </w:rPr>
              <w:t>management</w:t>
            </w:r>
          </w:p>
        </w:tc>
        <w:tc>
          <w:tcPr>
            <w:tcW w:w="753" w:type="dxa"/>
            <w:tcBorders>
              <w:top w:val="single" w:sz="18" w:space="0" w:color="DC5656"/>
              <w:bottom w:val="nil"/>
            </w:tcBorders>
          </w:tcPr>
          <w:p w14:paraId="3281B0C9" w14:textId="77777777" w:rsidR="006E0E57" w:rsidRDefault="006E0E57" w:rsidP="00315A41">
            <w:pPr>
              <w:pStyle w:val="TableParagraph"/>
              <w:spacing w:before="97"/>
              <w:ind w:left="19" w:right="2"/>
              <w:jc w:val="center"/>
            </w:pPr>
            <w:r>
              <w:rPr>
                <w:spacing w:val="-5"/>
              </w:rPr>
              <w:t>25%</w:t>
            </w:r>
          </w:p>
        </w:tc>
        <w:tc>
          <w:tcPr>
            <w:tcW w:w="4175" w:type="dxa"/>
            <w:tcBorders>
              <w:top w:val="single" w:sz="18" w:space="0" w:color="DC5656"/>
              <w:bottom w:val="nil"/>
            </w:tcBorders>
          </w:tcPr>
          <w:p w14:paraId="3467CCD6" w14:textId="77777777" w:rsidR="006E0E57" w:rsidRDefault="006E0E57" w:rsidP="00315A41">
            <w:pPr>
              <w:pStyle w:val="TableParagraph"/>
              <w:spacing w:before="97"/>
              <w:ind w:left="105"/>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3</w:t>
            </w:r>
            <w:r>
              <w:rPr>
                <w:b/>
                <w:spacing w:val="-10"/>
              </w:rPr>
              <w:t xml:space="preserve"> </w:t>
            </w:r>
            <w:r>
              <w:rPr>
                <w:b/>
                <w:spacing w:val="-2"/>
              </w:rPr>
              <w:t>(IA3):</w:t>
            </w:r>
          </w:p>
          <w:p w14:paraId="0D2A01F7" w14:textId="77777777" w:rsidR="006E0E57" w:rsidRDefault="006E0E57" w:rsidP="00EA2235">
            <w:pPr>
              <w:pStyle w:val="TableParagraph"/>
              <w:numPr>
                <w:ilvl w:val="0"/>
                <w:numId w:val="201"/>
              </w:numPr>
              <w:tabs>
                <w:tab w:val="left" w:pos="275"/>
              </w:tabs>
              <w:spacing w:before="41"/>
              <w:ind w:left="275" w:hanging="170"/>
            </w:pPr>
            <w:r>
              <w:t>Examination</w:t>
            </w:r>
            <w:r>
              <w:rPr>
                <w:spacing w:val="-11"/>
              </w:rPr>
              <w:t xml:space="preserve"> </w:t>
            </w:r>
            <w:r>
              <w:t>—</w:t>
            </w:r>
            <w:r>
              <w:rPr>
                <w:spacing w:val="-11"/>
              </w:rPr>
              <w:t xml:space="preserve"> </w:t>
            </w:r>
            <w:r>
              <w:t>combination</w:t>
            </w:r>
            <w:r>
              <w:rPr>
                <w:spacing w:val="-12"/>
              </w:rPr>
              <w:t xml:space="preserve"> </w:t>
            </w:r>
            <w:r>
              <w:rPr>
                <w:spacing w:val="-2"/>
              </w:rPr>
              <w:t>response</w:t>
            </w:r>
          </w:p>
        </w:tc>
        <w:tc>
          <w:tcPr>
            <w:tcW w:w="633" w:type="dxa"/>
            <w:tcBorders>
              <w:top w:val="single" w:sz="18" w:space="0" w:color="DC5656"/>
              <w:bottom w:val="nil"/>
            </w:tcBorders>
          </w:tcPr>
          <w:p w14:paraId="1F9A1A81" w14:textId="77777777" w:rsidR="006E0E57" w:rsidRDefault="006E0E57" w:rsidP="00315A41">
            <w:pPr>
              <w:pStyle w:val="TableParagraph"/>
              <w:spacing w:before="97"/>
              <w:ind w:left="16"/>
              <w:jc w:val="center"/>
            </w:pPr>
            <w:r>
              <w:rPr>
                <w:spacing w:val="-5"/>
              </w:rPr>
              <w:t>25%</w:t>
            </w:r>
          </w:p>
        </w:tc>
      </w:tr>
      <w:tr w:rsidR="006E0E57" w14:paraId="074CDBAF" w14:textId="77777777" w:rsidTr="006E0E57">
        <w:trPr>
          <w:trHeight w:val="761"/>
        </w:trPr>
        <w:tc>
          <w:tcPr>
            <w:tcW w:w="4060" w:type="dxa"/>
            <w:tcBorders>
              <w:top w:val="nil"/>
            </w:tcBorders>
          </w:tcPr>
          <w:p w14:paraId="325F4A4E" w14:textId="77777777" w:rsidR="006E0E57" w:rsidRDefault="006E0E57" w:rsidP="00315A41">
            <w:pPr>
              <w:pStyle w:val="TableParagraph"/>
              <w:spacing w:before="76"/>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2</w:t>
            </w:r>
            <w:r>
              <w:rPr>
                <w:b/>
                <w:spacing w:val="-10"/>
              </w:rPr>
              <w:t xml:space="preserve"> </w:t>
            </w:r>
            <w:r>
              <w:rPr>
                <w:b/>
                <w:spacing w:val="-2"/>
              </w:rPr>
              <w:t>(IA2):</w:t>
            </w:r>
          </w:p>
          <w:p w14:paraId="0CB259BF" w14:textId="77777777" w:rsidR="006E0E57" w:rsidRDefault="006E0E57" w:rsidP="00EA2235">
            <w:pPr>
              <w:pStyle w:val="TableParagraph"/>
              <w:numPr>
                <w:ilvl w:val="0"/>
                <w:numId w:val="200"/>
              </w:numPr>
              <w:tabs>
                <w:tab w:val="left" w:pos="277"/>
              </w:tabs>
              <w:spacing w:before="40"/>
              <w:ind w:left="277" w:hanging="170"/>
            </w:pPr>
            <w:r>
              <w:t>Examination</w:t>
            </w:r>
            <w:r>
              <w:rPr>
                <w:spacing w:val="-11"/>
              </w:rPr>
              <w:t xml:space="preserve"> </w:t>
            </w:r>
            <w:r>
              <w:t>—</w:t>
            </w:r>
            <w:r>
              <w:rPr>
                <w:spacing w:val="-11"/>
              </w:rPr>
              <w:t xml:space="preserve"> </w:t>
            </w:r>
            <w:r>
              <w:t>combination</w:t>
            </w:r>
            <w:r>
              <w:rPr>
                <w:spacing w:val="-12"/>
              </w:rPr>
              <w:t xml:space="preserve"> </w:t>
            </w:r>
            <w:r>
              <w:rPr>
                <w:spacing w:val="-2"/>
              </w:rPr>
              <w:t>response</w:t>
            </w:r>
          </w:p>
        </w:tc>
        <w:tc>
          <w:tcPr>
            <w:tcW w:w="753" w:type="dxa"/>
            <w:tcBorders>
              <w:top w:val="nil"/>
            </w:tcBorders>
          </w:tcPr>
          <w:p w14:paraId="3129ABD6" w14:textId="77777777" w:rsidR="006E0E57" w:rsidRDefault="006E0E57" w:rsidP="00315A41">
            <w:pPr>
              <w:pStyle w:val="TableParagraph"/>
              <w:spacing w:before="76"/>
              <w:ind w:left="19" w:right="2"/>
              <w:jc w:val="center"/>
            </w:pPr>
            <w:r>
              <w:rPr>
                <w:spacing w:val="-5"/>
              </w:rPr>
              <w:t>25%</w:t>
            </w:r>
          </w:p>
        </w:tc>
        <w:tc>
          <w:tcPr>
            <w:tcW w:w="4175" w:type="dxa"/>
            <w:tcBorders>
              <w:top w:val="nil"/>
            </w:tcBorders>
          </w:tcPr>
          <w:p w14:paraId="26B1F41B" w14:textId="77777777" w:rsidR="006E0E57" w:rsidRDefault="006E0E57" w:rsidP="00315A41">
            <w:pPr>
              <w:pStyle w:val="TableParagraph"/>
              <w:spacing w:before="76"/>
              <w:ind w:left="105"/>
              <w:rPr>
                <w:b/>
              </w:rPr>
            </w:pPr>
            <w:r>
              <w:rPr>
                <w:b/>
              </w:rPr>
              <w:t>Summative</w:t>
            </w:r>
            <w:r>
              <w:rPr>
                <w:b/>
                <w:spacing w:val="-12"/>
              </w:rPr>
              <w:t xml:space="preserve"> </w:t>
            </w:r>
            <w:r>
              <w:rPr>
                <w:b/>
              </w:rPr>
              <w:t>external</w:t>
            </w:r>
            <w:r>
              <w:rPr>
                <w:b/>
                <w:spacing w:val="-12"/>
              </w:rPr>
              <w:t xml:space="preserve"> </w:t>
            </w:r>
            <w:r>
              <w:rPr>
                <w:b/>
              </w:rPr>
              <w:t>assessment</w:t>
            </w:r>
            <w:r>
              <w:rPr>
                <w:b/>
                <w:spacing w:val="-12"/>
              </w:rPr>
              <w:t xml:space="preserve"> </w:t>
            </w:r>
            <w:r>
              <w:rPr>
                <w:b/>
                <w:spacing w:val="-2"/>
              </w:rPr>
              <w:t>(EA):</w:t>
            </w:r>
          </w:p>
          <w:p w14:paraId="13EE6E9A" w14:textId="77777777" w:rsidR="006E0E57" w:rsidRDefault="006E0E57" w:rsidP="00EA2235">
            <w:pPr>
              <w:pStyle w:val="TableParagraph"/>
              <w:numPr>
                <w:ilvl w:val="0"/>
                <w:numId w:val="199"/>
              </w:numPr>
              <w:tabs>
                <w:tab w:val="left" w:pos="275"/>
              </w:tabs>
              <w:spacing w:before="40"/>
              <w:ind w:hanging="170"/>
            </w:pPr>
            <w:r>
              <w:t>Examination</w:t>
            </w:r>
            <w:r>
              <w:rPr>
                <w:spacing w:val="-11"/>
              </w:rPr>
              <w:t xml:space="preserve"> </w:t>
            </w:r>
            <w:r>
              <w:t>—</w:t>
            </w:r>
            <w:r>
              <w:rPr>
                <w:spacing w:val="-11"/>
              </w:rPr>
              <w:t xml:space="preserve"> </w:t>
            </w:r>
            <w:r>
              <w:t>combination</w:t>
            </w:r>
            <w:r>
              <w:rPr>
                <w:spacing w:val="-12"/>
              </w:rPr>
              <w:t xml:space="preserve"> </w:t>
            </w:r>
            <w:r>
              <w:rPr>
                <w:spacing w:val="-2"/>
              </w:rPr>
              <w:t>response</w:t>
            </w:r>
          </w:p>
        </w:tc>
        <w:tc>
          <w:tcPr>
            <w:tcW w:w="633" w:type="dxa"/>
            <w:tcBorders>
              <w:top w:val="nil"/>
            </w:tcBorders>
          </w:tcPr>
          <w:p w14:paraId="3D15C5AA" w14:textId="77777777" w:rsidR="006E0E57" w:rsidRDefault="006E0E57" w:rsidP="00315A41">
            <w:pPr>
              <w:pStyle w:val="TableParagraph"/>
              <w:spacing w:before="76"/>
              <w:ind w:left="16" w:right="1"/>
              <w:jc w:val="center"/>
            </w:pPr>
            <w:r>
              <w:rPr>
                <w:spacing w:val="-5"/>
              </w:rPr>
              <w:t>25%</w:t>
            </w:r>
          </w:p>
        </w:tc>
      </w:tr>
    </w:tbl>
    <w:p w14:paraId="19C58B0B" w14:textId="77777777" w:rsidR="006E0E57" w:rsidRDefault="006E0E57" w:rsidP="006E0E57">
      <w:pPr>
        <w:pStyle w:val="Heading3"/>
      </w:pPr>
    </w:p>
    <w:p w14:paraId="4E14AF03" w14:textId="77777777" w:rsidR="0034455D" w:rsidRDefault="0034455D">
      <w:pPr>
        <w:rPr>
          <w:rFonts w:eastAsiaTheme="majorEastAsia"/>
          <w:b/>
          <w:bCs/>
          <w:color w:val="174B50"/>
          <w:sz w:val="28"/>
          <w:szCs w:val="22"/>
        </w:rPr>
      </w:pPr>
      <w:r>
        <w:br w:type="page"/>
      </w:r>
    </w:p>
    <w:p w14:paraId="6C61EE28" w14:textId="457C56A4" w:rsidR="00417BA5" w:rsidRDefault="00417BA5" w:rsidP="001B6E94">
      <w:pPr>
        <w:pStyle w:val="Heading3"/>
      </w:pPr>
      <w:r>
        <w:rPr>
          <w:noProof/>
        </w:rPr>
        <w:lastRenderedPageBreak/>
        <mc:AlternateContent>
          <mc:Choice Requires="wps">
            <w:drawing>
              <wp:anchor distT="0" distB="0" distL="114300" distR="114300" simplePos="0" relativeHeight="251740192" behindDoc="0" locked="0" layoutInCell="1" allowOverlap="1" wp14:anchorId="41EB7DFB" wp14:editId="397D2F08">
                <wp:simplePos x="0" y="0"/>
                <wp:positionH relativeFrom="column">
                  <wp:posOffset>-703179</wp:posOffset>
                </wp:positionH>
                <wp:positionV relativeFrom="paragraph">
                  <wp:posOffset>-905410</wp:posOffset>
                </wp:positionV>
                <wp:extent cx="7570695" cy="965916"/>
                <wp:effectExtent l="0" t="0" r="0" b="0"/>
                <wp:wrapNone/>
                <wp:docPr id="286309591"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03FA6CDF" w14:textId="4167F4EE" w:rsidR="00417BA5" w:rsidRPr="00F9319D" w:rsidRDefault="00417BA5" w:rsidP="00F9319D">
                            <w:pPr>
                              <w:pStyle w:val="Heading2"/>
                            </w:pPr>
                            <w:bookmarkStart w:id="141" w:name="_Toc199416082"/>
                            <w:bookmarkStart w:id="142" w:name="_Toc199936472"/>
                            <w:r w:rsidRPr="00F9319D">
                              <w:t xml:space="preserve">Business | </w:t>
                            </w:r>
                            <w:r w:rsidRPr="00D179F6">
                              <w:rPr>
                                <w:i/>
                                <w:iCs/>
                              </w:rPr>
                              <w:t>General Subject</w:t>
                            </w:r>
                            <w:bookmarkEnd w:id="141"/>
                            <w:bookmarkEnd w:id="142"/>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EB7DFB" id="_x0000_s1059" type="#_x0000_t202" style="position:absolute;margin-left:-55.35pt;margin-top:-71.3pt;width:596.1pt;height:76.05pt;z-index:2517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" fillcolor="#164b4f" stroked="f" strokeweight=".5pt">
                <v:textbox>
                  <w:txbxContent>
                    <w:p w14:paraId="03FA6CDF" w14:textId="4167F4EE" w:rsidR="00417BA5" w:rsidRPr="00F9319D" w:rsidRDefault="00417BA5" w:rsidP="00F9319D">
                      <w:pPr>
                        <w:pStyle w:val="Heading2"/>
                      </w:pPr>
                      <w:bookmarkStart w:id="190" w:name="_Toc199416082"/>
                      <w:bookmarkStart w:id="191" w:name="_Toc199936472"/>
                      <w:r w:rsidRPr="00F9319D">
                        <w:t xml:space="preserve">Business | </w:t>
                      </w:r>
                      <w:r w:rsidRPr="00D179F6">
                        <w:rPr>
                          <w:i/>
                          <w:iCs/>
                        </w:rPr>
                        <w:t>General Subject</w:t>
                      </w:r>
                      <w:bookmarkEnd w:id="190"/>
                      <w:bookmarkEnd w:id="191"/>
                    </w:p>
                  </w:txbxContent>
                </v:textbox>
              </v:shape>
            </w:pict>
          </mc:Fallback>
        </mc:AlternateContent>
      </w:r>
    </w:p>
    <w:p w14:paraId="349827D7" w14:textId="47B10036" w:rsidR="008D7BF1" w:rsidRPr="000D02CC" w:rsidRDefault="008D7BF1" w:rsidP="001B6E94">
      <w:pPr>
        <w:pStyle w:val="Heading3"/>
      </w:pPr>
      <w:r w:rsidRPr="000D02CC">
        <w:t>Rationale</w:t>
      </w:r>
    </w:p>
    <w:p w14:paraId="52B0A5BB" w14:textId="77777777" w:rsidR="001129F5" w:rsidRDefault="001129F5" w:rsidP="001129F5">
      <w:pPr>
        <w:pStyle w:val="BodyText"/>
        <w:spacing w:before="1"/>
        <w:ind w:right="309"/>
      </w:pPr>
      <w:r>
        <w:t>Business</w:t>
      </w:r>
      <w:r>
        <w:rPr>
          <w:spacing w:val="-3"/>
        </w:rPr>
        <w:t xml:space="preserve"> </w:t>
      </w:r>
      <w:r>
        <w:t>is</w:t>
      </w:r>
      <w:r>
        <w:rPr>
          <w:spacing w:val="-3"/>
        </w:rPr>
        <w:t xml:space="preserve"> </w:t>
      </w:r>
      <w:r>
        <w:t>multifaceted.</w:t>
      </w:r>
      <w:r>
        <w:rPr>
          <w:spacing w:val="-3"/>
        </w:rPr>
        <w:t xml:space="preserve"> </w:t>
      </w:r>
      <w:r>
        <w:t>It</w:t>
      </w:r>
      <w:r>
        <w:rPr>
          <w:spacing w:val="-2"/>
        </w:rPr>
        <w:t xml:space="preserve"> </w:t>
      </w:r>
      <w:r>
        <w:t>is</w:t>
      </w:r>
      <w:r>
        <w:rPr>
          <w:spacing w:val="-3"/>
        </w:rPr>
        <w:t xml:space="preserve"> </w:t>
      </w:r>
      <w:r>
        <w:t>a</w:t>
      </w:r>
      <w:r>
        <w:rPr>
          <w:spacing w:val="-3"/>
        </w:rPr>
        <w:t xml:space="preserve"> </w:t>
      </w:r>
      <w:r>
        <w:t>contemporary</w:t>
      </w:r>
      <w:r>
        <w:rPr>
          <w:spacing w:val="-3"/>
        </w:rPr>
        <w:t xml:space="preserve"> </w:t>
      </w:r>
      <w:r>
        <w:t>discipline</w:t>
      </w:r>
      <w:r>
        <w:rPr>
          <w:spacing w:val="-3"/>
        </w:rPr>
        <w:t xml:space="preserve"> </w:t>
      </w:r>
      <w:r>
        <w:t>with</w:t>
      </w:r>
      <w:r>
        <w:rPr>
          <w:spacing w:val="-3"/>
        </w:rPr>
        <w:t xml:space="preserve"> </w:t>
      </w:r>
      <w:r>
        <w:t>representation</w:t>
      </w:r>
      <w:r>
        <w:rPr>
          <w:spacing w:val="-3"/>
        </w:rPr>
        <w:t xml:space="preserve"> </w:t>
      </w:r>
      <w:r>
        <w:t>in</w:t>
      </w:r>
      <w:r>
        <w:rPr>
          <w:spacing w:val="-3"/>
        </w:rPr>
        <w:t xml:space="preserve"> </w:t>
      </w:r>
      <w:r>
        <w:t>every</w:t>
      </w:r>
      <w:r>
        <w:rPr>
          <w:spacing w:val="-3"/>
        </w:rPr>
        <w:t xml:space="preserve"> </w:t>
      </w:r>
      <w:r>
        <w:t>aspect</w:t>
      </w:r>
      <w:r>
        <w:rPr>
          <w:spacing w:val="-2"/>
        </w:rPr>
        <w:t xml:space="preserve"> </w:t>
      </w:r>
      <w:r>
        <w:t>of</w:t>
      </w:r>
      <w:r>
        <w:rPr>
          <w:spacing w:val="-3"/>
        </w:rPr>
        <w:t xml:space="preserve"> </w:t>
      </w:r>
      <w:r>
        <w:t>society including individuals, community and government. Business, as a dynamic and evolving discipline, is responsive to environmental changes such as emerging technologies, globalisation, sustainability, resources, economy and society.</w:t>
      </w:r>
    </w:p>
    <w:p w14:paraId="5DD2CE00" w14:textId="77777777" w:rsidR="001129F5" w:rsidRDefault="001129F5" w:rsidP="001129F5">
      <w:pPr>
        <w:pStyle w:val="BodyText"/>
      </w:pPr>
    </w:p>
    <w:p w14:paraId="7B35B262" w14:textId="77777777" w:rsidR="001129F5" w:rsidRDefault="001129F5" w:rsidP="001129F5">
      <w:pPr>
        <w:pStyle w:val="BodyText"/>
        <w:ind w:right="178"/>
      </w:pPr>
      <w:r>
        <w:t>The</w:t>
      </w:r>
      <w:r>
        <w:rPr>
          <w:spacing w:val="-4"/>
        </w:rPr>
        <w:t xml:space="preserve"> </w:t>
      </w:r>
      <w:r>
        <w:t>study</w:t>
      </w:r>
      <w:r>
        <w:rPr>
          <w:spacing w:val="-4"/>
        </w:rPr>
        <w:t xml:space="preserve"> </w:t>
      </w:r>
      <w:r>
        <w:t>of</w:t>
      </w:r>
      <w:r>
        <w:rPr>
          <w:spacing w:val="-1"/>
        </w:rPr>
        <w:t xml:space="preserve"> </w:t>
      </w:r>
      <w:r>
        <w:t>business</w:t>
      </w:r>
      <w:r>
        <w:rPr>
          <w:spacing w:val="-4"/>
        </w:rPr>
        <w:t xml:space="preserve"> </w:t>
      </w:r>
      <w:r>
        <w:t>is</w:t>
      </w:r>
      <w:r>
        <w:rPr>
          <w:spacing w:val="-4"/>
        </w:rPr>
        <w:t xml:space="preserve"> </w:t>
      </w:r>
      <w:r>
        <w:t>relevant</w:t>
      </w:r>
      <w:r>
        <w:rPr>
          <w:spacing w:val="-4"/>
        </w:rPr>
        <w:t xml:space="preserve"> </w:t>
      </w:r>
      <w:r>
        <w:t>to</w:t>
      </w:r>
      <w:r>
        <w:rPr>
          <w:spacing w:val="-2"/>
        </w:rPr>
        <w:t xml:space="preserve"> </w:t>
      </w:r>
      <w:r>
        <w:t>all</w:t>
      </w:r>
      <w:r>
        <w:rPr>
          <w:spacing w:val="-4"/>
        </w:rPr>
        <w:t xml:space="preserve"> </w:t>
      </w:r>
      <w:r>
        <w:t>individuals</w:t>
      </w:r>
      <w:r>
        <w:rPr>
          <w:spacing w:val="-4"/>
        </w:rPr>
        <w:t xml:space="preserve"> </w:t>
      </w:r>
      <w:r>
        <w:t>in</w:t>
      </w:r>
      <w:r>
        <w:rPr>
          <w:spacing w:val="-3"/>
        </w:rPr>
        <w:t xml:space="preserve"> </w:t>
      </w:r>
      <w:r>
        <w:t>a</w:t>
      </w:r>
      <w:r>
        <w:rPr>
          <w:spacing w:val="-4"/>
        </w:rPr>
        <w:t xml:space="preserve"> </w:t>
      </w:r>
      <w:r>
        <w:t>rapidly</w:t>
      </w:r>
      <w:r>
        <w:rPr>
          <w:spacing w:val="-3"/>
        </w:rPr>
        <w:t xml:space="preserve"> </w:t>
      </w:r>
      <w:r>
        <w:t>changing,</w:t>
      </w:r>
      <w:r>
        <w:rPr>
          <w:spacing w:val="-2"/>
        </w:rPr>
        <w:t xml:space="preserve"> </w:t>
      </w:r>
      <w:r>
        <w:t>technology-focused</w:t>
      </w:r>
      <w:r>
        <w:rPr>
          <w:spacing w:val="-3"/>
        </w:rPr>
        <w:t xml:space="preserve"> </w:t>
      </w:r>
      <w:r>
        <w:t>and</w:t>
      </w:r>
      <w:r>
        <w:rPr>
          <w:spacing w:val="-4"/>
        </w:rPr>
        <w:t xml:space="preserve"> </w:t>
      </w:r>
      <w:r>
        <w:t>innovation- driven world. Through studying Business, students are challenged academically and exposed to authentic and real-life practices. The knowledge and skills developed in Business will allow students to contribute meaningfully to society, the workforce and the marketplace and prepare them as potential employees, employers, leaders, managers and entrepreneurs of the future.</w:t>
      </w:r>
    </w:p>
    <w:p w14:paraId="56095861" w14:textId="77777777" w:rsidR="001129F5" w:rsidRDefault="001129F5" w:rsidP="001129F5">
      <w:pPr>
        <w:pStyle w:val="BodyText"/>
        <w:spacing w:before="1"/>
      </w:pPr>
    </w:p>
    <w:p w14:paraId="3F9067F7" w14:textId="77777777" w:rsidR="001129F5" w:rsidRDefault="001129F5" w:rsidP="001129F5">
      <w:pPr>
        <w:pStyle w:val="BodyText"/>
        <w:ind w:right="309"/>
      </w:pPr>
      <w:r>
        <w:t>Students investigate the business life cycle from the seed to post-maturity stage and develop skills in examining business data and information (see Section 1.2.5). Students learn business concepts, theories, processes and strategies relevant to leadership, management and entrepreneurship. A range of business environments and situations is explored. Through this exploration, students investigate the influence on and</w:t>
      </w:r>
      <w:r>
        <w:rPr>
          <w:spacing w:val="-4"/>
        </w:rPr>
        <w:t xml:space="preserve"> </w:t>
      </w:r>
      <w:r>
        <w:t>implications</w:t>
      </w:r>
      <w:r>
        <w:rPr>
          <w:spacing w:val="-4"/>
        </w:rPr>
        <w:t xml:space="preserve"> </w:t>
      </w:r>
      <w:r>
        <w:t>for</w:t>
      </w:r>
      <w:r>
        <w:rPr>
          <w:spacing w:val="-4"/>
        </w:rPr>
        <w:t xml:space="preserve"> </w:t>
      </w:r>
      <w:r>
        <w:t>strategic</w:t>
      </w:r>
      <w:r>
        <w:rPr>
          <w:spacing w:val="-3"/>
        </w:rPr>
        <w:t xml:space="preserve"> </w:t>
      </w:r>
      <w:r>
        <w:t>development</w:t>
      </w:r>
      <w:r>
        <w:rPr>
          <w:spacing w:val="-4"/>
        </w:rPr>
        <w:t xml:space="preserve"> </w:t>
      </w:r>
      <w:r>
        <w:t>in</w:t>
      </w:r>
      <w:r>
        <w:rPr>
          <w:spacing w:val="-3"/>
        </w:rPr>
        <w:t xml:space="preserve"> </w:t>
      </w:r>
      <w:r>
        <w:t>the</w:t>
      </w:r>
      <w:r>
        <w:rPr>
          <w:spacing w:val="-3"/>
        </w:rPr>
        <w:t xml:space="preserve"> </w:t>
      </w:r>
      <w:r>
        <w:t>functional</w:t>
      </w:r>
      <w:r>
        <w:rPr>
          <w:spacing w:val="-4"/>
        </w:rPr>
        <w:t xml:space="preserve"> </w:t>
      </w:r>
      <w:r>
        <w:t>areas</w:t>
      </w:r>
      <w:r>
        <w:rPr>
          <w:spacing w:val="-2"/>
        </w:rPr>
        <w:t xml:space="preserve"> </w:t>
      </w:r>
      <w:r>
        <w:t>of</w:t>
      </w:r>
      <w:r>
        <w:rPr>
          <w:spacing w:val="-4"/>
        </w:rPr>
        <w:t xml:space="preserve"> </w:t>
      </w:r>
      <w:r>
        <w:t>finance,</w:t>
      </w:r>
      <w:r>
        <w:rPr>
          <w:spacing w:val="-2"/>
        </w:rPr>
        <w:t xml:space="preserve"> </w:t>
      </w:r>
      <w:r>
        <w:t>human</w:t>
      </w:r>
      <w:r>
        <w:rPr>
          <w:spacing w:val="-4"/>
        </w:rPr>
        <w:t xml:space="preserve"> </w:t>
      </w:r>
      <w:r>
        <w:t>resources,</w:t>
      </w:r>
      <w:r>
        <w:rPr>
          <w:spacing w:val="-4"/>
        </w:rPr>
        <w:t xml:space="preserve"> </w:t>
      </w:r>
      <w:r>
        <w:t>marketing and operations.</w:t>
      </w:r>
    </w:p>
    <w:p w14:paraId="21F149B2" w14:textId="77777777" w:rsidR="001129F5" w:rsidRDefault="001129F5" w:rsidP="001129F5">
      <w:pPr>
        <w:pStyle w:val="BodyText"/>
        <w:spacing w:before="268"/>
        <w:ind w:right="256"/>
      </w:pPr>
      <w:r>
        <w:t>Learning in Business integrates an inquiry approach with authentic case studies. Students become critical observers of business practices by applying an inquiry process in undertaking investigations of business situations.</w:t>
      </w:r>
      <w:r>
        <w:rPr>
          <w:spacing w:val="-3"/>
        </w:rPr>
        <w:t xml:space="preserve"> </w:t>
      </w:r>
      <w:r>
        <w:t>They</w:t>
      </w:r>
      <w:r>
        <w:rPr>
          <w:spacing w:val="-4"/>
        </w:rPr>
        <w:t xml:space="preserve"> </w:t>
      </w:r>
      <w:r>
        <w:t>use</w:t>
      </w:r>
      <w:r>
        <w:rPr>
          <w:spacing w:val="-4"/>
        </w:rPr>
        <w:t xml:space="preserve"> </w:t>
      </w:r>
      <w:r>
        <w:t>a</w:t>
      </w:r>
      <w:r>
        <w:rPr>
          <w:spacing w:val="-2"/>
        </w:rPr>
        <w:t xml:space="preserve"> </w:t>
      </w:r>
      <w:r>
        <w:t>variety</w:t>
      </w:r>
      <w:r>
        <w:rPr>
          <w:spacing w:val="-4"/>
        </w:rPr>
        <w:t xml:space="preserve"> </w:t>
      </w:r>
      <w:r>
        <w:t>of</w:t>
      </w:r>
      <w:r>
        <w:rPr>
          <w:spacing w:val="-4"/>
        </w:rPr>
        <w:t xml:space="preserve"> </w:t>
      </w:r>
      <w:r>
        <w:t>technological,</w:t>
      </w:r>
      <w:r>
        <w:rPr>
          <w:spacing w:val="-4"/>
        </w:rPr>
        <w:t xml:space="preserve"> </w:t>
      </w:r>
      <w:r>
        <w:t>communication</w:t>
      </w:r>
      <w:r>
        <w:rPr>
          <w:spacing w:val="-4"/>
        </w:rPr>
        <w:t xml:space="preserve"> </w:t>
      </w:r>
      <w:r>
        <w:t>and</w:t>
      </w:r>
      <w:r>
        <w:rPr>
          <w:spacing w:val="-3"/>
        </w:rPr>
        <w:t xml:space="preserve"> </w:t>
      </w:r>
      <w:r>
        <w:t>analytical</w:t>
      </w:r>
      <w:r>
        <w:rPr>
          <w:spacing w:val="-3"/>
        </w:rPr>
        <w:t xml:space="preserve"> </w:t>
      </w:r>
      <w:r>
        <w:t>tools</w:t>
      </w:r>
      <w:r>
        <w:rPr>
          <w:spacing w:val="-4"/>
        </w:rPr>
        <w:t xml:space="preserve"> </w:t>
      </w:r>
      <w:r>
        <w:t>to</w:t>
      </w:r>
      <w:r>
        <w:rPr>
          <w:spacing w:val="-3"/>
        </w:rPr>
        <w:t xml:space="preserve"> </w:t>
      </w:r>
      <w:r>
        <w:t>comprehend,</w:t>
      </w:r>
      <w:r>
        <w:rPr>
          <w:spacing w:val="-2"/>
        </w:rPr>
        <w:t xml:space="preserve"> </w:t>
      </w:r>
      <w:r>
        <w:t>analyse and interpret business data and information. Students evaluate strategies using criteria that are flexible, adaptable and underpinned by communication, leadership, creativity and sophistication of thought.</w:t>
      </w:r>
    </w:p>
    <w:p w14:paraId="40A4F8C5" w14:textId="77777777" w:rsidR="001129F5" w:rsidRDefault="001129F5" w:rsidP="001129F5">
      <w:pPr>
        <w:pStyle w:val="BodyText"/>
      </w:pPr>
    </w:p>
    <w:p w14:paraId="13E885DF" w14:textId="77777777" w:rsidR="001129F5" w:rsidRDefault="001129F5" w:rsidP="001129F5">
      <w:pPr>
        <w:pStyle w:val="BodyText"/>
        <w:ind w:right="256"/>
      </w:pPr>
      <w:r>
        <w:t>This multifaceted course creates a learning environment that fosters ambition and success, while being mindful</w:t>
      </w:r>
      <w:r>
        <w:rPr>
          <w:spacing w:val="-3"/>
        </w:rPr>
        <w:t xml:space="preserve"> </w:t>
      </w:r>
      <w:r>
        <w:t>of</w:t>
      </w:r>
      <w:r>
        <w:rPr>
          <w:spacing w:val="-4"/>
        </w:rPr>
        <w:t xml:space="preserve"> </w:t>
      </w:r>
      <w:r>
        <w:t>social</w:t>
      </w:r>
      <w:r>
        <w:rPr>
          <w:spacing w:val="-4"/>
        </w:rPr>
        <w:t xml:space="preserve"> </w:t>
      </w:r>
      <w:r>
        <w:t>and</w:t>
      </w:r>
      <w:r>
        <w:rPr>
          <w:spacing w:val="-3"/>
        </w:rPr>
        <w:t xml:space="preserve"> </w:t>
      </w:r>
      <w:r>
        <w:t>ethical</w:t>
      </w:r>
      <w:r>
        <w:rPr>
          <w:spacing w:val="-4"/>
        </w:rPr>
        <w:t xml:space="preserve"> </w:t>
      </w:r>
      <w:r>
        <w:t>values</w:t>
      </w:r>
      <w:r>
        <w:rPr>
          <w:spacing w:val="-4"/>
        </w:rPr>
        <w:t xml:space="preserve"> </w:t>
      </w:r>
      <w:r>
        <w:t>and</w:t>
      </w:r>
      <w:r>
        <w:rPr>
          <w:spacing w:val="-2"/>
        </w:rPr>
        <w:t xml:space="preserve"> </w:t>
      </w:r>
      <w:r>
        <w:t>responsibilities.</w:t>
      </w:r>
      <w:r>
        <w:rPr>
          <w:spacing w:val="-4"/>
        </w:rPr>
        <w:t xml:space="preserve"> </w:t>
      </w:r>
      <w:r>
        <w:t>Opportunity</w:t>
      </w:r>
      <w:r>
        <w:rPr>
          <w:spacing w:val="-4"/>
        </w:rPr>
        <w:t xml:space="preserve"> </w:t>
      </w:r>
      <w:r>
        <w:t>is</w:t>
      </w:r>
      <w:r>
        <w:rPr>
          <w:spacing w:val="-4"/>
        </w:rPr>
        <w:t xml:space="preserve"> </w:t>
      </w:r>
      <w:r>
        <w:t>provided</w:t>
      </w:r>
      <w:r>
        <w:rPr>
          <w:spacing w:val="-3"/>
        </w:rPr>
        <w:t xml:space="preserve"> </w:t>
      </w:r>
      <w:r>
        <w:t>to</w:t>
      </w:r>
      <w:r>
        <w:rPr>
          <w:spacing w:val="-3"/>
        </w:rPr>
        <w:t xml:space="preserve"> </w:t>
      </w:r>
      <w:r>
        <w:t>develop</w:t>
      </w:r>
      <w:r>
        <w:rPr>
          <w:spacing w:val="-4"/>
        </w:rPr>
        <w:t xml:space="preserve"> </w:t>
      </w:r>
      <w:r>
        <w:t>interpersonal and leadership skills through a range of individual and collaborative activities in teaching and learning.</w:t>
      </w:r>
    </w:p>
    <w:p w14:paraId="5A64697E" w14:textId="77777777" w:rsidR="001129F5" w:rsidRDefault="001129F5" w:rsidP="001129F5">
      <w:pPr>
        <w:pStyle w:val="BodyText"/>
        <w:ind w:right="178"/>
      </w:pPr>
      <w:r>
        <w:t>Business</w:t>
      </w:r>
      <w:r>
        <w:rPr>
          <w:spacing w:val="-4"/>
        </w:rPr>
        <w:t xml:space="preserve"> </w:t>
      </w:r>
      <w:r>
        <w:t>develops</w:t>
      </w:r>
      <w:r>
        <w:rPr>
          <w:spacing w:val="-4"/>
        </w:rPr>
        <w:t xml:space="preserve"> </w:t>
      </w:r>
      <w:r>
        <w:t>students’</w:t>
      </w:r>
      <w:r>
        <w:rPr>
          <w:spacing w:val="-4"/>
        </w:rPr>
        <w:t xml:space="preserve"> </w:t>
      </w:r>
      <w:r>
        <w:t>confidence</w:t>
      </w:r>
      <w:r>
        <w:rPr>
          <w:spacing w:val="-3"/>
        </w:rPr>
        <w:t xml:space="preserve"> </w:t>
      </w:r>
      <w:r>
        <w:t>and</w:t>
      </w:r>
      <w:r>
        <w:rPr>
          <w:spacing w:val="-4"/>
        </w:rPr>
        <w:t xml:space="preserve"> </w:t>
      </w:r>
      <w:r>
        <w:t>capacity</w:t>
      </w:r>
      <w:r>
        <w:rPr>
          <w:spacing w:val="-1"/>
        </w:rPr>
        <w:t xml:space="preserve"> </w:t>
      </w:r>
      <w:r>
        <w:t>to</w:t>
      </w:r>
      <w:r>
        <w:rPr>
          <w:spacing w:val="-3"/>
        </w:rPr>
        <w:t xml:space="preserve"> </w:t>
      </w:r>
      <w:r>
        <w:t>participate</w:t>
      </w:r>
      <w:r>
        <w:rPr>
          <w:spacing w:val="-3"/>
        </w:rPr>
        <w:t xml:space="preserve"> </w:t>
      </w:r>
      <w:r>
        <w:t>as</w:t>
      </w:r>
      <w:r>
        <w:rPr>
          <w:spacing w:val="-4"/>
        </w:rPr>
        <w:t xml:space="preserve"> </w:t>
      </w:r>
      <w:r>
        <w:t>members</w:t>
      </w:r>
      <w:r>
        <w:rPr>
          <w:spacing w:val="-2"/>
        </w:rPr>
        <w:t xml:space="preserve"> </w:t>
      </w:r>
      <w:r>
        <w:t>or</w:t>
      </w:r>
      <w:r>
        <w:rPr>
          <w:spacing w:val="-4"/>
        </w:rPr>
        <w:t xml:space="preserve"> </w:t>
      </w:r>
      <w:r>
        <w:t>leaders</w:t>
      </w:r>
      <w:r>
        <w:rPr>
          <w:spacing w:val="-4"/>
        </w:rPr>
        <w:t xml:space="preserve"> </w:t>
      </w:r>
      <w:r>
        <w:t>of</w:t>
      </w:r>
      <w:r>
        <w:rPr>
          <w:spacing w:val="-3"/>
        </w:rPr>
        <w:t xml:space="preserve"> </w:t>
      </w:r>
      <w:r>
        <w:t>the</w:t>
      </w:r>
      <w:r>
        <w:rPr>
          <w:spacing w:val="-3"/>
        </w:rPr>
        <w:t xml:space="preserve"> </w:t>
      </w:r>
      <w:r>
        <w:t>global workforce through the integration of 21st century skills.</w:t>
      </w:r>
    </w:p>
    <w:p w14:paraId="592FEA6D" w14:textId="77777777" w:rsidR="001129F5" w:rsidRDefault="001129F5" w:rsidP="001129F5">
      <w:pPr>
        <w:pStyle w:val="BodyText"/>
      </w:pPr>
    </w:p>
    <w:p w14:paraId="1E4147C5" w14:textId="77777777" w:rsidR="001129F5" w:rsidRDefault="001129F5" w:rsidP="001129F5">
      <w:pPr>
        <w:pStyle w:val="BodyText"/>
        <w:ind w:right="178"/>
      </w:pPr>
      <w:r>
        <w:t>Business</w:t>
      </w:r>
      <w:r>
        <w:rPr>
          <w:spacing w:val="-3"/>
        </w:rPr>
        <w:t xml:space="preserve"> </w:t>
      </w:r>
      <w:r>
        <w:t>allows</w:t>
      </w:r>
      <w:r>
        <w:rPr>
          <w:spacing w:val="-3"/>
        </w:rPr>
        <w:t xml:space="preserve"> </w:t>
      </w:r>
      <w:r>
        <w:t>students</w:t>
      </w:r>
      <w:r>
        <w:rPr>
          <w:spacing w:val="-3"/>
        </w:rPr>
        <w:t xml:space="preserve"> </w:t>
      </w:r>
      <w:r>
        <w:t>to</w:t>
      </w:r>
      <w:r>
        <w:rPr>
          <w:spacing w:val="-2"/>
        </w:rPr>
        <w:t xml:space="preserve"> </w:t>
      </w:r>
      <w:r>
        <w:t>engage</w:t>
      </w:r>
      <w:r>
        <w:rPr>
          <w:spacing w:val="-2"/>
        </w:rPr>
        <w:t xml:space="preserve"> </w:t>
      </w:r>
      <w:r>
        <w:t>with</w:t>
      </w:r>
      <w:r>
        <w:rPr>
          <w:spacing w:val="-3"/>
        </w:rPr>
        <w:t xml:space="preserve"> </w:t>
      </w:r>
      <w:r>
        <w:t>the</w:t>
      </w:r>
      <w:r>
        <w:rPr>
          <w:spacing w:val="-3"/>
        </w:rPr>
        <w:t xml:space="preserve"> </w:t>
      </w:r>
      <w:r>
        <w:t>dynamic</w:t>
      </w:r>
      <w:r>
        <w:rPr>
          <w:spacing w:val="-3"/>
        </w:rPr>
        <w:t xml:space="preserve"> </w:t>
      </w:r>
      <w:r>
        <w:t>business</w:t>
      </w:r>
      <w:r>
        <w:rPr>
          <w:spacing w:val="-3"/>
        </w:rPr>
        <w:t xml:space="preserve"> </w:t>
      </w:r>
      <w:r>
        <w:t>world</w:t>
      </w:r>
      <w:r>
        <w:rPr>
          <w:spacing w:val="-3"/>
        </w:rPr>
        <w:t xml:space="preserve"> </w:t>
      </w:r>
      <w:r>
        <w:t>(in</w:t>
      </w:r>
      <w:r>
        <w:rPr>
          <w:spacing w:val="-3"/>
        </w:rPr>
        <w:t xml:space="preserve"> </w:t>
      </w:r>
      <w:r>
        <w:t>both</w:t>
      </w:r>
      <w:r>
        <w:rPr>
          <w:spacing w:val="-2"/>
        </w:rPr>
        <w:t xml:space="preserve"> </w:t>
      </w:r>
      <w:r>
        <w:t>national</w:t>
      </w:r>
      <w:r>
        <w:rPr>
          <w:spacing w:val="-3"/>
        </w:rPr>
        <w:t xml:space="preserve"> </w:t>
      </w:r>
      <w:r>
        <w:t>and</w:t>
      </w:r>
      <w:r>
        <w:rPr>
          <w:spacing w:val="-1"/>
        </w:rPr>
        <w:t xml:space="preserve"> </w:t>
      </w:r>
      <w:r>
        <w:t>global</w:t>
      </w:r>
      <w:r>
        <w:rPr>
          <w:spacing w:val="-3"/>
        </w:rPr>
        <w:t xml:space="preserve"> </w:t>
      </w:r>
      <w:r>
        <w:t>contexts), the changing workforce and emerging digital technologies. It addresses contemporary implications, giving students a competitive edge in the workplace as socially responsible and ethical members of the business community, and as informed citizens, employees, consumers and investors.</w:t>
      </w:r>
    </w:p>
    <w:p w14:paraId="0C913B73" w14:textId="6A56C865" w:rsidR="008D7BF1" w:rsidRPr="001B541F" w:rsidRDefault="008D7BF1" w:rsidP="00204219">
      <w:pPr>
        <w:spacing w:after="0" w:line="240" w:lineRule="auto"/>
        <w:ind w:left="-5"/>
      </w:pPr>
    </w:p>
    <w:p w14:paraId="3AA25064" w14:textId="59B02824" w:rsidR="008D7BF1" w:rsidRPr="00A26383" w:rsidRDefault="008D7BF1" w:rsidP="001B6E94">
      <w:pPr>
        <w:pStyle w:val="Heading3"/>
      </w:pPr>
      <w:r w:rsidRPr="00A26383">
        <w:t>Pathways</w:t>
      </w:r>
    </w:p>
    <w:p w14:paraId="6CEC378E" w14:textId="662557DA" w:rsidR="003A2F18" w:rsidRDefault="00DA0B41" w:rsidP="00DA0B41">
      <w:pPr>
        <w:spacing w:after="0" w:line="240" w:lineRule="auto"/>
        <w:ind w:left="5" w:right="12"/>
      </w:pPr>
      <w:r>
        <w:t>Business is a General subject suited to students who are interested in pathways beyond Year 12 that lead to</w:t>
      </w:r>
      <w:r>
        <w:rPr>
          <w:spacing w:val="-2"/>
        </w:rPr>
        <w:t xml:space="preserve"> </w:t>
      </w:r>
      <w:r>
        <w:t>tertiary</w:t>
      </w:r>
      <w:r>
        <w:rPr>
          <w:spacing w:val="-3"/>
        </w:rPr>
        <w:t xml:space="preserve"> </w:t>
      </w:r>
      <w:r>
        <w:t>studies,</w:t>
      </w:r>
      <w:r>
        <w:rPr>
          <w:spacing w:val="-3"/>
        </w:rPr>
        <w:t xml:space="preserve"> </w:t>
      </w:r>
      <w:r>
        <w:t>vocational</w:t>
      </w:r>
      <w:r>
        <w:rPr>
          <w:spacing w:val="-3"/>
        </w:rPr>
        <w:t xml:space="preserve"> </w:t>
      </w:r>
      <w:r>
        <w:t>education</w:t>
      </w:r>
      <w:r>
        <w:rPr>
          <w:spacing w:val="-3"/>
        </w:rPr>
        <w:t xml:space="preserve"> </w:t>
      </w:r>
      <w:r>
        <w:t>or</w:t>
      </w:r>
      <w:r>
        <w:rPr>
          <w:spacing w:val="-3"/>
        </w:rPr>
        <w:t xml:space="preserve"> </w:t>
      </w:r>
      <w:r>
        <w:t>work.</w:t>
      </w:r>
      <w:r>
        <w:rPr>
          <w:spacing w:val="-2"/>
        </w:rPr>
        <w:t xml:space="preserve"> </w:t>
      </w:r>
      <w:r>
        <w:t>The</w:t>
      </w:r>
      <w:r>
        <w:rPr>
          <w:spacing w:val="-3"/>
        </w:rPr>
        <w:t xml:space="preserve"> </w:t>
      </w:r>
      <w:r>
        <w:t>study</w:t>
      </w:r>
      <w:r>
        <w:rPr>
          <w:spacing w:val="-2"/>
        </w:rPr>
        <w:t xml:space="preserve"> </w:t>
      </w:r>
      <w:r>
        <w:t>of</w:t>
      </w:r>
      <w:r>
        <w:rPr>
          <w:spacing w:val="-3"/>
        </w:rPr>
        <w:t xml:space="preserve"> </w:t>
      </w:r>
      <w:r>
        <w:t>Business</w:t>
      </w:r>
      <w:r>
        <w:rPr>
          <w:spacing w:val="-3"/>
        </w:rPr>
        <w:t xml:space="preserve"> </w:t>
      </w:r>
      <w:r>
        <w:t>provides</w:t>
      </w:r>
      <w:r>
        <w:rPr>
          <w:spacing w:val="-3"/>
        </w:rPr>
        <w:t xml:space="preserve"> </w:t>
      </w:r>
      <w:r>
        <w:t>opportunities</w:t>
      </w:r>
      <w:r>
        <w:rPr>
          <w:spacing w:val="-3"/>
        </w:rPr>
        <w:t xml:space="preserve"> </w:t>
      </w:r>
      <w:r>
        <w:t>for</w:t>
      </w:r>
      <w:r>
        <w:rPr>
          <w:spacing w:val="-3"/>
        </w:rPr>
        <w:t xml:space="preserve"> </w:t>
      </w:r>
      <w:r>
        <w:t>students to pursue entrepreneurial pathways and a wide range of careers in the public, private and not-for-profit sectors. A course of study in Business can establish a basis for further education and employment in the fields of business management, business development, entrepreneurship, business analytics, economics, business law, accounting and finance, international business, marketing, human resources management and business information systems.</w:t>
      </w:r>
    </w:p>
    <w:p w14:paraId="6A2C8794" w14:textId="77777777" w:rsidR="00DA0B41" w:rsidRDefault="00DA0B41" w:rsidP="00DA0B41">
      <w:pPr>
        <w:spacing w:after="0" w:line="240" w:lineRule="auto"/>
        <w:ind w:left="5" w:right="12"/>
      </w:pPr>
    </w:p>
    <w:p w14:paraId="45792FE8" w14:textId="63202CB8" w:rsidR="00932BC1" w:rsidRPr="00D712DB" w:rsidRDefault="00932BC1" w:rsidP="00932BC1">
      <w:pPr>
        <w:pStyle w:val="Heading3"/>
      </w:pPr>
      <w:bookmarkStart w:id="143" w:name="_Toc72844487"/>
      <w:r w:rsidRPr="00D712DB">
        <w:lastRenderedPageBreak/>
        <w:t xml:space="preserve">Course </w:t>
      </w:r>
      <w:r w:rsidR="00771F80">
        <w:t>S</w:t>
      </w:r>
      <w:r w:rsidRPr="00D712DB">
        <w:t>tructure</w:t>
      </w:r>
      <w:bookmarkEnd w:id="143"/>
    </w:p>
    <w:tbl>
      <w:tblPr>
        <w:tblStyle w:val="TableGrid"/>
        <w:tblW w:w="0" w:type="auto"/>
        <w:tblLook w:val="04A0" w:firstRow="1" w:lastRow="0" w:firstColumn="1" w:lastColumn="0" w:noHBand="0" w:noVBand="1"/>
      </w:tblPr>
      <w:tblGrid>
        <w:gridCol w:w="2434"/>
        <w:gridCol w:w="2434"/>
        <w:gridCol w:w="2434"/>
        <w:gridCol w:w="2434"/>
      </w:tblGrid>
      <w:tr w:rsidR="00932BC1" w:rsidRPr="00D712DB" w14:paraId="248A17FC" w14:textId="77777777" w:rsidTr="001B6E94">
        <w:tc>
          <w:tcPr>
            <w:tcW w:w="2434" w:type="dxa"/>
            <w:tcBorders>
              <w:bottom w:val="single" w:sz="12" w:space="0" w:color="DC5757"/>
            </w:tcBorders>
            <w:shd w:val="clear" w:color="auto" w:fill="7F7F7F" w:themeFill="text1" w:themeFillTint="80"/>
          </w:tcPr>
          <w:p w14:paraId="552FA043" w14:textId="77777777" w:rsidR="00932BC1" w:rsidRPr="00D712DB" w:rsidRDefault="00932BC1" w:rsidP="00536A3B">
            <w:pPr>
              <w:rPr>
                <w:b/>
                <w:bCs/>
                <w:color w:val="FFFFFF" w:themeColor="background1"/>
                <w:szCs w:val="22"/>
              </w:rPr>
            </w:pPr>
            <w:r w:rsidRPr="00D712DB">
              <w:rPr>
                <w:b/>
                <w:bCs/>
                <w:color w:val="FFFFFF" w:themeColor="background1"/>
                <w:szCs w:val="22"/>
              </w:rPr>
              <w:t>Unit 1</w:t>
            </w:r>
          </w:p>
        </w:tc>
        <w:tc>
          <w:tcPr>
            <w:tcW w:w="2434" w:type="dxa"/>
            <w:tcBorders>
              <w:bottom w:val="single" w:sz="12" w:space="0" w:color="DC5757"/>
            </w:tcBorders>
            <w:shd w:val="clear" w:color="auto" w:fill="7F7F7F" w:themeFill="text1" w:themeFillTint="80"/>
          </w:tcPr>
          <w:p w14:paraId="1F240109" w14:textId="77777777" w:rsidR="00932BC1" w:rsidRPr="00D712DB" w:rsidRDefault="00932BC1" w:rsidP="00536A3B">
            <w:pPr>
              <w:rPr>
                <w:b/>
                <w:bCs/>
                <w:color w:val="FFFFFF" w:themeColor="background1"/>
                <w:szCs w:val="22"/>
              </w:rPr>
            </w:pPr>
            <w:r w:rsidRPr="00D712DB">
              <w:rPr>
                <w:b/>
                <w:bCs/>
                <w:color w:val="FFFFFF" w:themeColor="background1"/>
                <w:szCs w:val="22"/>
              </w:rPr>
              <w:t>Unit 2</w:t>
            </w:r>
          </w:p>
        </w:tc>
        <w:tc>
          <w:tcPr>
            <w:tcW w:w="2434" w:type="dxa"/>
            <w:tcBorders>
              <w:bottom w:val="single" w:sz="12" w:space="0" w:color="DC5757"/>
            </w:tcBorders>
            <w:shd w:val="clear" w:color="auto" w:fill="7F7F7F" w:themeFill="text1" w:themeFillTint="80"/>
          </w:tcPr>
          <w:p w14:paraId="43486FD1" w14:textId="77777777" w:rsidR="00932BC1" w:rsidRPr="00D712DB" w:rsidRDefault="00932BC1" w:rsidP="00536A3B">
            <w:pPr>
              <w:rPr>
                <w:b/>
                <w:bCs/>
                <w:color w:val="FFFFFF" w:themeColor="background1"/>
                <w:szCs w:val="22"/>
              </w:rPr>
            </w:pPr>
            <w:r w:rsidRPr="00D712DB">
              <w:rPr>
                <w:b/>
                <w:bCs/>
                <w:color w:val="FFFFFF" w:themeColor="background1"/>
                <w:szCs w:val="22"/>
              </w:rPr>
              <w:t>Unit 3</w:t>
            </w:r>
          </w:p>
        </w:tc>
        <w:tc>
          <w:tcPr>
            <w:tcW w:w="2434" w:type="dxa"/>
            <w:tcBorders>
              <w:bottom w:val="single" w:sz="12" w:space="0" w:color="DC5757"/>
            </w:tcBorders>
            <w:shd w:val="clear" w:color="auto" w:fill="7F7F7F" w:themeFill="text1" w:themeFillTint="80"/>
          </w:tcPr>
          <w:p w14:paraId="4CF66B95" w14:textId="77777777" w:rsidR="00932BC1" w:rsidRPr="00D712DB" w:rsidRDefault="00932BC1" w:rsidP="00536A3B">
            <w:pPr>
              <w:rPr>
                <w:b/>
                <w:bCs/>
                <w:color w:val="FFFFFF" w:themeColor="background1"/>
                <w:szCs w:val="22"/>
              </w:rPr>
            </w:pPr>
            <w:r w:rsidRPr="00D712DB">
              <w:rPr>
                <w:b/>
                <w:bCs/>
                <w:color w:val="FFFFFF" w:themeColor="background1"/>
                <w:szCs w:val="22"/>
              </w:rPr>
              <w:t>Unit 4</w:t>
            </w:r>
          </w:p>
        </w:tc>
      </w:tr>
      <w:tr w:rsidR="00932BC1" w:rsidRPr="00D712DB" w14:paraId="0319B8D0" w14:textId="77777777" w:rsidTr="001B6E94">
        <w:tc>
          <w:tcPr>
            <w:tcW w:w="2434" w:type="dxa"/>
            <w:tcBorders>
              <w:top w:val="single" w:sz="12" w:space="0" w:color="DC5757"/>
            </w:tcBorders>
          </w:tcPr>
          <w:p w14:paraId="60C6E4C1" w14:textId="355A89AA" w:rsidR="00932BC1" w:rsidRDefault="001C5EEC" w:rsidP="00536A3B">
            <w:pPr>
              <w:rPr>
                <w:b/>
              </w:rPr>
            </w:pPr>
            <w:r w:rsidRPr="22CC185D">
              <w:rPr>
                <w:b/>
              </w:rPr>
              <w:t>Business creation</w:t>
            </w:r>
          </w:p>
          <w:p w14:paraId="1C3B4A41" w14:textId="51060453" w:rsidR="00932BC1" w:rsidRPr="00537177" w:rsidRDefault="001C5EEC" w:rsidP="00EA2235">
            <w:pPr>
              <w:pStyle w:val="ListParagraph"/>
              <w:numPr>
                <w:ilvl w:val="0"/>
                <w:numId w:val="203"/>
              </w:numPr>
              <w:rPr>
                <w:szCs w:val="22"/>
              </w:rPr>
            </w:pPr>
            <w:r w:rsidRPr="00537177">
              <w:rPr>
                <w:szCs w:val="22"/>
              </w:rPr>
              <w:t>Fundamentals of business</w:t>
            </w:r>
          </w:p>
          <w:p w14:paraId="299C5869" w14:textId="7FA2E804" w:rsidR="00932BC1" w:rsidRPr="00537177" w:rsidRDefault="001C5EEC" w:rsidP="00EA2235">
            <w:pPr>
              <w:pStyle w:val="ListParagraph"/>
              <w:numPr>
                <w:ilvl w:val="0"/>
                <w:numId w:val="203"/>
              </w:numPr>
              <w:rPr>
                <w:szCs w:val="22"/>
              </w:rPr>
            </w:pPr>
            <w:r w:rsidRPr="00537177">
              <w:rPr>
                <w:szCs w:val="22"/>
              </w:rPr>
              <w:t>Creation of business ideas</w:t>
            </w:r>
          </w:p>
        </w:tc>
        <w:tc>
          <w:tcPr>
            <w:tcW w:w="2434" w:type="dxa"/>
            <w:tcBorders>
              <w:top w:val="single" w:sz="12" w:space="0" w:color="DC5757"/>
            </w:tcBorders>
          </w:tcPr>
          <w:p w14:paraId="6DF881D8" w14:textId="181855A0" w:rsidR="00932BC1" w:rsidRDefault="001C5EEC" w:rsidP="00536A3B">
            <w:pPr>
              <w:rPr>
                <w:b/>
                <w:bCs/>
                <w:szCs w:val="22"/>
              </w:rPr>
            </w:pPr>
            <w:r>
              <w:rPr>
                <w:b/>
                <w:bCs/>
                <w:szCs w:val="22"/>
              </w:rPr>
              <w:t>Business growth</w:t>
            </w:r>
          </w:p>
          <w:p w14:paraId="2E18116B" w14:textId="427D6190" w:rsidR="00932BC1" w:rsidRPr="00537177" w:rsidRDefault="001C5EEC" w:rsidP="00EA2235">
            <w:pPr>
              <w:pStyle w:val="ListParagraph"/>
              <w:numPr>
                <w:ilvl w:val="0"/>
                <w:numId w:val="204"/>
              </w:numPr>
              <w:rPr>
                <w:szCs w:val="22"/>
              </w:rPr>
            </w:pPr>
            <w:r w:rsidRPr="00537177">
              <w:rPr>
                <w:szCs w:val="22"/>
              </w:rPr>
              <w:t>Establishment of a business</w:t>
            </w:r>
          </w:p>
          <w:p w14:paraId="6F71E3F3" w14:textId="77777777" w:rsidR="001C5EEC" w:rsidRPr="00537177" w:rsidRDefault="001C5EEC" w:rsidP="00EA2235">
            <w:pPr>
              <w:pStyle w:val="ListParagraph"/>
              <w:numPr>
                <w:ilvl w:val="0"/>
                <w:numId w:val="204"/>
              </w:numPr>
              <w:rPr>
                <w:szCs w:val="22"/>
              </w:rPr>
            </w:pPr>
            <w:r w:rsidRPr="00537177">
              <w:rPr>
                <w:szCs w:val="22"/>
              </w:rPr>
              <w:t>Entering markets</w:t>
            </w:r>
          </w:p>
          <w:p w14:paraId="6B5E20BF" w14:textId="60B08883" w:rsidR="001C5EEC" w:rsidRPr="00D412F2" w:rsidRDefault="001C5EEC" w:rsidP="00E43967">
            <w:pPr>
              <w:pStyle w:val="ListParagraph"/>
              <w:ind w:left="170"/>
              <w:rPr>
                <w:szCs w:val="22"/>
              </w:rPr>
            </w:pPr>
          </w:p>
        </w:tc>
        <w:tc>
          <w:tcPr>
            <w:tcW w:w="2434" w:type="dxa"/>
            <w:tcBorders>
              <w:top w:val="single" w:sz="12" w:space="0" w:color="DC5757"/>
            </w:tcBorders>
          </w:tcPr>
          <w:p w14:paraId="151B3387" w14:textId="1C6454BE" w:rsidR="00932BC1" w:rsidRDefault="001C5EEC" w:rsidP="00536A3B">
            <w:pPr>
              <w:rPr>
                <w:b/>
                <w:bCs/>
                <w:szCs w:val="22"/>
              </w:rPr>
            </w:pPr>
            <w:r>
              <w:rPr>
                <w:b/>
                <w:bCs/>
                <w:szCs w:val="22"/>
              </w:rPr>
              <w:t>Business diversif</w:t>
            </w:r>
            <w:r w:rsidR="0033292F">
              <w:rPr>
                <w:b/>
                <w:bCs/>
                <w:szCs w:val="22"/>
              </w:rPr>
              <w:t>ication</w:t>
            </w:r>
          </w:p>
          <w:p w14:paraId="5066D4AF" w14:textId="34C36230" w:rsidR="00932BC1" w:rsidRPr="00537177" w:rsidRDefault="0033292F" w:rsidP="00EA2235">
            <w:pPr>
              <w:pStyle w:val="ListParagraph"/>
              <w:numPr>
                <w:ilvl w:val="0"/>
                <w:numId w:val="205"/>
              </w:numPr>
              <w:rPr>
                <w:szCs w:val="22"/>
              </w:rPr>
            </w:pPr>
            <w:r w:rsidRPr="00537177">
              <w:rPr>
                <w:szCs w:val="22"/>
              </w:rPr>
              <w:t>Competitive markets</w:t>
            </w:r>
          </w:p>
          <w:p w14:paraId="7EDC5298" w14:textId="56079B46" w:rsidR="00932BC1" w:rsidRPr="00537177" w:rsidRDefault="0033292F" w:rsidP="00EA2235">
            <w:pPr>
              <w:pStyle w:val="ListParagraph"/>
              <w:numPr>
                <w:ilvl w:val="0"/>
                <w:numId w:val="205"/>
              </w:numPr>
              <w:rPr>
                <w:szCs w:val="22"/>
              </w:rPr>
            </w:pPr>
            <w:r w:rsidRPr="00537177">
              <w:rPr>
                <w:szCs w:val="22"/>
              </w:rPr>
              <w:t>Strategic development</w:t>
            </w:r>
          </w:p>
        </w:tc>
        <w:tc>
          <w:tcPr>
            <w:tcW w:w="2434" w:type="dxa"/>
            <w:tcBorders>
              <w:top w:val="single" w:sz="12" w:space="0" w:color="DC5757"/>
            </w:tcBorders>
          </w:tcPr>
          <w:p w14:paraId="65599AEF" w14:textId="174687A4" w:rsidR="00932BC1" w:rsidRDefault="0033292F" w:rsidP="00536A3B">
            <w:pPr>
              <w:rPr>
                <w:b/>
                <w:bCs/>
                <w:szCs w:val="22"/>
              </w:rPr>
            </w:pPr>
            <w:r>
              <w:rPr>
                <w:b/>
                <w:bCs/>
                <w:szCs w:val="22"/>
              </w:rPr>
              <w:t>Business evolution</w:t>
            </w:r>
          </w:p>
          <w:p w14:paraId="3BD9F423" w14:textId="3602A39F" w:rsidR="00932BC1" w:rsidRPr="00537177" w:rsidRDefault="0033292F" w:rsidP="00EA2235">
            <w:pPr>
              <w:pStyle w:val="ListParagraph"/>
              <w:numPr>
                <w:ilvl w:val="0"/>
                <w:numId w:val="206"/>
              </w:numPr>
              <w:rPr>
                <w:szCs w:val="22"/>
              </w:rPr>
            </w:pPr>
            <w:r w:rsidRPr="00537177">
              <w:rPr>
                <w:szCs w:val="22"/>
              </w:rPr>
              <w:t>Repositioning a business</w:t>
            </w:r>
          </w:p>
          <w:p w14:paraId="14EDD539" w14:textId="069E25C6" w:rsidR="00932BC1" w:rsidRPr="00537177" w:rsidRDefault="0033292F" w:rsidP="00EA2235">
            <w:pPr>
              <w:pStyle w:val="ListParagraph"/>
              <w:numPr>
                <w:ilvl w:val="0"/>
                <w:numId w:val="206"/>
              </w:numPr>
              <w:rPr>
                <w:szCs w:val="22"/>
              </w:rPr>
            </w:pPr>
            <w:r w:rsidRPr="00537177">
              <w:rPr>
                <w:szCs w:val="22"/>
              </w:rPr>
              <w:t>Transformation of a business</w:t>
            </w:r>
          </w:p>
        </w:tc>
      </w:tr>
    </w:tbl>
    <w:p w14:paraId="21316E7E" w14:textId="77777777" w:rsidR="00537177" w:rsidRDefault="00537177" w:rsidP="00932BC1">
      <w:pPr>
        <w:pStyle w:val="Heading3"/>
      </w:pPr>
      <w:bookmarkStart w:id="144" w:name="_Toc72844488"/>
    </w:p>
    <w:p w14:paraId="0CD3B385" w14:textId="50A9E7E0" w:rsidR="00932BC1" w:rsidRPr="003C6D42" w:rsidRDefault="00932BC1" w:rsidP="00932BC1">
      <w:pPr>
        <w:pStyle w:val="Heading3"/>
      </w:pPr>
      <w:r w:rsidRPr="003C6D42">
        <w:t>Assessment</w:t>
      </w:r>
      <w:bookmarkEnd w:id="144"/>
    </w:p>
    <w:p w14:paraId="2D0D0A13" w14:textId="00FFDB2A" w:rsidR="00790E33" w:rsidRPr="00790E33" w:rsidRDefault="00790E33" w:rsidP="0017585C">
      <w:pPr>
        <w:pStyle w:val="BodyText"/>
        <w:spacing w:before="1"/>
        <w:ind w:right="235"/>
        <w:jc w:val="both"/>
      </w:pPr>
      <w:bookmarkStart w:id="145" w:name="_Toc72844489"/>
      <w:r>
        <w:t>Schools devise assessments in Units 1 and 2 to suit their local context.</w:t>
      </w:r>
      <w:r>
        <w:rPr>
          <w:spacing w:val="40"/>
        </w:rPr>
        <w:t xml:space="preserve"> </w:t>
      </w:r>
      <w:r>
        <w:t>In Units 3 and 4 students complete four summative assessments.</w:t>
      </w:r>
      <w:r>
        <w:rPr>
          <w:spacing w:val="40"/>
        </w:rPr>
        <w:t xml:space="preserve"> </w:t>
      </w:r>
      <w:r>
        <w:t>The results from each of the assessments are added together to provide a subject score out of 100.</w:t>
      </w:r>
      <w:r>
        <w:rPr>
          <w:spacing w:val="40"/>
        </w:rPr>
        <w:t xml:space="preserve"> </w:t>
      </w:r>
      <w:r>
        <w:t>Students will also receive an overall subject result (A-E).</w:t>
      </w:r>
      <w:bookmarkEnd w:id="145"/>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55"/>
        <w:gridCol w:w="760"/>
        <w:gridCol w:w="4145"/>
        <w:gridCol w:w="670"/>
      </w:tblGrid>
      <w:tr w:rsidR="0017585C" w14:paraId="479B2D9F" w14:textId="77777777" w:rsidTr="0017585C">
        <w:trPr>
          <w:trHeight w:val="268"/>
        </w:trPr>
        <w:tc>
          <w:tcPr>
            <w:tcW w:w="4815" w:type="dxa"/>
            <w:gridSpan w:val="2"/>
            <w:tcBorders>
              <w:bottom w:val="single" w:sz="18" w:space="0" w:color="DC5656"/>
            </w:tcBorders>
            <w:shd w:val="clear" w:color="auto" w:fill="7E7E7E"/>
          </w:tcPr>
          <w:p w14:paraId="0DA1B29F" w14:textId="77777777" w:rsidR="0017585C" w:rsidRDefault="0017585C" w:rsidP="00315A41">
            <w:pPr>
              <w:pStyle w:val="TableParagraph"/>
              <w:spacing w:line="248" w:lineRule="exact"/>
              <w:rPr>
                <w:b/>
              </w:rPr>
            </w:pPr>
            <w:r>
              <w:rPr>
                <w:b/>
                <w:color w:val="FFFFFF"/>
              </w:rPr>
              <w:t>Unit</w:t>
            </w:r>
            <w:r>
              <w:rPr>
                <w:b/>
                <w:color w:val="FFFFFF"/>
                <w:spacing w:val="-7"/>
              </w:rPr>
              <w:t xml:space="preserve"> </w:t>
            </w:r>
            <w:r>
              <w:rPr>
                <w:b/>
                <w:color w:val="FFFFFF"/>
                <w:spacing w:val="-10"/>
              </w:rPr>
              <w:t>3</w:t>
            </w:r>
          </w:p>
        </w:tc>
        <w:tc>
          <w:tcPr>
            <w:tcW w:w="4815" w:type="dxa"/>
            <w:gridSpan w:val="2"/>
            <w:tcBorders>
              <w:bottom w:val="single" w:sz="18" w:space="0" w:color="DC5656"/>
            </w:tcBorders>
            <w:shd w:val="clear" w:color="auto" w:fill="7E7E7E"/>
          </w:tcPr>
          <w:p w14:paraId="0F4E3D87" w14:textId="77777777" w:rsidR="0017585C" w:rsidRDefault="0017585C" w:rsidP="00315A41">
            <w:pPr>
              <w:pStyle w:val="TableParagraph"/>
              <w:spacing w:line="248" w:lineRule="exact"/>
              <w:rPr>
                <w:b/>
              </w:rPr>
            </w:pPr>
            <w:r>
              <w:rPr>
                <w:b/>
                <w:color w:val="FFFFFF"/>
              </w:rPr>
              <w:t>Unit</w:t>
            </w:r>
            <w:r>
              <w:rPr>
                <w:b/>
                <w:color w:val="FFFFFF"/>
                <w:spacing w:val="-7"/>
              </w:rPr>
              <w:t xml:space="preserve"> </w:t>
            </w:r>
            <w:r>
              <w:rPr>
                <w:b/>
                <w:color w:val="FFFFFF"/>
                <w:spacing w:val="-10"/>
              </w:rPr>
              <w:t>4</w:t>
            </w:r>
          </w:p>
        </w:tc>
      </w:tr>
      <w:tr w:rsidR="0017585C" w14:paraId="247B6AA2" w14:textId="77777777" w:rsidTr="0017585C">
        <w:trPr>
          <w:trHeight w:val="817"/>
        </w:trPr>
        <w:tc>
          <w:tcPr>
            <w:tcW w:w="4055" w:type="dxa"/>
            <w:tcBorders>
              <w:top w:val="single" w:sz="18" w:space="0" w:color="DC5656"/>
            </w:tcBorders>
          </w:tcPr>
          <w:p w14:paraId="273214D7" w14:textId="77777777" w:rsidR="0017585C" w:rsidRDefault="0017585C" w:rsidP="00315A41">
            <w:pPr>
              <w:pStyle w:val="TableParagraph"/>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1</w:t>
            </w:r>
            <w:r>
              <w:rPr>
                <w:b/>
                <w:spacing w:val="-10"/>
              </w:rPr>
              <w:t xml:space="preserve"> </w:t>
            </w:r>
            <w:r>
              <w:rPr>
                <w:b/>
                <w:spacing w:val="-2"/>
              </w:rPr>
              <w:t>(IA1):</w:t>
            </w:r>
          </w:p>
          <w:p w14:paraId="47563B0C" w14:textId="77777777" w:rsidR="0017585C" w:rsidRDefault="0017585C" w:rsidP="00EA2235">
            <w:pPr>
              <w:pStyle w:val="TableParagraph"/>
              <w:numPr>
                <w:ilvl w:val="0"/>
                <w:numId w:val="210"/>
              </w:numPr>
              <w:tabs>
                <w:tab w:val="left" w:pos="413"/>
              </w:tabs>
            </w:pPr>
            <w:r>
              <w:t>Examination</w:t>
            </w:r>
            <w:r>
              <w:rPr>
                <w:spacing w:val="-11"/>
              </w:rPr>
              <w:t xml:space="preserve"> </w:t>
            </w:r>
            <w:r>
              <w:t>–</w:t>
            </w:r>
            <w:r>
              <w:rPr>
                <w:spacing w:val="-11"/>
              </w:rPr>
              <w:t xml:space="preserve"> </w:t>
            </w:r>
            <w:r>
              <w:t>combination</w:t>
            </w:r>
            <w:r>
              <w:rPr>
                <w:spacing w:val="-11"/>
              </w:rPr>
              <w:t xml:space="preserve"> </w:t>
            </w:r>
            <w:r>
              <w:rPr>
                <w:spacing w:val="-2"/>
              </w:rPr>
              <w:t>response</w:t>
            </w:r>
          </w:p>
        </w:tc>
        <w:tc>
          <w:tcPr>
            <w:tcW w:w="760" w:type="dxa"/>
            <w:tcBorders>
              <w:top w:val="single" w:sz="18" w:space="0" w:color="DC5656"/>
            </w:tcBorders>
          </w:tcPr>
          <w:p w14:paraId="52240503" w14:textId="77777777" w:rsidR="0017585C" w:rsidRDefault="0017585C" w:rsidP="00315A41">
            <w:pPr>
              <w:pStyle w:val="TableParagraph"/>
            </w:pPr>
            <w:r>
              <w:rPr>
                <w:spacing w:val="-5"/>
              </w:rPr>
              <w:t>25%</w:t>
            </w:r>
          </w:p>
        </w:tc>
        <w:tc>
          <w:tcPr>
            <w:tcW w:w="4145" w:type="dxa"/>
            <w:tcBorders>
              <w:top w:val="single" w:sz="18" w:space="0" w:color="DC5656"/>
            </w:tcBorders>
          </w:tcPr>
          <w:p w14:paraId="4AE13322" w14:textId="77777777" w:rsidR="0017585C" w:rsidRDefault="0017585C" w:rsidP="00315A41">
            <w:pPr>
              <w:pStyle w:val="TableParagraph"/>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3</w:t>
            </w:r>
            <w:r>
              <w:rPr>
                <w:b/>
                <w:spacing w:val="-10"/>
              </w:rPr>
              <w:t xml:space="preserve"> </w:t>
            </w:r>
            <w:r>
              <w:rPr>
                <w:b/>
                <w:spacing w:val="-2"/>
              </w:rPr>
              <w:t>(IA3):</w:t>
            </w:r>
          </w:p>
          <w:p w14:paraId="3C738089" w14:textId="77777777" w:rsidR="0017585C" w:rsidRDefault="0017585C" w:rsidP="00EA2235">
            <w:pPr>
              <w:pStyle w:val="TableParagraph"/>
              <w:numPr>
                <w:ilvl w:val="0"/>
                <w:numId w:val="209"/>
              </w:numPr>
              <w:tabs>
                <w:tab w:val="left" w:pos="362"/>
              </w:tabs>
              <w:ind w:hanging="255"/>
            </w:pPr>
            <w:r>
              <w:t>Extended</w:t>
            </w:r>
            <w:r>
              <w:rPr>
                <w:spacing w:val="-10"/>
              </w:rPr>
              <w:t xml:space="preserve"> </w:t>
            </w:r>
            <w:r>
              <w:t>response</w:t>
            </w:r>
            <w:r>
              <w:rPr>
                <w:spacing w:val="-9"/>
              </w:rPr>
              <w:t xml:space="preserve"> </w:t>
            </w:r>
            <w:r>
              <w:t>–</w:t>
            </w:r>
            <w:r>
              <w:rPr>
                <w:spacing w:val="-9"/>
              </w:rPr>
              <w:t xml:space="preserve"> </w:t>
            </w:r>
            <w:r>
              <w:t>feasibility</w:t>
            </w:r>
            <w:r>
              <w:rPr>
                <w:spacing w:val="-10"/>
              </w:rPr>
              <w:t xml:space="preserve"> </w:t>
            </w:r>
            <w:r>
              <w:rPr>
                <w:spacing w:val="-2"/>
              </w:rPr>
              <w:t>report</w:t>
            </w:r>
          </w:p>
        </w:tc>
        <w:tc>
          <w:tcPr>
            <w:tcW w:w="670" w:type="dxa"/>
            <w:tcBorders>
              <w:top w:val="single" w:sz="18" w:space="0" w:color="DC5656"/>
            </w:tcBorders>
          </w:tcPr>
          <w:p w14:paraId="3616D1CD" w14:textId="77777777" w:rsidR="0017585C" w:rsidRDefault="0017585C" w:rsidP="00315A41">
            <w:pPr>
              <w:pStyle w:val="TableParagraph"/>
              <w:ind w:left="0" w:right="63"/>
              <w:jc w:val="center"/>
            </w:pPr>
            <w:r>
              <w:rPr>
                <w:spacing w:val="-5"/>
              </w:rPr>
              <w:t>25%</w:t>
            </w:r>
          </w:p>
        </w:tc>
      </w:tr>
      <w:tr w:rsidR="0017585C" w14:paraId="7F74E030" w14:textId="77777777" w:rsidTr="0017585C">
        <w:trPr>
          <w:trHeight w:val="818"/>
        </w:trPr>
        <w:tc>
          <w:tcPr>
            <w:tcW w:w="4055" w:type="dxa"/>
          </w:tcPr>
          <w:p w14:paraId="2DB6956E" w14:textId="77777777" w:rsidR="0017585C" w:rsidRDefault="0017585C" w:rsidP="00315A41">
            <w:pPr>
              <w:pStyle w:val="TableParagraph"/>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2</w:t>
            </w:r>
            <w:r>
              <w:rPr>
                <w:b/>
                <w:spacing w:val="-10"/>
              </w:rPr>
              <w:t xml:space="preserve"> </w:t>
            </w:r>
            <w:r>
              <w:rPr>
                <w:b/>
                <w:spacing w:val="-2"/>
              </w:rPr>
              <w:t>(IA2):</w:t>
            </w:r>
          </w:p>
          <w:p w14:paraId="508F68DD" w14:textId="77777777" w:rsidR="0017585C" w:rsidRDefault="0017585C" w:rsidP="00EA2235">
            <w:pPr>
              <w:pStyle w:val="TableParagraph"/>
              <w:numPr>
                <w:ilvl w:val="0"/>
                <w:numId w:val="208"/>
              </w:numPr>
              <w:tabs>
                <w:tab w:val="left" w:pos="362"/>
              </w:tabs>
              <w:spacing w:before="1"/>
              <w:ind w:left="362" w:hanging="255"/>
            </w:pPr>
            <w:r>
              <w:t>Investigation</w:t>
            </w:r>
            <w:r>
              <w:rPr>
                <w:spacing w:val="-8"/>
              </w:rPr>
              <w:t xml:space="preserve"> </w:t>
            </w:r>
            <w:r>
              <w:t>–</w:t>
            </w:r>
            <w:r>
              <w:rPr>
                <w:spacing w:val="-11"/>
              </w:rPr>
              <w:t xml:space="preserve"> </w:t>
            </w:r>
            <w:r>
              <w:t>business</w:t>
            </w:r>
            <w:r>
              <w:rPr>
                <w:spacing w:val="-10"/>
              </w:rPr>
              <w:t xml:space="preserve"> </w:t>
            </w:r>
            <w:r>
              <w:rPr>
                <w:spacing w:val="-2"/>
              </w:rPr>
              <w:t>report</w:t>
            </w:r>
          </w:p>
        </w:tc>
        <w:tc>
          <w:tcPr>
            <w:tcW w:w="760" w:type="dxa"/>
          </w:tcPr>
          <w:p w14:paraId="28B6C033" w14:textId="77777777" w:rsidR="0017585C" w:rsidRDefault="0017585C" w:rsidP="00315A41">
            <w:pPr>
              <w:pStyle w:val="TableParagraph"/>
            </w:pPr>
            <w:r>
              <w:rPr>
                <w:spacing w:val="-5"/>
              </w:rPr>
              <w:t>25%</w:t>
            </w:r>
          </w:p>
        </w:tc>
        <w:tc>
          <w:tcPr>
            <w:tcW w:w="4145" w:type="dxa"/>
          </w:tcPr>
          <w:p w14:paraId="05F83D2C" w14:textId="77777777" w:rsidR="0017585C" w:rsidRDefault="0017585C" w:rsidP="00315A41">
            <w:pPr>
              <w:pStyle w:val="TableParagraph"/>
              <w:rPr>
                <w:b/>
              </w:rPr>
            </w:pPr>
            <w:r>
              <w:rPr>
                <w:b/>
              </w:rPr>
              <w:t>Summative</w:t>
            </w:r>
            <w:r>
              <w:rPr>
                <w:b/>
                <w:spacing w:val="-13"/>
              </w:rPr>
              <w:t xml:space="preserve"> </w:t>
            </w:r>
            <w:r>
              <w:rPr>
                <w:b/>
              </w:rPr>
              <w:t>external</w:t>
            </w:r>
            <w:r>
              <w:rPr>
                <w:b/>
                <w:spacing w:val="-12"/>
              </w:rPr>
              <w:t xml:space="preserve"> </w:t>
            </w:r>
            <w:r>
              <w:rPr>
                <w:b/>
              </w:rPr>
              <w:t>assessment</w:t>
            </w:r>
            <w:r>
              <w:rPr>
                <w:b/>
                <w:spacing w:val="-12"/>
              </w:rPr>
              <w:t xml:space="preserve"> </w:t>
            </w:r>
            <w:r>
              <w:rPr>
                <w:b/>
                <w:spacing w:val="-4"/>
              </w:rPr>
              <w:t>(EA):</w:t>
            </w:r>
          </w:p>
          <w:p w14:paraId="1F4F6FE4" w14:textId="77777777" w:rsidR="0017585C" w:rsidRDefault="0017585C" w:rsidP="00EA2235">
            <w:pPr>
              <w:pStyle w:val="TableParagraph"/>
              <w:numPr>
                <w:ilvl w:val="0"/>
                <w:numId w:val="207"/>
              </w:numPr>
              <w:tabs>
                <w:tab w:val="left" w:pos="362"/>
              </w:tabs>
              <w:spacing w:before="1"/>
              <w:ind w:hanging="255"/>
            </w:pPr>
            <w:r>
              <w:t>Examination</w:t>
            </w:r>
            <w:r>
              <w:rPr>
                <w:spacing w:val="-11"/>
              </w:rPr>
              <w:t xml:space="preserve"> </w:t>
            </w:r>
            <w:r>
              <w:t>–</w:t>
            </w:r>
            <w:r>
              <w:rPr>
                <w:spacing w:val="-11"/>
              </w:rPr>
              <w:t xml:space="preserve"> </w:t>
            </w:r>
            <w:r>
              <w:t>combination</w:t>
            </w:r>
            <w:r>
              <w:rPr>
                <w:spacing w:val="-11"/>
              </w:rPr>
              <w:t xml:space="preserve"> </w:t>
            </w:r>
            <w:r>
              <w:rPr>
                <w:spacing w:val="-2"/>
              </w:rPr>
              <w:t>response</w:t>
            </w:r>
          </w:p>
        </w:tc>
        <w:tc>
          <w:tcPr>
            <w:tcW w:w="670" w:type="dxa"/>
          </w:tcPr>
          <w:p w14:paraId="45844C6E" w14:textId="77777777" w:rsidR="0017585C" w:rsidRDefault="0017585C" w:rsidP="00315A41">
            <w:pPr>
              <w:pStyle w:val="TableParagraph"/>
              <w:ind w:left="0" w:right="63"/>
              <w:jc w:val="center"/>
            </w:pPr>
            <w:r>
              <w:rPr>
                <w:spacing w:val="-5"/>
              </w:rPr>
              <w:t>25%</w:t>
            </w:r>
          </w:p>
        </w:tc>
      </w:tr>
    </w:tbl>
    <w:p w14:paraId="3F97AC8F" w14:textId="77777777" w:rsidR="0017585C" w:rsidRDefault="0017585C" w:rsidP="001B6E94">
      <w:pPr>
        <w:spacing w:after="0"/>
        <w:jc w:val="center"/>
      </w:pPr>
    </w:p>
    <w:p w14:paraId="20B5FEF5" w14:textId="77777777" w:rsidR="0034455D" w:rsidRDefault="0034455D">
      <w:pPr>
        <w:rPr>
          <w:rFonts w:eastAsiaTheme="majorEastAsia"/>
          <w:b/>
          <w:bCs/>
          <w:color w:val="174B50"/>
          <w:sz w:val="28"/>
          <w:szCs w:val="22"/>
        </w:rPr>
      </w:pPr>
      <w:r>
        <w:br w:type="page"/>
      </w:r>
    </w:p>
    <w:p w14:paraId="2547F137" w14:textId="1E14D82D" w:rsidR="00417BA5" w:rsidRDefault="00417BA5" w:rsidP="001D0A68">
      <w:pPr>
        <w:pStyle w:val="Heading3"/>
      </w:pPr>
      <w:r>
        <w:rPr>
          <w:noProof/>
        </w:rPr>
        <w:lastRenderedPageBreak/>
        <mc:AlternateContent>
          <mc:Choice Requires="wps">
            <w:drawing>
              <wp:anchor distT="0" distB="0" distL="114300" distR="114300" simplePos="0" relativeHeight="251742240" behindDoc="0" locked="0" layoutInCell="1" allowOverlap="1" wp14:anchorId="7A56D54B" wp14:editId="3CF7D600">
                <wp:simplePos x="0" y="0"/>
                <wp:positionH relativeFrom="column">
                  <wp:posOffset>-703179</wp:posOffset>
                </wp:positionH>
                <wp:positionV relativeFrom="paragraph">
                  <wp:posOffset>-905410</wp:posOffset>
                </wp:positionV>
                <wp:extent cx="7570695" cy="965916"/>
                <wp:effectExtent l="0" t="0" r="0" b="0"/>
                <wp:wrapNone/>
                <wp:docPr id="1853158980"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4280F6CB" w14:textId="760C5B2D" w:rsidR="00417BA5" w:rsidRPr="00F640E5" w:rsidRDefault="00417BA5" w:rsidP="00D179F6">
                            <w:pPr>
                              <w:pStyle w:val="Heading2"/>
                            </w:pPr>
                            <w:bookmarkStart w:id="146" w:name="_Toc199936473"/>
                            <w:r>
                              <w:t xml:space="preserve">Economics | </w:t>
                            </w:r>
                            <w:r w:rsidRPr="00D179F6">
                              <w:rPr>
                                <w:i/>
                                <w:iCs/>
                              </w:rPr>
                              <w:t>General Subject</w:t>
                            </w:r>
                            <w:bookmarkEnd w:id="14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56D54B" id="_x0000_s1060" type="#_x0000_t202" style="position:absolute;margin-left:-55.35pt;margin-top:-71.3pt;width:596.1pt;height:76.05pt;z-index:2517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" fillcolor="#164b4f" stroked="f" strokeweight=".5pt">
                <v:textbox>
                  <w:txbxContent>
                    <w:p w14:paraId="4280F6CB" w14:textId="760C5B2D" w:rsidR="00417BA5" w:rsidRPr="00F640E5" w:rsidRDefault="00417BA5" w:rsidP="00D179F6">
                      <w:pPr>
                        <w:pStyle w:val="Heading2"/>
                      </w:pPr>
                      <w:bookmarkStart w:id="196" w:name="_Toc199936473"/>
                      <w:r>
                        <w:t xml:space="preserve">Economics | </w:t>
                      </w:r>
                      <w:r w:rsidRPr="00D179F6">
                        <w:rPr>
                          <w:i/>
                          <w:iCs/>
                        </w:rPr>
                        <w:t>General Subject</w:t>
                      </w:r>
                      <w:bookmarkEnd w:id="196"/>
                    </w:p>
                  </w:txbxContent>
                </v:textbox>
              </v:shape>
            </w:pict>
          </mc:Fallback>
        </mc:AlternateContent>
      </w:r>
      <w:r>
        <w:t xml:space="preserve"> </w:t>
      </w:r>
    </w:p>
    <w:p w14:paraId="609147D3" w14:textId="77777777" w:rsidR="003217A3" w:rsidRDefault="003217A3" w:rsidP="001D0A68">
      <w:pPr>
        <w:pStyle w:val="Heading3"/>
      </w:pPr>
    </w:p>
    <w:p w14:paraId="35566CBF" w14:textId="383DE11A" w:rsidR="003217A3" w:rsidRPr="003217A3" w:rsidRDefault="00056546" w:rsidP="003217A3">
      <w:pPr>
        <w:pStyle w:val="Heading3"/>
      </w:pPr>
      <w:r w:rsidRPr="000E6156">
        <w:t>Rationale</w:t>
      </w:r>
    </w:p>
    <w:p w14:paraId="23E3A8BB" w14:textId="77777777" w:rsidR="003A55AD" w:rsidRDefault="003A55AD" w:rsidP="003A55AD">
      <w:pPr>
        <w:pStyle w:val="BodyText"/>
        <w:spacing w:before="1"/>
      </w:pPr>
      <w:r>
        <w:t>The discipline of economics is integral to every aspect of our lives: our employment opportunities, business operations and living standards. The subject challenges us to use evidence and be innovative when solving problems</w:t>
      </w:r>
      <w:r>
        <w:rPr>
          <w:spacing w:val="-4"/>
        </w:rPr>
        <w:t xml:space="preserve"> </w:t>
      </w:r>
      <w:r>
        <w:t>in</w:t>
      </w:r>
      <w:r>
        <w:rPr>
          <w:spacing w:val="-3"/>
        </w:rPr>
        <w:t xml:space="preserve"> </w:t>
      </w:r>
      <w:r>
        <w:t>a</w:t>
      </w:r>
      <w:r>
        <w:rPr>
          <w:spacing w:val="-2"/>
        </w:rPr>
        <w:t xml:space="preserve"> </w:t>
      </w:r>
      <w:r>
        <w:t>world</w:t>
      </w:r>
      <w:r>
        <w:rPr>
          <w:spacing w:val="-4"/>
        </w:rPr>
        <w:t xml:space="preserve"> </w:t>
      </w:r>
      <w:r>
        <w:t>of</w:t>
      </w:r>
      <w:r>
        <w:rPr>
          <w:spacing w:val="-3"/>
        </w:rPr>
        <w:t xml:space="preserve"> </w:t>
      </w:r>
      <w:r>
        <w:t>complex</w:t>
      </w:r>
      <w:r>
        <w:rPr>
          <w:spacing w:val="-3"/>
        </w:rPr>
        <w:t xml:space="preserve"> </w:t>
      </w:r>
      <w:r>
        <w:t>global</w:t>
      </w:r>
      <w:r>
        <w:rPr>
          <w:spacing w:val="-2"/>
        </w:rPr>
        <w:t xml:space="preserve"> </w:t>
      </w:r>
      <w:r>
        <w:t>relationships</w:t>
      </w:r>
      <w:r>
        <w:rPr>
          <w:spacing w:val="-2"/>
        </w:rPr>
        <w:t xml:space="preserve"> </w:t>
      </w:r>
      <w:r>
        <w:t>and</w:t>
      </w:r>
      <w:r>
        <w:rPr>
          <w:spacing w:val="-4"/>
        </w:rPr>
        <w:t xml:space="preserve"> </w:t>
      </w:r>
      <w:r>
        <w:t>trends,</w:t>
      </w:r>
      <w:r>
        <w:rPr>
          <w:spacing w:val="-4"/>
        </w:rPr>
        <w:t xml:space="preserve"> </w:t>
      </w:r>
      <w:r>
        <w:t>where</w:t>
      </w:r>
      <w:r>
        <w:rPr>
          <w:spacing w:val="-4"/>
        </w:rPr>
        <w:t xml:space="preserve"> </w:t>
      </w:r>
      <w:r>
        <w:t>a</w:t>
      </w:r>
      <w:r>
        <w:rPr>
          <w:spacing w:val="-2"/>
        </w:rPr>
        <w:t xml:space="preserve"> </w:t>
      </w:r>
      <w:r>
        <w:t>knowledge</w:t>
      </w:r>
      <w:r>
        <w:rPr>
          <w:spacing w:val="-4"/>
        </w:rPr>
        <w:t xml:space="preserve"> </w:t>
      </w:r>
      <w:r>
        <w:t>of</w:t>
      </w:r>
      <w:r>
        <w:rPr>
          <w:spacing w:val="-3"/>
        </w:rPr>
        <w:t xml:space="preserve"> </w:t>
      </w:r>
      <w:r>
        <w:t>economic</w:t>
      </w:r>
      <w:r>
        <w:rPr>
          <w:spacing w:val="-4"/>
        </w:rPr>
        <w:t xml:space="preserve"> </w:t>
      </w:r>
      <w:r>
        <w:t>forces</w:t>
      </w:r>
      <w:r>
        <w:rPr>
          <w:spacing w:val="-2"/>
        </w:rPr>
        <w:t xml:space="preserve"> </w:t>
      </w:r>
      <w:r>
        <w:t>and flows</w:t>
      </w:r>
      <w:r>
        <w:rPr>
          <w:spacing w:val="-2"/>
        </w:rPr>
        <w:t xml:space="preserve"> </w:t>
      </w:r>
      <w:r>
        <w:t>leads</w:t>
      </w:r>
      <w:r>
        <w:rPr>
          <w:spacing w:val="-2"/>
        </w:rPr>
        <w:t xml:space="preserve"> </w:t>
      </w:r>
      <w:r>
        <w:t>to</w:t>
      </w:r>
      <w:r>
        <w:rPr>
          <w:spacing w:val="-1"/>
        </w:rPr>
        <w:t xml:space="preserve"> </w:t>
      </w:r>
      <w:r>
        <w:t>better</w:t>
      </w:r>
      <w:r>
        <w:rPr>
          <w:spacing w:val="-2"/>
        </w:rPr>
        <w:t xml:space="preserve"> </w:t>
      </w:r>
      <w:r>
        <w:t>decisions.</w:t>
      </w:r>
      <w:r>
        <w:rPr>
          <w:spacing w:val="-2"/>
        </w:rPr>
        <w:t xml:space="preserve"> </w:t>
      </w:r>
      <w:r>
        <w:t>In</w:t>
      </w:r>
      <w:r>
        <w:rPr>
          <w:spacing w:val="-1"/>
        </w:rPr>
        <w:t xml:space="preserve"> </w:t>
      </w:r>
      <w:r>
        <w:t>Economics,</w:t>
      </w:r>
      <w:r>
        <w:rPr>
          <w:spacing w:val="-2"/>
        </w:rPr>
        <w:t xml:space="preserve"> </w:t>
      </w:r>
      <w:r>
        <w:t>decision-making</w:t>
      </w:r>
      <w:r>
        <w:rPr>
          <w:spacing w:val="-1"/>
        </w:rPr>
        <w:t xml:space="preserve"> </w:t>
      </w:r>
      <w:r>
        <w:t>is core:</w:t>
      </w:r>
      <w:r>
        <w:rPr>
          <w:spacing w:val="-2"/>
        </w:rPr>
        <w:t xml:space="preserve"> </w:t>
      </w:r>
      <w:r>
        <w:t>how</w:t>
      </w:r>
      <w:r>
        <w:rPr>
          <w:spacing w:val="-1"/>
        </w:rPr>
        <w:t xml:space="preserve"> </w:t>
      </w:r>
      <w:r>
        <w:t>to allocate</w:t>
      </w:r>
      <w:r>
        <w:rPr>
          <w:spacing w:val="-2"/>
        </w:rPr>
        <w:t xml:space="preserve"> </w:t>
      </w:r>
      <w:r>
        <w:t>and distribute</w:t>
      </w:r>
      <w:r>
        <w:rPr>
          <w:spacing w:val="-2"/>
        </w:rPr>
        <w:t xml:space="preserve"> </w:t>
      </w:r>
      <w:r>
        <w:t>scarce resources to maximise well-being.</w:t>
      </w:r>
    </w:p>
    <w:p w14:paraId="6FCCD856" w14:textId="77777777" w:rsidR="003A55AD" w:rsidRDefault="003A55AD" w:rsidP="003A55AD">
      <w:pPr>
        <w:pStyle w:val="BodyText"/>
      </w:pPr>
    </w:p>
    <w:p w14:paraId="2094433F" w14:textId="77777777" w:rsidR="003A55AD" w:rsidRDefault="003A55AD" w:rsidP="003A55AD">
      <w:pPr>
        <w:pStyle w:val="BodyText"/>
        <w:spacing w:before="1"/>
        <w:ind w:right="309"/>
      </w:pPr>
      <w:r>
        <w:t>Economic literacy is essential for understanding current issues: to make informed judgments and participate effectively in society. Students develop knowledge and cognitive skills to comprehend, apply analytical processes and use economic knowledge. They examine data and information to determine validity,</w:t>
      </w:r>
      <w:r>
        <w:rPr>
          <w:spacing w:val="-4"/>
        </w:rPr>
        <w:t xml:space="preserve"> </w:t>
      </w:r>
      <w:r>
        <w:t>and</w:t>
      </w:r>
      <w:r>
        <w:rPr>
          <w:spacing w:val="-2"/>
        </w:rPr>
        <w:t xml:space="preserve"> </w:t>
      </w:r>
      <w:r>
        <w:t>consider</w:t>
      </w:r>
      <w:r>
        <w:rPr>
          <w:spacing w:val="-4"/>
        </w:rPr>
        <w:t xml:space="preserve"> </w:t>
      </w:r>
      <w:r>
        <w:t>economic</w:t>
      </w:r>
      <w:r>
        <w:rPr>
          <w:spacing w:val="-3"/>
        </w:rPr>
        <w:t xml:space="preserve"> </w:t>
      </w:r>
      <w:r>
        <w:t>policies</w:t>
      </w:r>
      <w:r>
        <w:rPr>
          <w:spacing w:val="-4"/>
        </w:rPr>
        <w:t xml:space="preserve"> </w:t>
      </w:r>
      <w:r>
        <w:t>from</w:t>
      </w:r>
      <w:r>
        <w:rPr>
          <w:spacing w:val="-4"/>
        </w:rPr>
        <w:t xml:space="preserve"> </w:t>
      </w:r>
      <w:r>
        <w:t>various</w:t>
      </w:r>
      <w:r>
        <w:rPr>
          <w:spacing w:val="-4"/>
        </w:rPr>
        <w:t xml:space="preserve"> </w:t>
      </w:r>
      <w:r>
        <w:t>perspectives.</w:t>
      </w:r>
      <w:r>
        <w:rPr>
          <w:spacing w:val="-4"/>
        </w:rPr>
        <w:t xml:space="preserve"> </w:t>
      </w:r>
      <w:r>
        <w:t>Economic</w:t>
      </w:r>
      <w:r>
        <w:rPr>
          <w:spacing w:val="-2"/>
        </w:rPr>
        <w:t xml:space="preserve"> </w:t>
      </w:r>
      <w:r>
        <w:t>models</w:t>
      </w:r>
      <w:r>
        <w:rPr>
          <w:spacing w:val="-4"/>
        </w:rPr>
        <w:t xml:space="preserve"> </w:t>
      </w:r>
      <w:r>
        <w:t>and</w:t>
      </w:r>
      <w:r>
        <w:rPr>
          <w:spacing w:val="-3"/>
        </w:rPr>
        <w:t xml:space="preserve"> </w:t>
      </w:r>
      <w:r>
        <w:t>analytical</w:t>
      </w:r>
      <w:r>
        <w:rPr>
          <w:spacing w:val="-3"/>
        </w:rPr>
        <w:t xml:space="preserve"> </w:t>
      </w:r>
      <w:r>
        <w:t>tools are used to investigate and evaluate outcomes to draw conclusions. In the process, students appreciate ideas, viewpoints and values underlying economic issues.</w:t>
      </w:r>
    </w:p>
    <w:p w14:paraId="72E47FDB" w14:textId="77777777" w:rsidR="003A55AD" w:rsidRDefault="003A55AD" w:rsidP="003A55AD">
      <w:pPr>
        <w:pStyle w:val="BodyText"/>
        <w:spacing w:before="268"/>
        <w:ind w:right="256"/>
      </w:pPr>
      <w:r>
        <w:t>The field of economics is typically divided into two: microeconomics being the study of individuals, households and businesses; and macroeconomics, the study of economy-wide phenomena. Within this context, students study opportunity costs, economic models and the market forces of demand and supply. These concepts are applied to real world issues of how and why markets may be modified, and the effects of government strategies and interventions. The final units of the course dissect and interpret the complex nature</w:t>
      </w:r>
      <w:r>
        <w:rPr>
          <w:spacing w:val="-3"/>
        </w:rPr>
        <w:t xml:space="preserve"> </w:t>
      </w:r>
      <w:r>
        <w:t>of</w:t>
      </w:r>
      <w:r>
        <w:rPr>
          <w:spacing w:val="-2"/>
        </w:rPr>
        <w:t xml:space="preserve"> </w:t>
      </w:r>
      <w:r>
        <w:t>international</w:t>
      </w:r>
      <w:r>
        <w:rPr>
          <w:spacing w:val="-3"/>
        </w:rPr>
        <w:t xml:space="preserve"> </w:t>
      </w:r>
      <w:r>
        <w:t>economic</w:t>
      </w:r>
      <w:r>
        <w:rPr>
          <w:spacing w:val="-3"/>
        </w:rPr>
        <w:t xml:space="preserve"> </w:t>
      </w:r>
      <w:r>
        <w:t>relationships</w:t>
      </w:r>
      <w:r>
        <w:rPr>
          <w:spacing w:val="-3"/>
        </w:rPr>
        <w:t xml:space="preserve"> </w:t>
      </w:r>
      <w:r>
        <w:t>and</w:t>
      </w:r>
      <w:r>
        <w:rPr>
          <w:spacing w:val="-2"/>
        </w:rPr>
        <w:t xml:space="preserve"> </w:t>
      </w:r>
      <w:r>
        <w:t>the</w:t>
      </w:r>
      <w:r>
        <w:rPr>
          <w:spacing w:val="-3"/>
        </w:rPr>
        <w:t xml:space="preserve"> </w:t>
      </w:r>
      <w:r>
        <w:t>dynamics</w:t>
      </w:r>
      <w:r>
        <w:rPr>
          <w:spacing w:val="-1"/>
        </w:rPr>
        <w:t xml:space="preserve"> </w:t>
      </w:r>
      <w:r>
        <w:t>of</w:t>
      </w:r>
      <w:r>
        <w:rPr>
          <w:spacing w:val="-3"/>
        </w:rPr>
        <w:t xml:space="preserve"> </w:t>
      </w:r>
      <w:r>
        <w:t>Australia’s</w:t>
      </w:r>
      <w:r>
        <w:rPr>
          <w:spacing w:val="-3"/>
        </w:rPr>
        <w:t xml:space="preserve"> </w:t>
      </w:r>
      <w:r>
        <w:t>place</w:t>
      </w:r>
      <w:r>
        <w:rPr>
          <w:spacing w:val="-3"/>
        </w:rPr>
        <w:t xml:space="preserve"> </w:t>
      </w:r>
      <w:r>
        <w:t>in</w:t>
      </w:r>
      <w:r>
        <w:rPr>
          <w:spacing w:val="-2"/>
        </w:rPr>
        <w:t xml:space="preserve"> </w:t>
      </w:r>
      <w:r>
        <w:t>the</w:t>
      </w:r>
      <w:r>
        <w:rPr>
          <w:spacing w:val="-2"/>
        </w:rPr>
        <w:t xml:space="preserve"> </w:t>
      </w:r>
      <w:r>
        <w:t>global</w:t>
      </w:r>
      <w:r>
        <w:rPr>
          <w:spacing w:val="-3"/>
        </w:rPr>
        <w:t xml:space="preserve"> </w:t>
      </w:r>
      <w:r>
        <w:t xml:space="preserve">economy. This segues to Australian economic management, as students analyse trends and evaluate economic </w:t>
      </w:r>
      <w:r>
        <w:rPr>
          <w:spacing w:val="-2"/>
        </w:rPr>
        <w:t>policies.</w:t>
      </w:r>
    </w:p>
    <w:p w14:paraId="4309E8B3" w14:textId="77777777" w:rsidR="003A55AD" w:rsidRDefault="003A55AD" w:rsidP="003A55AD">
      <w:pPr>
        <w:pStyle w:val="BodyText"/>
        <w:spacing w:before="268"/>
        <w:ind w:right="256"/>
      </w:pPr>
      <w:r>
        <w:t>Curiosity is essential when studying Economics — how can we best use and allocate resources and production, and what are the consequences of trade-offs? Accordingly, learning is centred on an inquiry approach that facilitates reflection and metacognitive awareness. Intellectual rigour is sharpened by the appraisal</w:t>
      </w:r>
      <w:r>
        <w:rPr>
          <w:spacing w:val="-3"/>
        </w:rPr>
        <w:t xml:space="preserve"> </w:t>
      </w:r>
      <w:r>
        <w:t>of</w:t>
      </w:r>
      <w:r>
        <w:rPr>
          <w:spacing w:val="-3"/>
        </w:rPr>
        <w:t xml:space="preserve"> </w:t>
      </w:r>
      <w:r>
        <w:t>a</w:t>
      </w:r>
      <w:r>
        <w:rPr>
          <w:spacing w:val="-3"/>
        </w:rPr>
        <w:t xml:space="preserve"> </w:t>
      </w:r>
      <w:r>
        <w:t>variety</w:t>
      </w:r>
      <w:r>
        <w:rPr>
          <w:spacing w:val="-3"/>
        </w:rPr>
        <w:t xml:space="preserve"> </w:t>
      </w:r>
      <w:r>
        <w:t>of</w:t>
      </w:r>
      <w:r>
        <w:rPr>
          <w:spacing w:val="-3"/>
        </w:rPr>
        <w:t xml:space="preserve"> </w:t>
      </w:r>
      <w:r>
        <w:t>often-contradictory</w:t>
      </w:r>
      <w:r>
        <w:rPr>
          <w:spacing w:val="-3"/>
        </w:rPr>
        <w:t xml:space="preserve"> </w:t>
      </w:r>
      <w:r>
        <w:t>data</w:t>
      </w:r>
      <w:r>
        <w:rPr>
          <w:spacing w:val="-3"/>
        </w:rPr>
        <w:t xml:space="preserve"> </w:t>
      </w:r>
      <w:r>
        <w:t>and</w:t>
      </w:r>
      <w:r>
        <w:rPr>
          <w:spacing w:val="-1"/>
        </w:rPr>
        <w:t xml:space="preserve"> </w:t>
      </w:r>
      <w:r>
        <w:t>information,</w:t>
      </w:r>
      <w:r>
        <w:rPr>
          <w:spacing w:val="-1"/>
        </w:rPr>
        <w:t xml:space="preserve"> </w:t>
      </w:r>
      <w:r>
        <w:t>which</w:t>
      </w:r>
      <w:r>
        <w:rPr>
          <w:spacing w:val="-2"/>
        </w:rPr>
        <w:t xml:space="preserve"> </w:t>
      </w:r>
      <w:r>
        <w:t>tests</w:t>
      </w:r>
      <w:r>
        <w:rPr>
          <w:spacing w:val="-1"/>
        </w:rPr>
        <w:t xml:space="preserve"> </w:t>
      </w:r>
      <w:r>
        <w:t>the</w:t>
      </w:r>
      <w:r>
        <w:rPr>
          <w:spacing w:val="-3"/>
        </w:rPr>
        <w:t xml:space="preserve"> </w:t>
      </w:r>
      <w:r>
        <w:t>role</w:t>
      </w:r>
      <w:r>
        <w:rPr>
          <w:spacing w:val="-3"/>
        </w:rPr>
        <w:t xml:space="preserve"> </w:t>
      </w:r>
      <w:r>
        <w:t>of</w:t>
      </w:r>
      <w:r>
        <w:rPr>
          <w:spacing w:val="-3"/>
        </w:rPr>
        <w:t xml:space="preserve"> </w:t>
      </w:r>
      <w:r>
        <w:t>assumptions</w:t>
      </w:r>
      <w:r>
        <w:rPr>
          <w:spacing w:val="-3"/>
        </w:rPr>
        <w:t xml:space="preserve"> </w:t>
      </w:r>
      <w:r>
        <w:t>in economic models, ideas and perspectives.</w:t>
      </w:r>
    </w:p>
    <w:p w14:paraId="6E30E37B" w14:textId="77777777" w:rsidR="003A55AD" w:rsidRDefault="003A55AD" w:rsidP="003A55AD">
      <w:pPr>
        <w:pStyle w:val="BodyText"/>
      </w:pPr>
    </w:p>
    <w:p w14:paraId="6493D852" w14:textId="77777777" w:rsidR="003A55AD" w:rsidRDefault="003A55AD" w:rsidP="003A55AD">
      <w:pPr>
        <w:pStyle w:val="BodyText"/>
        <w:ind w:right="256"/>
      </w:pPr>
      <w:r>
        <w:t>In the 21st century, the study of economics develops the transferable skills of critical thinking and questioning</w:t>
      </w:r>
      <w:r>
        <w:rPr>
          <w:spacing w:val="-4"/>
        </w:rPr>
        <w:t xml:space="preserve"> </w:t>
      </w:r>
      <w:r>
        <w:t>assumptions.</w:t>
      </w:r>
      <w:r>
        <w:rPr>
          <w:spacing w:val="-3"/>
        </w:rPr>
        <w:t xml:space="preserve"> </w:t>
      </w:r>
      <w:r>
        <w:t>As</w:t>
      </w:r>
      <w:r>
        <w:rPr>
          <w:spacing w:val="-4"/>
        </w:rPr>
        <w:t xml:space="preserve"> </w:t>
      </w:r>
      <w:r>
        <w:t>students</w:t>
      </w:r>
      <w:r>
        <w:rPr>
          <w:spacing w:val="-4"/>
        </w:rPr>
        <w:t xml:space="preserve"> </w:t>
      </w:r>
      <w:r>
        <w:t>develop</w:t>
      </w:r>
      <w:r>
        <w:rPr>
          <w:spacing w:val="-4"/>
        </w:rPr>
        <w:t xml:space="preserve"> </w:t>
      </w:r>
      <w:r>
        <w:t>intellectual</w:t>
      </w:r>
      <w:r>
        <w:rPr>
          <w:spacing w:val="-3"/>
        </w:rPr>
        <w:t xml:space="preserve"> </w:t>
      </w:r>
      <w:r>
        <w:t>flexibility,</w:t>
      </w:r>
      <w:r>
        <w:rPr>
          <w:spacing w:val="-4"/>
        </w:rPr>
        <w:t xml:space="preserve"> </w:t>
      </w:r>
      <w:r>
        <w:t>digital</w:t>
      </w:r>
      <w:r>
        <w:rPr>
          <w:spacing w:val="-3"/>
        </w:rPr>
        <w:t xml:space="preserve"> </w:t>
      </w:r>
      <w:r>
        <w:t>literacy</w:t>
      </w:r>
      <w:r>
        <w:rPr>
          <w:spacing w:val="-4"/>
        </w:rPr>
        <w:t xml:space="preserve"> </w:t>
      </w:r>
      <w:r>
        <w:t>and</w:t>
      </w:r>
      <w:r>
        <w:rPr>
          <w:spacing w:val="-3"/>
        </w:rPr>
        <w:t xml:space="preserve"> </w:t>
      </w:r>
      <w:r>
        <w:t>economic</w:t>
      </w:r>
      <w:r>
        <w:rPr>
          <w:spacing w:val="-3"/>
        </w:rPr>
        <w:t xml:space="preserve"> </w:t>
      </w:r>
      <w:r>
        <w:t>thinking skills, they increase the tertiary pathways and opportunities in the workplace open to them.</w:t>
      </w:r>
    </w:p>
    <w:p w14:paraId="16DEBEB3" w14:textId="77777777" w:rsidR="003A55AD" w:rsidRDefault="003A55AD" w:rsidP="003A55AD">
      <w:pPr>
        <w:pStyle w:val="BodyText"/>
      </w:pPr>
    </w:p>
    <w:p w14:paraId="7A4684A2" w14:textId="405BFE26" w:rsidR="003217A3" w:rsidRDefault="003A55AD" w:rsidP="003A55AD">
      <w:pPr>
        <w:pStyle w:val="BodyText"/>
      </w:pPr>
      <w:r>
        <w:t>Economics is based on possibility and optimism. It appeals to students from Humanities and Business, and those interested in the broader relevance of Mathematics, Technology and Science because of their connection with economic forces. The subject positions students to think deeply about the challenges that confront</w:t>
      </w:r>
      <w:r>
        <w:rPr>
          <w:spacing w:val="-4"/>
        </w:rPr>
        <w:t xml:space="preserve"> </w:t>
      </w:r>
      <w:r>
        <w:t>individuals,</w:t>
      </w:r>
      <w:r>
        <w:rPr>
          <w:spacing w:val="-4"/>
        </w:rPr>
        <w:t xml:space="preserve"> </w:t>
      </w:r>
      <w:r>
        <w:t>business</w:t>
      </w:r>
      <w:r>
        <w:rPr>
          <w:spacing w:val="-4"/>
        </w:rPr>
        <w:t xml:space="preserve"> </w:t>
      </w:r>
      <w:r>
        <w:t>and</w:t>
      </w:r>
      <w:r>
        <w:rPr>
          <w:spacing w:val="-4"/>
        </w:rPr>
        <w:t xml:space="preserve"> </w:t>
      </w:r>
      <w:r>
        <w:t>government,</w:t>
      </w:r>
      <w:r>
        <w:rPr>
          <w:spacing w:val="-4"/>
        </w:rPr>
        <w:t xml:space="preserve"> </w:t>
      </w:r>
      <w:r>
        <w:t>and</w:t>
      </w:r>
      <w:r>
        <w:rPr>
          <w:spacing w:val="-3"/>
        </w:rPr>
        <w:t xml:space="preserve"> </w:t>
      </w:r>
      <w:r>
        <w:t>provides</w:t>
      </w:r>
      <w:r>
        <w:rPr>
          <w:spacing w:val="-4"/>
        </w:rPr>
        <w:t xml:space="preserve"> </w:t>
      </w:r>
      <w:r>
        <w:t>students</w:t>
      </w:r>
      <w:r>
        <w:rPr>
          <w:spacing w:val="-4"/>
        </w:rPr>
        <w:t xml:space="preserve"> </w:t>
      </w:r>
      <w:r>
        <w:t>with</w:t>
      </w:r>
      <w:r>
        <w:rPr>
          <w:spacing w:val="-3"/>
        </w:rPr>
        <w:t xml:space="preserve"> </w:t>
      </w:r>
      <w:r>
        <w:t>tools</w:t>
      </w:r>
      <w:r>
        <w:rPr>
          <w:spacing w:val="-4"/>
        </w:rPr>
        <w:t xml:space="preserve"> </w:t>
      </w:r>
      <w:r>
        <w:t>to</w:t>
      </w:r>
      <w:r>
        <w:rPr>
          <w:spacing w:val="-3"/>
        </w:rPr>
        <w:t xml:space="preserve"> </w:t>
      </w:r>
      <w:r>
        <w:t>think</w:t>
      </w:r>
      <w:r>
        <w:rPr>
          <w:spacing w:val="-3"/>
        </w:rPr>
        <w:t xml:space="preserve"> </w:t>
      </w:r>
      <w:r>
        <w:t>creatively</w:t>
      </w:r>
      <w:r>
        <w:rPr>
          <w:spacing w:val="-4"/>
        </w:rPr>
        <w:t xml:space="preserve"> </w:t>
      </w:r>
      <w:r>
        <w:t>beyond what is known and predictable.</w:t>
      </w:r>
    </w:p>
    <w:p w14:paraId="2431DF22" w14:textId="77777777" w:rsidR="003217A3" w:rsidRDefault="003217A3">
      <w:r>
        <w:br w:type="page"/>
      </w:r>
    </w:p>
    <w:p w14:paraId="3FDDF064" w14:textId="77777777" w:rsidR="003A55AD" w:rsidRDefault="003A55AD" w:rsidP="003A55AD">
      <w:pPr>
        <w:pStyle w:val="BodyText"/>
      </w:pPr>
    </w:p>
    <w:p w14:paraId="7D08F1CD" w14:textId="77777777" w:rsidR="00C872FA" w:rsidRDefault="00C872FA" w:rsidP="00B24D52">
      <w:pPr>
        <w:pStyle w:val="Heading3"/>
      </w:pPr>
      <w:bookmarkStart w:id="147" w:name="_Toc72844496"/>
    </w:p>
    <w:p w14:paraId="0C3C83B2" w14:textId="62FF73C3" w:rsidR="00B24D52" w:rsidRPr="00597798" w:rsidRDefault="00B24D52" w:rsidP="00B24D52">
      <w:pPr>
        <w:pStyle w:val="Heading3"/>
      </w:pPr>
      <w:r w:rsidRPr="00597798">
        <w:t>Pathways</w:t>
      </w:r>
    </w:p>
    <w:p w14:paraId="4684CA97" w14:textId="77777777" w:rsidR="00E33F2C" w:rsidRDefault="00E33F2C" w:rsidP="00E33F2C">
      <w:pPr>
        <w:pStyle w:val="BodyText"/>
        <w:spacing w:before="1"/>
        <w:ind w:right="242"/>
        <w:jc w:val="both"/>
      </w:pPr>
      <w:r>
        <w:t>Economics is a General subject suited to students who are interested in pathways beyond school that lead to tertiary studies, vocational education or work. A course of study in Economics can establish a basis for further education and employment in the fields of economics, econometrics, management, data analytics, business, accounting, finance, actuarial science, law and political science. Economics is an excellent complement for students who want to solve real world science or environmental problems and participate in government policy debates. It provides a competitive advantage for career options where students are aiming</w:t>
      </w:r>
      <w:r>
        <w:rPr>
          <w:spacing w:val="-5"/>
        </w:rPr>
        <w:t xml:space="preserve"> </w:t>
      </w:r>
      <w:r>
        <w:t>for</w:t>
      </w:r>
      <w:r>
        <w:rPr>
          <w:spacing w:val="-5"/>
        </w:rPr>
        <w:t xml:space="preserve"> </w:t>
      </w:r>
      <w:r>
        <w:t>management</w:t>
      </w:r>
      <w:r>
        <w:rPr>
          <w:spacing w:val="-6"/>
        </w:rPr>
        <w:t xml:space="preserve"> </w:t>
      </w:r>
      <w:r>
        <w:t>roles</w:t>
      </w:r>
      <w:r>
        <w:rPr>
          <w:spacing w:val="-6"/>
        </w:rPr>
        <w:t xml:space="preserve"> </w:t>
      </w:r>
      <w:r>
        <w:t>and</w:t>
      </w:r>
      <w:r>
        <w:rPr>
          <w:spacing w:val="-5"/>
        </w:rPr>
        <w:t xml:space="preserve"> </w:t>
      </w:r>
      <w:r>
        <w:t>developing</w:t>
      </w:r>
      <w:r>
        <w:rPr>
          <w:spacing w:val="-5"/>
        </w:rPr>
        <w:t xml:space="preserve"> </w:t>
      </w:r>
      <w:r>
        <w:t>their</w:t>
      </w:r>
      <w:r>
        <w:rPr>
          <w:spacing w:val="-5"/>
        </w:rPr>
        <w:t xml:space="preserve"> </w:t>
      </w:r>
      <w:r>
        <w:t>entrepreneurial</w:t>
      </w:r>
      <w:r>
        <w:rPr>
          <w:spacing w:val="-6"/>
        </w:rPr>
        <w:t xml:space="preserve"> </w:t>
      </w:r>
      <w:r>
        <w:t>skills</w:t>
      </w:r>
      <w:r>
        <w:rPr>
          <w:spacing w:val="-5"/>
        </w:rPr>
        <w:t xml:space="preserve"> </w:t>
      </w:r>
      <w:r>
        <w:t>to</w:t>
      </w:r>
      <w:r>
        <w:rPr>
          <w:spacing w:val="-5"/>
        </w:rPr>
        <w:t xml:space="preserve"> </w:t>
      </w:r>
      <w:r>
        <w:t>create</w:t>
      </w:r>
      <w:r>
        <w:rPr>
          <w:spacing w:val="-5"/>
        </w:rPr>
        <w:t xml:space="preserve"> </w:t>
      </w:r>
      <w:r>
        <w:t>business</w:t>
      </w:r>
      <w:r>
        <w:rPr>
          <w:spacing w:val="-4"/>
        </w:rPr>
        <w:t xml:space="preserve"> </w:t>
      </w:r>
      <w:r>
        <w:t>opportunities</w:t>
      </w:r>
      <w:r>
        <w:rPr>
          <w:spacing w:val="-6"/>
        </w:rPr>
        <w:t xml:space="preserve"> </w:t>
      </w:r>
      <w:r>
        <w:t>as agents of innovation.</w:t>
      </w:r>
    </w:p>
    <w:p w14:paraId="0894FFAF" w14:textId="69D04D4A" w:rsidR="00B24D52" w:rsidRPr="00B24D52" w:rsidRDefault="00B24D52" w:rsidP="00B24D52">
      <w:pPr>
        <w:spacing w:after="0" w:line="240" w:lineRule="auto"/>
        <w:ind w:left="5" w:right="12"/>
        <w:rPr>
          <w:szCs w:val="22"/>
        </w:rPr>
      </w:pPr>
    </w:p>
    <w:p w14:paraId="0B7D6163" w14:textId="6A12C868" w:rsidR="00E23250" w:rsidRPr="00D712DB" w:rsidRDefault="00E23250" w:rsidP="00E23250">
      <w:pPr>
        <w:pStyle w:val="Heading3"/>
      </w:pPr>
      <w:r w:rsidRPr="00D712DB">
        <w:t xml:space="preserve">Course </w:t>
      </w:r>
      <w:r w:rsidR="00E077D2">
        <w:t>S</w:t>
      </w:r>
      <w:r w:rsidRPr="00D712DB">
        <w:t>tructure</w:t>
      </w:r>
      <w:bookmarkEnd w:id="147"/>
    </w:p>
    <w:tbl>
      <w:tblPr>
        <w:tblW w:w="0" w:type="auto"/>
        <w:tblInd w:w="-10" w:type="dxa"/>
        <w:tblBorders>
          <w:top w:val="single" w:sz="8" w:space="0" w:color="A6A8AB"/>
          <w:left w:val="single" w:sz="8" w:space="0" w:color="A6A8AB"/>
          <w:bottom w:val="single" w:sz="8" w:space="0" w:color="A6A8AB"/>
          <w:right w:val="single" w:sz="8" w:space="0" w:color="A6A8AB"/>
          <w:insideH w:val="single" w:sz="8" w:space="0" w:color="A6A8AB"/>
          <w:insideV w:val="single" w:sz="8" w:space="0" w:color="A6A8AB"/>
        </w:tblBorders>
        <w:tblLayout w:type="fixed"/>
        <w:tblCellMar>
          <w:left w:w="0" w:type="dxa"/>
          <w:right w:w="0" w:type="dxa"/>
        </w:tblCellMar>
        <w:tblLook w:val="01E0" w:firstRow="1" w:lastRow="1" w:firstColumn="1" w:lastColumn="1" w:noHBand="0" w:noVBand="0"/>
      </w:tblPr>
      <w:tblGrid>
        <w:gridCol w:w="2404"/>
        <w:gridCol w:w="2405"/>
        <w:gridCol w:w="2405"/>
        <w:gridCol w:w="2406"/>
      </w:tblGrid>
      <w:tr w:rsidR="00EF1441" w14:paraId="329376B2" w14:textId="77777777" w:rsidTr="00EF1441">
        <w:trPr>
          <w:trHeight w:val="462"/>
        </w:trPr>
        <w:tc>
          <w:tcPr>
            <w:tcW w:w="2404" w:type="dxa"/>
            <w:tcBorders>
              <w:bottom w:val="single" w:sz="18" w:space="0" w:color="DC5656"/>
            </w:tcBorders>
            <w:shd w:val="clear" w:color="auto" w:fill="808184"/>
          </w:tcPr>
          <w:p w14:paraId="3046FCF5" w14:textId="77777777" w:rsidR="00EF1441" w:rsidRDefault="00EF1441" w:rsidP="00315A41">
            <w:pPr>
              <w:pStyle w:val="TableParagraph"/>
              <w:spacing w:before="97"/>
              <w:rPr>
                <w:b/>
              </w:rPr>
            </w:pPr>
            <w:bookmarkStart w:id="148" w:name="_Toc72844497"/>
            <w:r>
              <w:rPr>
                <w:b/>
                <w:color w:val="FFFFFF"/>
              </w:rPr>
              <w:t>Unit</w:t>
            </w:r>
            <w:r>
              <w:rPr>
                <w:b/>
                <w:color w:val="FFFFFF"/>
                <w:spacing w:val="-7"/>
              </w:rPr>
              <w:t xml:space="preserve"> </w:t>
            </w:r>
            <w:r>
              <w:rPr>
                <w:b/>
                <w:color w:val="FFFFFF"/>
                <w:spacing w:val="-10"/>
              </w:rPr>
              <w:t>1</w:t>
            </w:r>
          </w:p>
        </w:tc>
        <w:tc>
          <w:tcPr>
            <w:tcW w:w="2405" w:type="dxa"/>
            <w:tcBorders>
              <w:bottom w:val="single" w:sz="18" w:space="0" w:color="DC5656"/>
            </w:tcBorders>
            <w:shd w:val="clear" w:color="auto" w:fill="808184"/>
          </w:tcPr>
          <w:p w14:paraId="2E630937" w14:textId="77777777" w:rsidR="00EF1441" w:rsidRDefault="00EF1441" w:rsidP="00315A41">
            <w:pPr>
              <w:pStyle w:val="TableParagraph"/>
              <w:spacing w:before="97"/>
              <w:rPr>
                <w:b/>
              </w:rPr>
            </w:pPr>
            <w:r>
              <w:rPr>
                <w:b/>
                <w:color w:val="FFFFFF"/>
              </w:rPr>
              <w:t>Unit</w:t>
            </w:r>
            <w:r>
              <w:rPr>
                <w:b/>
                <w:color w:val="FFFFFF"/>
                <w:spacing w:val="-7"/>
              </w:rPr>
              <w:t xml:space="preserve"> </w:t>
            </w:r>
            <w:r>
              <w:rPr>
                <w:b/>
                <w:color w:val="FFFFFF"/>
                <w:spacing w:val="-10"/>
              </w:rPr>
              <w:t>2</w:t>
            </w:r>
          </w:p>
        </w:tc>
        <w:tc>
          <w:tcPr>
            <w:tcW w:w="2405" w:type="dxa"/>
            <w:tcBorders>
              <w:bottom w:val="single" w:sz="18" w:space="0" w:color="DC5656"/>
            </w:tcBorders>
            <w:shd w:val="clear" w:color="auto" w:fill="808184"/>
          </w:tcPr>
          <w:p w14:paraId="28653E07" w14:textId="77777777" w:rsidR="00EF1441" w:rsidRDefault="00EF1441" w:rsidP="00315A41">
            <w:pPr>
              <w:pStyle w:val="TableParagraph"/>
              <w:spacing w:before="97"/>
              <w:rPr>
                <w:b/>
              </w:rPr>
            </w:pPr>
            <w:r>
              <w:rPr>
                <w:b/>
                <w:color w:val="FFFFFF"/>
              </w:rPr>
              <w:t>Unit</w:t>
            </w:r>
            <w:r>
              <w:rPr>
                <w:b/>
                <w:color w:val="FFFFFF"/>
                <w:spacing w:val="-7"/>
              </w:rPr>
              <w:t xml:space="preserve"> </w:t>
            </w:r>
            <w:r>
              <w:rPr>
                <w:b/>
                <w:color w:val="FFFFFF"/>
                <w:spacing w:val="-10"/>
              </w:rPr>
              <w:t>3</w:t>
            </w:r>
          </w:p>
        </w:tc>
        <w:tc>
          <w:tcPr>
            <w:tcW w:w="2406" w:type="dxa"/>
            <w:tcBorders>
              <w:bottom w:val="single" w:sz="18" w:space="0" w:color="DC5656"/>
            </w:tcBorders>
            <w:shd w:val="clear" w:color="auto" w:fill="808184"/>
          </w:tcPr>
          <w:p w14:paraId="4F094B1D" w14:textId="77777777" w:rsidR="00EF1441" w:rsidRDefault="00EF1441" w:rsidP="00315A41">
            <w:pPr>
              <w:pStyle w:val="TableParagraph"/>
              <w:spacing w:before="97"/>
              <w:ind w:left="106"/>
              <w:rPr>
                <w:b/>
              </w:rPr>
            </w:pPr>
            <w:r>
              <w:rPr>
                <w:b/>
                <w:color w:val="FFFFFF"/>
              </w:rPr>
              <w:t>Unit</w:t>
            </w:r>
            <w:r>
              <w:rPr>
                <w:b/>
                <w:color w:val="FFFFFF"/>
                <w:spacing w:val="-7"/>
              </w:rPr>
              <w:t xml:space="preserve"> </w:t>
            </w:r>
            <w:r>
              <w:rPr>
                <w:b/>
                <w:color w:val="FFFFFF"/>
                <w:spacing w:val="-10"/>
              </w:rPr>
              <w:t>4</w:t>
            </w:r>
          </w:p>
        </w:tc>
      </w:tr>
      <w:tr w:rsidR="00EF1441" w14:paraId="3744E2D9" w14:textId="77777777" w:rsidTr="00EF1441">
        <w:trPr>
          <w:trHeight w:val="2766"/>
        </w:trPr>
        <w:tc>
          <w:tcPr>
            <w:tcW w:w="2404" w:type="dxa"/>
            <w:tcBorders>
              <w:top w:val="single" w:sz="18" w:space="0" w:color="DC5656"/>
            </w:tcBorders>
          </w:tcPr>
          <w:p w14:paraId="5E3D585D" w14:textId="77777777" w:rsidR="00EF1441" w:rsidRDefault="00EF1441" w:rsidP="00315A41">
            <w:pPr>
              <w:pStyle w:val="TableParagraph"/>
              <w:spacing w:before="97"/>
              <w:rPr>
                <w:b/>
              </w:rPr>
            </w:pPr>
            <w:r>
              <w:rPr>
                <w:b/>
              </w:rPr>
              <w:t>Markets</w:t>
            </w:r>
            <w:r>
              <w:rPr>
                <w:b/>
                <w:spacing w:val="-8"/>
              </w:rPr>
              <w:t xml:space="preserve"> </w:t>
            </w:r>
            <w:r>
              <w:rPr>
                <w:b/>
              </w:rPr>
              <w:t>and</w:t>
            </w:r>
            <w:r>
              <w:rPr>
                <w:b/>
                <w:spacing w:val="-7"/>
              </w:rPr>
              <w:t xml:space="preserve"> </w:t>
            </w:r>
            <w:r>
              <w:rPr>
                <w:b/>
                <w:spacing w:val="-2"/>
              </w:rPr>
              <w:t>models</w:t>
            </w:r>
          </w:p>
          <w:p w14:paraId="7273CF7C" w14:textId="77777777" w:rsidR="00EF1441" w:rsidRDefault="00EF1441" w:rsidP="00EA2235">
            <w:pPr>
              <w:pStyle w:val="TableParagraph"/>
              <w:numPr>
                <w:ilvl w:val="0"/>
                <w:numId w:val="214"/>
              </w:numPr>
              <w:tabs>
                <w:tab w:val="left" w:pos="278"/>
              </w:tabs>
              <w:spacing w:before="40"/>
              <w:ind w:right="352"/>
            </w:pPr>
            <w:r>
              <w:t>The</w:t>
            </w:r>
            <w:r>
              <w:rPr>
                <w:spacing w:val="-13"/>
              </w:rPr>
              <w:t xml:space="preserve"> </w:t>
            </w:r>
            <w:r>
              <w:t>basic</w:t>
            </w:r>
            <w:r>
              <w:rPr>
                <w:spacing w:val="-12"/>
              </w:rPr>
              <w:t xml:space="preserve"> </w:t>
            </w:r>
            <w:r>
              <w:t xml:space="preserve">economic </w:t>
            </w:r>
            <w:r>
              <w:rPr>
                <w:spacing w:val="-2"/>
              </w:rPr>
              <w:t>problem</w:t>
            </w:r>
          </w:p>
          <w:p w14:paraId="5FEBB0DF" w14:textId="77777777" w:rsidR="00EF1441" w:rsidRDefault="00EF1441" w:rsidP="00EA2235">
            <w:pPr>
              <w:pStyle w:val="TableParagraph"/>
              <w:numPr>
                <w:ilvl w:val="0"/>
                <w:numId w:val="214"/>
              </w:numPr>
              <w:tabs>
                <w:tab w:val="left" w:pos="277"/>
              </w:tabs>
              <w:spacing w:before="41"/>
              <w:ind w:left="277" w:hanging="170"/>
            </w:pPr>
            <w:r>
              <w:rPr>
                <w:spacing w:val="-2"/>
              </w:rPr>
              <w:t>Economic</w:t>
            </w:r>
            <w:r>
              <w:rPr>
                <w:spacing w:val="3"/>
              </w:rPr>
              <w:t xml:space="preserve"> </w:t>
            </w:r>
            <w:r>
              <w:rPr>
                <w:spacing w:val="-2"/>
              </w:rPr>
              <w:t>flows</w:t>
            </w:r>
          </w:p>
          <w:p w14:paraId="6FED3958" w14:textId="77777777" w:rsidR="00EF1441" w:rsidRDefault="00EF1441" w:rsidP="00EA2235">
            <w:pPr>
              <w:pStyle w:val="TableParagraph"/>
              <w:numPr>
                <w:ilvl w:val="0"/>
                <w:numId w:val="214"/>
              </w:numPr>
              <w:tabs>
                <w:tab w:val="left" w:pos="277"/>
              </w:tabs>
              <w:spacing w:before="40"/>
              <w:ind w:left="277" w:hanging="170"/>
            </w:pPr>
            <w:r>
              <w:t>Market</w:t>
            </w:r>
            <w:r>
              <w:rPr>
                <w:spacing w:val="-10"/>
              </w:rPr>
              <w:t xml:space="preserve"> </w:t>
            </w:r>
            <w:r>
              <w:rPr>
                <w:spacing w:val="-2"/>
              </w:rPr>
              <w:t>forces</w:t>
            </w:r>
          </w:p>
        </w:tc>
        <w:tc>
          <w:tcPr>
            <w:tcW w:w="2405" w:type="dxa"/>
            <w:tcBorders>
              <w:top w:val="single" w:sz="18" w:space="0" w:color="DC5656"/>
            </w:tcBorders>
          </w:tcPr>
          <w:p w14:paraId="7ABDD91B" w14:textId="77777777" w:rsidR="00EF1441" w:rsidRDefault="00EF1441" w:rsidP="00315A41">
            <w:pPr>
              <w:pStyle w:val="TableParagraph"/>
              <w:spacing w:before="97"/>
              <w:rPr>
                <w:b/>
              </w:rPr>
            </w:pPr>
            <w:r>
              <w:rPr>
                <w:b/>
              </w:rPr>
              <w:t>Modified</w:t>
            </w:r>
            <w:r>
              <w:rPr>
                <w:b/>
                <w:spacing w:val="-12"/>
              </w:rPr>
              <w:t xml:space="preserve"> </w:t>
            </w:r>
            <w:r>
              <w:rPr>
                <w:b/>
                <w:spacing w:val="-2"/>
              </w:rPr>
              <w:t>markets</w:t>
            </w:r>
          </w:p>
          <w:p w14:paraId="603ECFA0" w14:textId="77777777" w:rsidR="00EF1441" w:rsidRDefault="00EF1441" w:rsidP="00EA2235">
            <w:pPr>
              <w:pStyle w:val="TableParagraph"/>
              <w:numPr>
                <w:ilvl w:val="0"/>
                <w:numId w:val="213"/>
              </w:numPr>
              <w:tabs>
                <w:tab w:val="left" w:pos="277"/>
              </w:tabs>
              <w:spacing w:before="40"/>
              <w:ind w:right="981"/>
            </w:pPr>
            <w:r>
              <w:t>Markets</w:t>
            </w:r>
            <w:r>
              <w:rPr>
                <w:spacing w:val="-13"/>
              </w:rPr>
              <w:t xml:space="preserve"> </w:t>
            </w:r>
            <w:r>
              <w:t xml:space="preserve">and </w:t>
            </w:r>
            <w:r>
              <w:rPr>
                <w:spacing w:val="-2"/>
              </w:rPr>
              <w:t>efficiency</w:t>
            </w:r>
          </w:p>
          <w:p w14:paraId="64B01FD7" w14:textId="77777777" w:rsidR="00EF1441" w:rsidRDefault="00EF1441" w:rsidP="00EA2235">
            <w:pPr>
              <w:pStyle w:val="TableParagraph"/>
              <w:numPr>
                <w:ilvl w:val="0"/>
                <w:numId w:val="213"/>
              </w:numPr>
              <w:tabs>
                <w:tab w:val="left" w:pos="277"/>
              </w:tabs>
              <w:spacing w:before="41"/>
              <w:ind w:right="165"/>
            </w:pPr>
            <w:r>
              <w:t>Case options of market</w:t>
            </w:r>
            <w:r>
              <w:rPr>
                <w:spacing w:val="-13"/>
              </w:rPr>
              <w:t xml:space="preserve"> </w:t>
            </w:r>
            <w:r>
              <w:t>measures</w:t>
            </w:r>
            <w:r>
              <w:rPr>
                <w:spacing w:val="-12"/>
              </w:rPr>
              <w:t xml:space="preserve"> </w:t>
            </w:r>
            <w:r>
              <w:t xml:space="preserve">and </w:t>
            </w:r>
            <w:r>
              <w:rPr>
                <w:spacing w:val="-2"/>
              </w:rPr>
              <w:t>strategies</w:t>
            </w:r>
          </w:p>
        </w:tc>
        <w:tc>
          <w:tcPr>
            <w:tcW w:w="2405" w:type="dxa"/>
            <w:tcBorders>
              <w:top w:val="single" w:sz="18" w:space="0" w:color="DC5656"/>
            </w:tcBorders>
          </w:tcPr>
          <w:p w14:paraId="53C25877" w14:textId="77777777" w:rsidR="00EF1441" w:rsidRDefault="00EF1441" w:rsidP="00315A41">
            <w:pPr>
              <w:pStyle w:val="TableParagraph"/>
              <w:spacing w:before="97"/>
              <w:ind w:left="106" w:right="174"/>
              <w:rPr>
                <w:b/>
              </w:rPr>
            </w:pPr>
            <w:r>
              <w:rPr>
                <w:b/>
                <w:spacing w:val="-2"/>
              </w:rPr>
              <w:t>International economics</w:t>
            </w:r>
          </w:p>
          <w:p w14:paraId="61C8B381" w14:textId="77777777" w:rsidR="00EF1441" w:rsidRDefault="00EF1441" w:rsidP="00EA2235">
            <w:pPr>
              <w:pStyle w:val="TableParagraph"/>
              <w:numPr>
                <w:ilvl w:val="0"/>
                <w:numId w:val="212"/>
              </w:numPr>
              <w:tabs>
                <w:tab w:val="left" w:pos="276"/>
              </w:tabs>
              <w:spacing w:before="40"/>
              <w:ind w:left="276" w:hanging="170"/>
            </w:pPr>
            <w:r>
              <w:rPr>
                <w:spacing w:val="-2"/>
              </w:rPr>
              <w:t>International</w:t>
            </w:r>
            <w:r>
              <w:rPr>
                <w:spacing w:val="8"/>
              </w:rPr>
              <w:t xml:space="preserve"> </w:t>
            </w:r>
            <w:r>
              <w:rPr>
                <w:spacing w:val="-2"/>
              </w:rPr>
              <w:t>trade</w:t>
            </w:r>
          </w:p>
          <w:p w14:paraId="6B9B59BE" w14:textId="77777777" w:rsidR="00EF1441" w:rsidRDefault="00EF1441" w:rsidP="00EA2235">
            <w:pPr>
              <w:pStyle w:val="TableParagraph"/>
              <w:numPr>
                <w:ilvl w:val="0"/>
                <w:numId w:val="212"/>
              </w:numPr>
              <w:tabs>
                <w:tab w:val="left" w:pos="277"/>
              </w:tabs>
              <w:spacing w:before="41"/>
              <w:ind w:right="611"/>
            </w:pPr>
            <w:r>
              <w:t>Global</w:t>
            </w:r>
            <w:r>
              <w:rPr>
                <w:spacing w:val="-13"/>
              </w:rPr>
              <w:t xml:space="preserve"> </w:t>
            </w:r>
            <w:r>
              <w:t xml:space="preserve">economic </w:t>
            </w:r>
            <w:r>
              <w:rPr>
                <w:spacing w:val="-2"/>
              </w:rPr>
              <w:t>issues</w:t>
            </w:r>
          </w:p>
        </w:tc>
        <w:tc>
          <w:tcPr>
            <w:tcW w:w="2406" w:type="dxa"/>
            <w:tcBorders>
              <w:top w:val="single" w:sz="18" w:space="0" w:color="DC5656"/>
            </w:tcBorders>
          </w:tcPr>
          <w:p w14:paraId="41CEADDB" w14:textId="77777777" w:rsidR="00EF1441" w:rsidRDefault="00EF1441" w:rsidP="00315A41">
            <w:pPr>
              <w:pStyle w:val="TableParagraph"/>
              <w:spacing w:before="97"/>
              <w:ind w:left="106"/>
              <w:rPr>
                <w:b/>
              </w:rPr>
            </w:pPr>
            <w:r>
              <w:rPr>
                <w:b/>
                <w:spacing w:val="-2"/>
              </w:rPr>
              <w:t>Contemporary macroeconomics</w:t>
            </w:r>
          </w:p>
          <w:p w14:paraId="30F090B0" w14:textId="77777777" w:rsidR="00EF1441" w:rsidRDefault="00EF1441" w:rsidP="00EA2235">
            <w:pPr>
              <w:pStyle w:val="TableParagraph"/>
              <w:numPr>
                <w:ilvl w:val="0"/>
                <w:numId w:val="211"/>
              </w:numPr>
              <w:tabs>
                <w:tab w:val="left" w:pos="277"/>
              </w:tabs>
              <w:spacing w:before="40"/>
              <w:ind w:right="174"/>
            </w:pPr>
            <w:r>
              <w:rPr>
                <w:spacing w:val="-2"/>
              </w:rPr>
              <w:t xml:space="preserve">Macroeconomic </w:t>
            </w:r>
            <w:r>
              <w:t>objectives</w:t>
            </w:r>
            <w:r>
              <w:rPr>
                <w:spacing w:val="-13"/>
              </w:rPr>
              <w:t xml:space="preserve"> </w:t>
            </w:r>
            <w:r>
              <w:t>and</w:t>
            </w:r>
            <w:r>
              <w:rPr>
                <w:spacing w:val="-12"/>
              </w:rPr>
              <w:t xml:space="preserve"> </w:t>
            </w:r>
            <w:r>
              <w:t>theory</w:t>
            </w:r>
          </w:p>
          <w:p w14:paraId="17EB7985" w14:textId="77777777" w:rsidR="00EF1441" w:rsidRDefault="00EF1441" w:rsidP="00EA2235">
            <w:pPr>
              <w:pStyle w:val="TableParagraph"/>
              <w:numPr>
                <w:ilvl w:val="0"/>
                <w:numId w:val="211"/>
              </w:numPr>
              <w:tabs>
                <w:tab w:val="left" w:pos="277"/>
              </w:tabs>
              <w:spacing w:before="41"/>
              <w:ind w:right="307"/>
            </w:pPr>
            <w:r>
              <w:t>Economic</w:t>
            </w:r>
            <w:r>
              <w:rPr>
                <w:spacing w:val="-13"/>
              </w:rPr>
              <w:t xml:space="preserve"> </w:t>
            </w:r>
            <w:r>
              <w:t xml:space="preserve">indicators and past budget </w:t>
            </w:r>
            <w:r>
              <w:rPr>
                <w:spacing w:val="-2"/>
              </w:rPr>
              <w:t>stances</w:t>
            </w:r>
          </w:p>
          <w:p w14:paraId="3FA1A507" w14:textId="77777777" w:rsidR="00EF1441" w:rsidRDefault="00EF1441" w:rsidP="00EA2235">
            <w:pPr>
              <w:pStyle w:val="TableParagraph"/>
              <w:numPr>
                <w:ilvl w:val="0"/>
                <w:numId w:val="211"/>
              </w:numPr>
              <w:tabs>
                <w:tab w:val="left" w:pos="277"/>
              </w:tabs>
              <w:spacing w:before="39"/>
              <w:ind w:right="918"/>
            </w:pPr>
            <w:r>
              <w:rPr>
                <w:spacing w:val="-2"/>
              </w:rPr>
              <w:t>Economic management</w:t>
            </w:r>
          </w:p>
        </w:tc>
      </w:tr>
    </w:tbl>
    <w:p w14:paraId="021DFF1A" w14:textId="77777777" w:rsidR="00EF1441" w:rsidRDefault="00EF1441" w:rsidP="00E23250">
      <w:pPr>
        <w:pStyle w:val="Heading3"/>
      </w:pPr>
    </w:p>
    <w:p w14:paraId="1B906DC9" w14:textId="53D02D4F" w:rsidR="00E23250" w:rsidRPr="003C6D42" w:rsidRDefault="00E23250" w:rsidP="00E23250">
      <w:pPr>
        <w:pStyle w:val="Heading3"/>
      </w:pPr>
      <w:r w:rsidRPr="003C6D42">
        <w:t>Assessment</w:t>
      </w:r>
      <w:bookmarkEnd w:id="148"/>
    </w:p>
    <w:p w14:paraId="0ED0880C" w14:textId="77777777" w:rsidR="00E23250" w:rsidRPr="003C6D42" w:rsidRDefault="00E23250" w:rsidP="00E23250">
      <w:r w:rsidRPr="003C6D42">
        <w:t>Schools devise assessments in Units 1 and 2 to suit their local context.</w:t>
      </w:r>
    </w:p>
    <w:p w14:paraId="069C8B53" w14:textId="47D9DC37" w:rsidR="00816E73" w:rsidRDefault="00E23250" w:rsidP="00816E73">
      <w:r w:rsidRPr="003C6D42">
        <w:t>In Units 3 and 4 students complete four summative assessments.  The results from each of the assessments are added together to provide a subject score out of 100.  Students will also receive an overall subject result (A-E).</w:t>
      </w:r>
    </w:p>
    <w:tbl>
      <w:tblPr>
        <w:tblW w:w="0" w:type="auto"/>
        <w:tblInd w:w="-10" w:type="dxa"/>
        <w:tblBorders>
          <w:top w:val="single" w:sz="8" w:space="0" w:color="A6A8AB"/>
          <w:left w:val="single" w:sz="8" w:space="0" w:color="A6A8AB"/>
          <w:bottom w:val="single" w:sz="8" w:space="0" w:color="A6A8AB"/>
          <w:right w:val="single" w:sz="8" w:space="0" w:color="A6A8AB"/>
          <w:insideH w:val="single" w:sz="8" w:space="0" w:color="A6A8AB"/>
          <w:insideV w:val="single" w:sz="8" w:space="0" w:color="A6A8AB"/>
        </w:tblBorders>
        <w:tblLayout w:type="fixed"/>
        <w:tblCellMar>
          <w:left w:w="0" w:type="dxa"/>
          <w:right w:w="0" w:type="dxa"/>
        </w:tblCellMar>
        <w:tblLook w:val="01E0" w:firstRow="1" w:lastRow="1" w:firstColumn="1" w:lastColumn="1" w:noHBand="0" w:noVBand="0"/>
      </w:tblPr>
      <w:tblGrid>
        <w:gridCol w:w="4208"/>
        <w:gridCol w:w="753"/>
        <w:gridCol w:w="3911"/>
        <w:gridCol w:w="744"/>
      </w:tblGrid>
      <w:tr w:rsidR="00816E73" w14:paraId="1BD7DDC9" w14:textId="77777777" w:rsidTr="00816E73">
        <w:trPr>
          <w:trHeight w:val="462"/>
        </w:trPr>
        <w:tc>
          <w:tcPr>
            <w:tcW w:w="4961" w:type="dxa"/>
            <w:gridSpan w:val="2"/>
            <w:tcBorders>
              <w:bottom w:val="single" w:sz="12" w:space="0" w:color="D42B1E"/>
            </w:tcBorders>
            <w:shd w:val="clear" w:color="auto" w:fill="808184"/>
          </w:tcPr>
          <w:p w14:paraId="3E99A03B" w14:textId="77777777" w:rsidR="00816E73" w:rsidRDefault="00816E73" w:rsidP="00315A41">
            <w:pPr>
              <w:pStyle w:val="TableParagraph"/>
              <w:spacing w:before="97"/>
              <w:rPr>
                <w:b/>
              </w:rPr>
            </w:pPr>
            <w:r>
              <w:rPr>
                <w:b/>
                <w:color w:val="FFFFFF"/>
              </w:rPr>
              <w:t>Unit</w:t>
            </w:r>
            <w:r>
              <w:rPr>
                <w:b/>
                <w:color w:val="FFFFFF"/>
                <w:spacing w:val="-7"/>
              </w:rPr>
              <w:t xml:space="preserve"> </w:t>
            </w:r>
            <w:r>
              <w:rPr>
                <w:b/>
                <w:color w:val="FFFFFF"/>
                <w:spacing w:val="-10"/>
              </w:rPr>
              <w:t>3</w:t>
            </w:r>
          </w:p>
        </w:tc>
        <w:tc>
          <w:tcPr>
            <w:tcW w:w="4655" w:type="dxa"/>
            <w:gridSpan w:val="2"/>
            <w:tcBorders>
              <w:bottom w:val="single" w:sz="12" w:space="0" w:color="D42B1E"/>
            </w:tcBorders>
            <w:shd w:val="clear" w:color="auto" w:fill="808184"/>
          </w:tcPr>
          <w:p w14:paraId="26A4D04D" w14:textId="77777777" w:rsidR="00816E73" w:rsidRDefault="00816E73" w:rsidP="00315A41">
            <w:pPr>
              <w:pStyle w:val="TableParagraph"/>
              <w:spacing w:before="97"/>
              <w:rPr>
                <w:b/>
              </w:rPr>
            </w:pPr>
            <w:r>
              <w:rPr>
                <w:b/>
                <w:color w:val="FFFFFF"/>
              </w:rPr>
              <w:t>Unit</w:t>
            </w:r>
            <w:r>
              <w:rPr>
                <w:b/>
                <w:color w:val="FFFFFF"/>
                <w:spacing w:val="-7"/>
              </w:rPr>
              <w:t xml:space="preserve"> </w:t>
            </w:r>
            <w:r>
              <w:rPr>
                <w:b/>
                <w:color w:val="FFFFFF"/>
                <w:spacing w:val="-10"/>
              </w:rPr>
              <w:t>4</w:t>
            </w:r>
          </w:p>
        </w:tc>
      </w:tr>
      <w:tr w:rsidR="00816E73" w14:paraId="54EE82CE" w14:textId="77777777" w:rsidTr="00816E73">
        <w:trPr>
          <w:trHeight w:val="753"/>
        </w:trPr>
        <w:tc>
          <w:tcPr>
            <w:tcW w:w="4208" w:type="dxa"/>
            <w:tcBorders>
              <w:top w:val="single" w:sz="12" w:space="0" w:color="D42B1E"/>
            </w:tcBorders>
          </w:tcPr>
          <w:p w14:paraId="43642A42" w14:textId="77777777" w:rsidR="00816E73" w:rsidRDefault="00816E73" w:rsidP="00315A41">
            <w:pPr>
              <w:pStyle w:val="TableParagraph"/>
              <w:spacing w:before="67"/>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1</w:t>
            </w:r>
            <w:r>
              <w:rPr>
                <w:b/>
                <w:spacing w:val="-10"/>
              </w:rPr>
              <w:t xml:space="preserve"> </w:t>
            </w:r>
            <w:r>
              <w:rPr>
                <w:b/>
                <w:spacing w:val="-2"/>
              </w:rPr>
              <w:t>(IA1):</w:t>
            </w:r>
          </w:p>
          <w:p w14:paraId="74B5EF54" w14:textId="77777777" w:rsidR="00816E73" w:rsidRDefault="00816E73" w:rsidP="00EA2235">
            <w:pPr>
              <w:pStyle w:val="TableParagraph"/>
              <w:numPr>
                <w:ilvl w:val="0"/>
                <w:numId w:val="218"/>
              </w:numPr>
              <w:tabs>
                <w:tab w:val="left" w:pos="277"/>
              </w:tabs>
              <w:spacing w:before="41"/>
              <w:ind w:left="277" w:hanging="170"/>
            </w:pPr>
            <w:r>
              <w:t>Examination</w:t>
            </w:r>
            <w:r>
              <w:rPr>
                <w:spacing w:val="-11"/>
              </w:rPr>
              <w:t xml:space="preserve"> </w:t>
            </w:r>
            <w:r>
              <w:t>—</w:t>
            </w:r>
            <w:r>
              <w:rPr>
                <w:spacing w:val="-11"/>
              </w:rPr>
              <w:t xml:space="preserve"> </w:t>
            </w:r>
            <w:r>
              <w:t>combination</w:t>
            </w:r>
            <w:r>
              <w:rPr>
                <w:spacing w:val="-12"/>
              </w:rPr>
              <w:t xml:space="preserve"> </w:t>
            </w:r>
            <w:r>
              <w:rPr>
                <w:spacing w:val="-2"/>
              </w:rPr>
              <w:t>response</w:t>
            </w:r>
          </w:p>
        </w:tc>
        <w:tc>
          <w:tcPr>
            <w:tcW w:w="753" w:type="dxa"/>
            <w:tcBorders>
              <w:top w:val="single" w:sz="12" w:space="0" w:color="D42B1E"/>
            </w:tcBorders>
          </w:tcPr>
          <w:p w14:paraId="02AB630E" w14:textId="77777777" w:rsidR="00816E73" w:rsidRDefault="00816E73" w:rsidP="00315A41">
            <w:pPr>
              <w:pStyle w:val="TableParagraph"/>
              <w:spacing w:before="67"/>
              <w:ind w:left="19"/>
              <w:jc w:val="center"/>
            </w:pPr>
            <w:r>
              <w:rPr>
                <w:spacing w:val="-5"/>
              </w:rPr>
              <w:t>25%</w:t>
            </w:r>
          </w:p>
        </w:tc>
        <w:tc>
          <w:tcPr>
            <w:tcW w:w="3911" w:type="dxa"/>
            <w:tcBorders>
              <w:top w:val="single" w:sz="12" w:space="0" w:color="D42B1E"/>
            </w:tcBorders>
          </w:tcPr>
          <w:p w14:paraId="0403B52E" w14:textId="77777777" w:rsidR="00816E73" w:rsidRDefault="00816E73" w:rsidP="00315A41">
            <w:pPr>
              <w:pStyle w:val="TableParagraph"/>
              <w:spacing w:before="67"/>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3</w:t>
            </w:r>
            <w:r>
              <w:rPr>
                <w:b/>
                <w:spacing w:val="-10"/>
              </w:rPr>
              <w:t xml:space="preserve"> </w:t>
            </w:r>
            <w:r>
              <w:rPr>
                <w:b/>
                <w:spacing w:val="-2"/>
              </w:rPr>
              <w:t>(IA3):</w:t>
            </w:r>
          </w:p>
          <w:p w14:paraId="1D4A55D2" w14:textId="77777777" w:rsidR="00816E73" w:rsidRDefault="00816E73" w:rsidP="00EA2235">
            <w:pPr>
              <w:pStyle w:val="TableParagraph"/>
              <w:numPr>
                <w:ilvl w:val="0"/>
                <w:numId w:val="217"/>
              </w:numPr>
              <w:tabs>
                <w:tab w:val="left" w:pos="277"/>
              </w:tabs>
              <w:spacing w:before="41"/>
              <w:ind w:hanging="170"/>
            </w:pPr>
            <w:r>
              <w:t>Examination</w:t>
            </w:r>
            <w:r>
              <w:rPr>
                <w:spacing w:val="-10"/>
              </w:rPr>
              <w:t xml:space="preserve"> </w:t>
            </w:r>
            <w:r>
              <w:t>—</w:t>
            </w:r>
            <w:r>
              <w:rPr>
                <w:spacing w:val="-11"/>
              </w:rPr>
              <w:t xml:space="preserve"> </w:t>
            </w:r>
            <w:r>
              <w:t>extended</w:t>
            </w:r>
            <w:r>
              <w:rPr>
                <w:spacing w:val="-11"/>
              </w:rPr>
              <w:t xml:space="preserve"> </w:t>
            </w:r>
            <w:r>
              <w:rPr>
                <w:spacing w:val="-2"/>
              </w:rPr>
              <w:t>response</w:t>
            </w:r>
          </w:p>
        </w:tc>
        <w:tc>
          <w:tcPr>
            <w:tcW w:w="744" w:type="dxa"/>
            <w:tcBorders>
              <w:top w:val="single" w:sz="12" w:space="0" w:color="D42B1E"/>
            </w:tcBorders>
          </w:tcPr>
          <w:p w14:paraId="47CB14EC" w14:textId="77777777" w:rsidR="00816E73" w:rsidRDefault="00816E73" w:rsidP="00315A41">
            <w:pPr>
              <w:pStyle w:val="TableParagraph"/>
              <w:spacing w:before="67"/>
              <w:ind w:left="24"/>
              <w:jc w:val="center"/>
            </w:pPr>
            <w:r>
              <w:rPr>
                <w:spacing w:val="-5"/>
              </w:rPr>
              <w:t>25%</w:t>
            </w:r>
          </w:p>
        </w:tc>
      </w:tr>
      <w:tr w:rsidR="00816E73" w14:paraId="0C00FC78" w14:textId="77777777" w:rsidTr="00816E73">
        <w:trPr>
          <w:trHeight w:val="763"/>
        </w:trPr>
        <w:tc>
          <w:tcPr>
            <w:tcW w:w="4208" w:type="dxa"/>
          </w:tcPr>
          <w:p w14:paraId="5D1CEB8E" w14:textId="77777777" w:rsidR="00816E73" w:rsidRDefault="00816E73" w:rsidP="00315A41">
            <w:pPr>
              <w:pStyle w:val="TableParagraph"/>
              <w:spacing w:before="77"/>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2</w:t>
            </w:r>
            <w:r>
              <w:rPr>
                <w:b/>
                <w:spacing w:val="-10"/>
              </w:rPr>
              <w:t xml:space="preserve"> </w:t>
            </w:r>
            <w:r>
              <w:rPr>
                <w:b/>
                <w:spacing w:val="-2"/>
              </w:rPr>
              <w:t>(IA2):</w:t>
            </w:r>
          </w:p>
          <w:p w14:paraId="398594CE" w14:textId="77777777" w:rsidR="00816E73" w:rsidRDefault="00816E73" w:rsidP="00EA2235">
            <w:pPr>
              <w:pStyle w:val="TableParagraph"/>
              <w:numPr>
                <w:ilvl w:val="0"/>
                <w:numId w:val="216"/>
              </w:numPr>
              <w:tabs>
                <w:tab w:val="left" w:pos="277"/>
              </w:tabs>
              <w:spacing w:before="41"/>
              <w:ind w:left="277" w:hanging="170"/>
            </w:pPr>
            <w:r>
              <w:rPr>
                <w:spacing w:val="-2"/>
              </w:rPr>
              <w:t>Investigation</w:t>
            </w:r>
          </w:p>
        </w:tc>
        <w:tc>
          <w:tcPr>
            <w:tcW w:w="753" w:type="dxa"/>
          </w:tcPr>
          <w:p w14:paraId="54AA8418" w14:textId="77777777" w:rsidR="00816E73" w:rsidRDefault="00816E73" w:rsidP="00315A41">
            <w:pPr>
              <w:pStyle w:val="TableParagraph"/>
              <w:spacing w:before="77"/>
              <w:ind w:left="19"/>
              <w:jc w:val="center"/>
            </w:pPr>
            <w:r>
              <w:rPr>
                <w:spacing w:val="-5"/>
              </w:rPr>
              <w:t>25%</w:t>
            </w:r>
          </w:p>
        </w:tc>
        <w:tc>
          <w:tcPr>
            <w:tcW w:w="3911" w:type="dxa"/>
          </w:tcPr>
          <w:p w14:paraId="2C9A5DB8" w14:textId="77777777" w:rsidR="00816E73" w:rsidRDefault="00816E73" w:rsidP="00315A41">
            <w:pPr>
              <w:pStyle w:val="TableParagraph"/>
              <w:spacing w:before="77"/>
              <w:rPr>
                <w:b/>
              </w:rPr>
            </w:pPr>
            <w:r>
              <w:rPr>
                <w:b/>
              </w:rPr>
              <w:t>Summative</w:t>
            </w:r>
            <w:r>
              <w:rPr>
                <w:b/>
                <w:spacing w:val="-13"/>
              </w:rPr>
              <w:t xml:space="preserve"> </w:t>
            </w:r>
            <w:r>
              <w:rPr>
                <w:b/>
              </w:rPr>
              <w:t>external</w:t>
            </w:r>
            <w:r>
              <w:rPr>
                <w:b/>
                <w:spacing w:val="-12"/>
              </w:rPr>
              <w:t xml:space="preserve"> </w:t>
            </w:r>
            <w:r>
              <w:rPr>
                <w:b/>
              </w:rPr>
              <w:t>assessment</w:t>
            </w:r>
            <w:r>
              <w:rPr>
                <w:b/>
                <w:spacing w:val="-12"/>
              </w:rPr>
              <w:t xml:space="preserve"> </w:t>
            </w:r>
            <w:r>
              <w:rPr>
                <w:b/>
                <w:spacing w:val="-4"/>
              </w:rPr>
              <w:t>(EA):</w:t>
            </w:r>
          </w:p>
          <w:p w14:paraId="390A1CE2" w14:textId="77777777" w:rsidR="00816E73" w:rsidRDefault="00816E73" w:rsidP="00EA2235">
            <w:pPr>
              <w:pStyle w:val="TableParagraph"/>
              <w:numPr>
                <w:ilvl w:val="0"/>
                <w:numId w:val="215"/>
              </w:numPr>
              <w:tabs>
                <w:tab w:val="left" w:pos="277"/>
              </w:tabs>
              <w:spacing w:before="41"/>
              <w:ind w:hanging="170"/>
            </w:pPr>
            <w:r>
              <w:t>Examination</w:t>
            </w:r>
            <w:r>
              <w:rPr>
                <w:spacing w:val="-11"/>
              </w:rPr>
              <w:t xml:space="preserve"> </w:t>
            </w:r>
            <w:r>
              <w:t>—</w:t>
            </w:r>
            <w:r>
              <w:rPr>
                <w:spacing w:val="-11"/>
              </w:rPr>
              <w:t xml:space="preserve"> </w:t>
            </w:r>
            <w:r>
              <w:t>combination</w:t>
            </w:r>
            <w:r>
              <w:rPr>
                <w:spacing w:val="-12"/>
              </w:rPr>
              <w:t xml:space="preserve"> </w:t>
            </w:r>
            <w:r>
              <w:rPr>
                <w:spacing w:val="-2"/>
              </w:rPr>
              <w:t>response</w:t>
            </w:r>
          </w:p>
        </w:tc>
        <w:tc>
          <w:tcPr>
            <w:tcW w:w="744" w:type="dxa"/>
          </w:tcPr>
          <w:p w14:paraId="5402D70D" w14:textId="77777777" w:rsidR="00816E73" w:rsidRDefault="00816E73" w:rsidP="00315A41">
            <w:pPr>
              <w:pStyle w:val="TableParagraph"/>
              <w:spacing w:before="77"/>
              <w:ind w:left="24"/>
              <w:jc w:val="center"/>
            </w:pPr>
            <w:r>
              <w:rPr>
                <w:spacing w:val="-5"/>
              </w:rPr>
              <w:t>25%</w:t>
            </w:r>
          </w:p>
        </w:tc>
      </w:tr>
    </w:tbl>
    <w:p w14:paraId="3FF3E01E" w14:textId="77777777" w:rsidR="00816E73" w:rsidRDefault="00816E73" w:rsidP="00816E73">
      <w:pPr>
        <w:pStyle w:val="Heading3"/>
      </w:pPr>
    </w:p>
    <w:p w14:paraId="4A095F59" w14:textId="77777777" w:rsidR="00417BA5" w:rsidRDefault="00417BA5">
      <w:r>
        <w:br w:type="page"/>
      </w:r>
    </w:p>
    <w:p w14:paraId="4693F55E" w14:textId="346840D0" w:rsidR="00417BA5" w:rsidRDefault="00417BA5" w:rsidP="00004138">
      <w:pPr>
        <w:pStyle w:val="Heading3"/>
      </w:pPr>
      <w:r>
        <w:rPr>
          <w:noProof/>
        </w:rPr>
        <w:lastRenderedPageBreak/>
        <mc:AlternateContent>
          <mc:Choice Requires="wps">
            <w:drawing>
              <wp:anchor distT="0" distB="0" distL="114300" distR="114300" simplePos="0" relativeHeight="251744288" behindDoc="0" locked="0" layoutInCell="1" allowOverlap="1" wp14:anchorId="794649FF" wp14:editId="6CFD9068">
                <wp:simplePos x="0" y="0"/>
                <wp:positionH relativeFrom="column">
                  <wp:posOffset>-692651</wp:posOffset>
                </wp:positionH>
                <wp:positionV relativeFrom="paragraph">
                  <wp:posOffset>-904976</wp:posOffset>
                </wp:positionV>
                <wp:extent cx="7570695" cy="965916"/>
                <wp:effectExtent l="0" t="0" r="0" b="0"/>
                <wp:wrapNone/>
                <wp:docPr id="699939615"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3538FD5A" w14:textId="0BCB8E16" w:rsidR="00417BA5" w:rsidRPr="00D179F6" w:rsidRDefault="00417BA5" w:rsidP="00D179F6">
                            <w:pPr>
                              <w:pStyle w:val="Heading2"/>
                            </w:pPr>
                            <w:bookmarkStart w:id="149" w:name="_Toc199416096"/>
                            <w:bookmarkStart w:id="150" w:name="_Toc199936474"/>
                            <w:r w:rsidRPr="00D179F6">
                              <w:t xml:space="preserve">Geography | </w:t>
                            </w:r>
                            <w:r w:rsidRPr="00D179F6">
                              <w:rPr>
                                <w:i/>
                                <w:iCs/>
                              </w:rPr>
                              <w:t>General Subject</w:t>
                            </w:r>
                            <w:bookmarkEnd w:id="149"/>
                            <w:bookmarkEnd w:id="15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649FF" id="_x0000_s1061" type="#_x0000_t202" style="position:absolute;margin-left:-54.55pt;margin-top:-71.25pt;width:596.1pt;height:76.05pt;z-index:2517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" fillcolor="#164b4f" stroked="f" strokeweight=".5pt">
                <v:textbox>
                  <w:txbxContent>
                    <w:p w14:paraId="3538FD5A" w14:textId="0BCB8E16" w:rsidR="00417BA5" w:rsidRPr="00D179F6" w:rsidRDefault="00417BA5" w:rsidP="00D179F6">
                      <w:pPr>
                        <w:pStyle w:val="Heading2"/>
                      </w:pPr>
                      <w:bookmarkStart w:id="201" w:name="_Toc199416096"/>
                      <w:bookmarkStart w:id="202" w:name="_Toc199936474"/>
                      <w:r w:rsidRPr="00D179F6">
                        <w:t xml:space="preserve">Geography | </w:t>
                      </w:r>
                      <w:r w:rsidRPr="00D179F6">
                        <w:rPr>
                          <w:i/>
                          <w:iCs/>
                        </w:rPr>
                        <w:t>General Subject</w:t>
                      </w:r>
                      <w:bookmarkEnd w:id="201"/>
                      <w:bookmarkEnd w:id="202"/>
                    </w:p>
                  </w:txbxContent>
                </v:textbox>
              </v:shape>
            </w:pict>
          </mc:Fallback>
        </mc:AlternateContent>
      </w:r>
    </w:p>
    <w:p w14:paraId="7B7A6A57" w14:textId="649BC2FB" w:rsidR="00321866" w:rsidRPr="000E6156" w:rsidRDefault="00321866" w:rsidP="00004138">
      <w:pPr>
        <w:pStyle w:val="Heading3"/>
      </w:pPr>
      <w:r w:rsidRPr="000E6156">
        <w:t>Rationale</w:t>
      </w:r>
    </w:p>
    <w:p w14:paraId="79A219D8" w14:textId="77777777" w:rsidR="009E10C8" w:rsidRDefault="009E10C8" w:rsidP="009E10C8">
      <w:pPr>
        <w:pStyle w:val="BodyText"/>
        <w:spacing w:before="1"/>
        <w:ind w:right="256"/>
      </w:pPr>
      <w:r>
        <w:t>Geography teaches us about the significance of ‘place’ and ‘space’ in understanding our world. These two concepts are foundational to the discipline, with the concepts of environment, interconnection, sustainability, scale and change building on this foundation. By observing and measuring spatial, environmental,</w:t>
      </w:r>
      <w:r>
        <w:rPr>
          <w:spacing w:val="-3"/>
        </w:rPr>
        <w:t xml:space="preserve"> </w:t>
      </w:r>
      <w:r>
        <w:t>economic,</w:t>
      </w:r>
      <w:r>
        <w:rPr>
          <w:spacing w:val="-3"/>
        </w:rPr>
        <w:t xml:space="preserve"> </w:t>
      </w:r>
      <w:r>
        <w:t>political,</w:t>
      </w:r>
      <w:r>
        <w:rPr>
          <w:spacing w:val="-3"/>
        </w:rPr>
        <w:t xml:space="preserve"> </w:t>
      </w:r>
      <w:r>
        <w:t>social</w:t>
      </w:r>
      <w:r>
        <w:rPr>
          <w:spacing w:val="-3"/>
        </w:rPr>
        <w:t xml:space="preserve"> </w:t>
      </w:r>
      <w:r>
        <w:t>and</w:t>
      </w:r>
      <w:r>
        <w:rPr>
          <w:spacing w:val="-2"/>
        </w:rPr>
        <w:t xml:space="preserve"> </w:t>
      </w:r>
      <w:r>
        <w:t>cultural</w:t>
      </w:r>
      <w:r>
        <w:rPr>
          <w:spacing w:val="-3"/>
        </w:rPr>
        <w:t xml:space="preserve"> </w:t>
      </w:r>
      <w:r>
        <w:t>factors,</w:t>
      </w:r>
      <w:r>
        <w:rPr>
          <w:spacing w:val="-3"/>
        </w:rPr>
        <w:t xml:space="preserve"> </w:t>
      </w:r>
      <w:r>
        <w:t>geography</w:t>
      </w:r>
      <w:r>
        <w:rPr>
          <w:spacing w:val="-3"/>
        </w:rPr>
        <w:t xml:space="preserve"> </w:t>
      </w:r>
      <w:r>
        <w:t>provides</w:t>
      </w:r>
      <w:r>
        <w:rPr>
          <w:spacing w:val="-3"/>
        </w:rPr>
        <w:t xml:space="preserve"> </w:t>
      </w:r>
      <w:r>
        <w:t>a</w:t>
      </w:r>
      <w:r>
        <w:rPr>
          <w:spacing w:val="-3"/>
        </w:rPr>
        <w:t xml:space="preserve"> </w:t>
      </w:r>
      <w:r>
        <w:t>way</w:t>
      </w:r>
      <w:r>
        <w:rPr>
          <w:spacing w:val="-3"/>
        </w:rPr>
        <w:t xml:space="preserve"> </w:t>
      </w:r>
      <w:r>
        <w:t>of</w:t>
      </w:r>
      <w:r>
        <w:rPr>
          <w:spacing w:val="-2"/>
        </w:rPr>
        <w:t xml:space="preserve"> </w:t>
      </w:r>
      <w:r>
        <w:t>thinking</w:t>
      </w:r>
      <w:r>
        <w:rPr>
          <w:spacing w:val="-2"/>
        </w:rPr>
        <w:t xml:space="preserve"> </w:t>
      </w:r>
      <w:r>
        <w:t>about contemporary challenges and opportunities.</w:t>
      </w:r>
    </w:p>
    <w:p w14:paraId="5AC66D4D" w14:textId="77777777" w:rsidR="009E10C8" w:rsidRDefault="009E10C8" w:rsidP="009E10C8">
      <w:pPr>
        <w:pStyle w:val="BodyText"/>
      </w:pPr>
    </w:p>
    <w:p w14:paraId="095C0A4D" w14:textId="77777777" w:rsidR="009E10C8" w:rsidRDefault="009E10C8" w:rsidP="009E10C8">
      <w:pPr>
        <w:pStyle w:val="BodyText"/>
        <w:spacing w:before="1"/>
      </w:pPr>
      <w:r>
        <w:t>This course of study enables students to appreciate and promote a more sustainable way of life. Through analysing and applying geographical knowledge, students develop an understanding of the complexities involved in sustainable planning and management practices. Geography aims to encourage students to become</w:t>
      </w:r>
      <w:r>
        <w:rPr>
          <w:spacing w:val="-3"/>
        </w:rPr>
        <w:t xml:space="preserve"> </w:t>
      </w:r>
      <w:r>
        <w:t>informed</w:t>
      </w:r>
      <w:r>
        <w:rPr>
          <w:spacing w:val="-4"/>
        </w:rPr>
        <w:t xml:space="preserve"> </w:t>
      </w:r>
      <w:r>
        <w:t>and</w:t>
      </w:r>
      <w:r>
        <w:rPr>
          <w:spacing w:val="-4"/>
        </w:rPr>
        <w:t xml:space="preserve"> </w:t>
      </w:r>
      <w:r>
        <w:t>adaptable,</w:t>
      </w:r>
      <w:r>
        <w:rPr>
          <w:spacing w:val="-4"/>
        </w:rPr>
        <w:t xml:space="preserve"> </w:t>
      </w:r>
      <w:r>
        <w:t>so</w:t>
      </w:r>
      <w:r>
        <w:rPr>
          <w:spacing w:val="-2"/>
        </w:rPr>
        <w:t xml:space="preserve"> </w:t>
      </w:r>
      <w:r>
        <w:t>they</w:t>
      </w:r>
      <w:r>
        <w:rPr>
          <w:spacing w:val="-4"/>
        </w:rPr>
        <w:t xml:space="preserve"> </w:t>
      </w:r>
      <w:r>
        <w:t>develop</w:t>
      </w:r>
      <w:r>
        <w:rPr>
          <w:spacing w:val="-3"/>
        </w:rPr>
        <w:t xml:space="preserve"> </w:t>
      </w:r>
      <w:r>
        <w:t>the</w:t>
      </w:r>
      <w:r>
        <w:rPr>
          <w:spacing w:val="-3"/>
        </w:rPr>
        <w:t xml:space="preserve"> </w:t>
      </w:r>
      <w:r>
        <w:t>skills</w:t>
      </w:r>
      <w:r>
        <w:rPr>
          <w:spacing w:val="-4"/>
        </w:rPr>
        <w:t xml:space="preserve"> </w:t>
      </w:r>
      <w:r>
        <w:t>required</w:t>
      </w:r>
      <w:r>
        <w:rPr>
          <w:spacing w:val="-4"/>
        </w:rPr>
        <w:t xml:space="preserve"> </w:t>
      </w:r>
      <w:r>
        <w:t>to</w:t>
      </w:r>
      <w:r>
        <w:rPr>
          <w:spacing w:val="-3"/>
        </w:rPr>
        <w:t xml:space="preserve"> </w:t>
      </w:r>
      <w:r>
        <w:t>interpret</w:t>
      </w:r>
      <w:r>
        <w:rPr>
          <w:spacing w:val="-3"/>
        </w:rPr>
        <w:t xml:space="preserve"> </w:t>
      </w:r>
      <w:r>
        <w:t>global</w:t>
      </w:r>
      <w:r>
        <w:rPr>
          <w:spacing w:val="-3"/>
        </w:rPr>
        <w:t xml:space="preserve"> </w:t>
      </w:r>
      <w:r>
        <w:t>concerns</w:t>
      </w:r>
      <w:r>
        <w:rPr>
          <w:spacing w:val="-4"/>
        </w:rPr>
        <w:t xml:space="preserve"> </w:t>
      </w:r>
      <w:r>
        <w:t>and</w:t>
      </w:r>
      <w:r>
        <w:rPr>
          <w:spacing w:val="-3"/>
        </w:rPr>
        <w:t xml:space="preserve"> </w:t>
      </w:r>
      <w:r>
        <w:t>make genuine and creative contributions to society. It contributes to their development as global citizens who recognise the challenges of sustainability and the implications for their own and others’ lives.</w:t>
      </w:r>
    </w:p>
    <w:p w14:paraId="2B03F1F5" w14:textId="77777777" w:rsidR="009E10C8" w:rsidRDefault="009E10C8" w:rsidP="009E10C8">
      <w:pPr>
        <w:pStyle w:val="BodyText"/>
        <w:spacing w:before="268"/>
      </w:pPr>
      <w:r>
        <w:t>Geography</w:t>
      </w:r>
      <w:r>
        <w:rPr>
          <w:spacing w:val="-8"/>
        </w:rPr>
        <w:t xml:space="preserve"> </w:t>
      </w:r>
      <w:r>
        <w:t>aims</w:t>
      </w:r>
      <w:r>
        <w:rPr>
          <w:spacing w:val="-9"/>
        </w:rPr>
        <w:t xml:space="preserve"> </w:t>
      </w:r>
      <w:r>
        <w:t>to</w:t>
      </w:r>
      <w:r>
        <w:rPr>
          <w:spacing w:val="-7"/>
        </w:rPr>
        <w:t xml:space="preserve"> </w:t>
      </w:r>
      <w:r>
        <w:t>develop</w:t>
      </w:r>
      <w:r>
        <w:rPr>
          <w:spacing w:val="-9"/>
        </w:rPr>
        <w:t xml:space="preserve"> </w:t>
      </w:r>
      <w:r>
        <w:rPr>
          <w:spacing w:val="-2"/>
        </w:rPr>
        <w:t>students’:</w:t>
      </w:r>
    </w:p>
    <w:p w14:paraId="51661081" w14:textId="77777777" w:rsidR="009E10C8" w:rsidRDefault="009E10C8" w:rsidP="009E10C8">
      <w:pPr>
        <w:pStyle w:val="BodyText"/>
      </w:pPr>
    </w:p>
    <w:p w14:paraId="53941029" w14:textId="77777777" w:rsidR="009E10C8" w:rsidRDefault="009E10C8" w:rsidP="00EA2235">
      <w:pPr>
        <w:pStyle w:val="ListParagraph"/>
        <w:widowControl w:val="0"/>
        <w:numPr>
          <w:ilvl w:val="0"/>
          <w:numId w:val="219"/>
        </w:numPr>
        <w:tabs>
          <w:tab w:val="left" w:pos="473"/>
        </w:tabs>
        <w:autoSpaceDE w:val="0"/>
        <w:autoSpaceDN w:val="0"/>
        <w:spacing w:after="0" w:line="240" w:lineRule="auto"/>
        <w:ind w:left="355" w:right="247"/>
        <w:contextualSpacing w:val="0"/>
        <w:jc w:val="both"/>
      </w:pPr>
      <w:r>
        <w:t>literacy — the set of knowledge and skills about language and texts essential for understanding and conveying Geography content;</w:t>
      </w:r>
    </w:p>
    <w:p w14:paraId="723CD2ED" w14:textId="77777777" w:rsidR="009E10C8" w:rsidRDefault="009E10C8" w:rsidP="00EA2235">
      <w:pPr>
        <w:pStyle w:val="ListParagraph"/>
        <w:widowControl w:val="0"/>
        <w:numPr>
          <w:ilvl w:val="0"/>
          <w:numId w:val="219"/>
        </w:numPr>
        <w:tabs>
          <w:tab w:val="left" w:pos="473"/>
        </w:tabs>
        <w:autoSpaceDE w:val="0"/>
        <w:autoSpaceDN w:val="0"/>
        <w:spacing w:after="0" w:line="240" w:lineRule="auto"/>
        <w:ind w:left="355" w:right="247"/>
        <w:contextualSpacing w:val="0"/>
        <w:jc w:val="both"/>
      </w:pPr>
      <w:r>
        <w:t>numeracy — the knowledge, skills, behaviours and dispositions that students need to use mathematics in a wide range of situations, to recognise and understand the role of mathematics in the world, and to develop the dispositions and capacities to use mathematical knowledge and skills purposefully; and</w:t>
      </w:r>
    </w:p>
    <w:p w14:paraId="2274CCBB" w14:textId="77777777" w:rsidR="009E10C8" w:rsidRDefault="009E10C8" w:rsidP="00EA2235">
      <w:pPr>
        <w:pStyle w:val="ListParagraph"/>
        <w:widowControl w:val="0"/>
        <w:numPr>
          <w:ilvl w:val="0"/>
          <w:numId w:val="219"/>
        </w:numPr>
        <w:tabs>
          <w:tab w:val="left" w:pos="471"/>
          <w:tab w:val="left" w:pos="473"/>
        </w:tabs>
        <w:autoSpaceDE w:val="0"/>
        <w:autoSpaceDN w:val="0"/>
        <w:spacing w:after="0" w:line="240" w:lineRule="auto"/>
        <w:ind w:left="355" w:right="245" w:hanging="361"/>
        <w:contextualSpacing w:val="0"/>
        <w:jc w:val="both"/>
      </w:pPr>
      <w:r>
        <w:t>21st</w:t>
      </w:r>
      <w:r>
        <w:rPr>
          <w:spacing w:val="-3"/>
        </w:rPr>
        <w:t xml:space="preserve"> </w:t>
      </w:r>
      <w:r>
        <w:t>century</w:t>
      </w:r>
      <w:r>
        <w:rPr>
          <w:spacing w:val="-1"/>
        </w:rPr>
        <w:t xml:space="preserve"> </w:t>
      </w:r>
      <w:r>
        <w:t>skills</w:t>
      </w:r>
      <w:r>
        <w:rPr>
          <w:spacing w:val="-2"/>
        </w:rPr>
        <w:t xml:space="preserve"> </w:t>
      </w:r>
      <w:r>
        <w:t>—</w:t>
      </w:r>
      <w:r>
        <w:rPr>
          <w:spacing w:val="-2"/>
        </w:rPr>
        <w:t xml:space="preserve"> </w:t>
      </w:r>
      <w:r>
        <w:t>the</w:t>
      </w:r>
      <w:r>
        <w:rPr>
          <w:spacing w:val="-3"/>
        </w:rPr>
        <w:t xml:space="preserve"> </w:t>
      </w:r>
      <w:r>
        <w:t>attributes</w:t>
      </w:r>
      <w:r>
        <w:rPr>
          <w:spacing w:val="-2"/>
        </w:rPr>
        <w:t xml:space="preserve"> </w:t>
      </w:r>
      <w:r>
        <w:t>and</w:t>
      </w:r>
      <w:r>
        <w:rPr>
          <w:spacing w:val="-2"/>
        </w:rPr>
        <w:t xml:space="preserve"> </w:t>
      </w:r>
      <w:r>
        <w:t>skills</w:t>
      </w:r>
      <w:r>
        <w:rPr>
          <w:spacing w:val="-2"/>
        </w:rPr>
        <w:t xml:space="preserve"> </w:t>
      </w:r>
      <w:r>
        <w:t>students</w:t>
      </w:r>
      <w:r>
        <w:rPr>
          <w:spacing w:val="-2"/>
        </w:rPr>
        <w:t xml:space="preserve"> </w:t>
      </w:r>
      <w:r>
        <w:t>need</w:t>
      </w:r>
      <w:r>
        <w:rPr>
          <w:spacing w:val="-3"/>
        </w:rPr>
        <w:t xml:space="preserve"> </w:t>
      </w:r>
      <w:r>
        <w:t>to</w:t>
      </w:r>
      <w:r>
        <w:rPr>
          <w:spacing w:val="-1"/>
        </w:rPr>
        <w:t xml:space="preserve"> </w:t>
      </w:r>
      <w:r>
        <w:t>prepare</w:t>
      </w:r>
      <w:r>
        <w:rPr>
          <w:spacing w:val="-3"/>
        </w:rPr>
        <w:t xml:space="preserve"> </w:t>
      </w:r>
      <w:r>
        <w:t>them</w:t>
      </w:r>
      <w:r>
        <w:rPr>
          <w:spacing w:val="-3"/>
        </w:rPr>
        <w:t xml:space="preserve"> </w:t>
      </w:r>
      <w:r>
        <w:t>for</w:t>
      </w:r>
      <w:r>
        <w:rPr>
          <w:spacing w:val="-3"/>
        </w:rPr>
        <w:t xml:space="preserve"> </w:t>
      </w:r>
      <w:r>
        <w:t>higher</w:t>
      </w:r>
      <w:r>
        <w:rPr>
          <w:spacing w:val="-1"/>
        </w:rPr>
        <w:t xml:space="preserve"> </w:t>
      </w:r>
      <w:r>
        <w:t>education,</w:t>
      </w:r>
      <w:r>
        <w:rPr>
          <w:spacing w:val="-2"/>
        </w:rPr>
        <w:t xml:space="preserve"> </w:t>
      </w:r>
      <w:r>
        <w:t>work and engagement in a complex and rapidly changing world.</w:t>
      </w:r>
    </w:p>
    <w:p w14:paraId="4B6FDA5B" w14:textId="23067B50" w:rsidR="00321866" w:rsidRPr="00E1088C" w:rsidRDefault="00321866" w:rsidP="00AC5E49">
      <w:pPr>
        <w:spacing w:after="0" w:line="240" w:lineRule="auto"/>
        <w:ind w:right="12"/>
        <w:jc w:val="both"/>
      </w:pPr>
    </w:p>
    <w:p w14:paraId="1D18ABFA" w14:textId="40929A4A" w:rsidR="00321866" w:rsidRPr="000E6156" w:rsidRDefault="00321866" w:rsidP="00004138">
      <w:pPr>
        <w:pStyle w:val="Heading3"/>
      </w:pPr>
      <w:r w:rsidRPr="000E6156">
        <w:t>Pathways</w:t>
      </w:r>
    </w:p>
    <w:p w14:paraId="2C58DD6A" w14:textId="77777777" w:rsidR="009F6459" w:rsidRDefault="009F6459" w:rsidP="009F6459">
      <w:pPr>
        <w:pStyle w:val="BodyText"/>
        <w:spacing w:before="1"/>
        <w:ind w:right="256"/>
      </w:pPr>
      <w:r>
        <w:t>Geography is a General subject suited to students who are interested in pathways beyond school that lead to tertiary studies, vocational education or work. A course of study in Geography can establish a basis for further education and employment in the fields of urban and environmental design, planning and management; biological and environmental science; conservation and land management; emergency response and hazard management; oceanography, surveying, global security, economics, business, law, engineering,</w:t>
      </w:r>
      <w:r>
        <w:rPr>
          <w:spacing w:val="-2"/>
        </w:rPr>
        <w:t xml:space="preserve"> </w:t>
      </w:r>
      <w:r>
        <w:t>architecture,</w:t>
      </w:r>
      <w:r>
        <w:rPr>
          <w:spacing w:val="-2"/>
        </w:rPr>
        <w:t xml:space="preserve"> </w:t>
      </w:r>
      <w:r>
        <w:t>information</w:t>
      </w:r>
      <w:r>
        <w:rPr>
          <w:spacing w:val="-3"/>
        </w:rPr>
        <w:t xml:space="preserve"> </w:t>
      </w:r>
      <w:r>
        <w:t>technology,</w:t>
      </w:r>
      <w:r>
        <w:rPr>
          <w:spacing w:val="-4"/>
        </w:rPr>
        <w:t xml:space="preserve"> </w:t>
      </w:r>
      <w:r>
        <w:t>and</w:t>
      </w:r>
      <w:r>
        <w:rPr>
          <w:spacing w:val="-4"/>
        </w:rPr>
        <w:t xml:space="preserve"> </w:t>
      </w:r>
      <w:r>
        <w:t>science.</w:t>
      </w:r>
      <w:r>
        <w:rPr>
          <w:spacing w:val="-3"/>
        </w:rPr>
        <w:t xml:space="preserve"> </w:t>
      </w:r>
      <w:r>
        <w:t>These</w:t>
      </w:r>
      <w:r>
        <w:rPr>
          <w:spacing w:val="-4"/>
        </w:rPr>
        <w:t xml:space="preserve"> </w:t>
      </w:r>
      <w:r>
        <w:t>pathways</w:t>
      </w:r>
      <w:r>
        <w:rPr>
          <w:spacing w:val="-4"/>
        </w:rPr>
        <w:t xml:space="preserve"> </w:t>
      </w:r>
      <w:r>
        <w:t>draw</w:t>
      </w:r>
      <w:r>
        <w:rPr>
          <w:spacing w:val="-4"/>
        </w:rPr>
        <w:t xml:space="preserve"> </w:t>
      </w:r>
      <w:r>
        <w:t>on</w:t>
      </w:r>
      <w:r>
        <w:rPr>
          <w:spacing w:val="-3"/>
        </w:rPr>
        <w:t xml:space="preserve"> </w:t>
      </w:r>
      <w:r>
        <w:t>the</w:t>
      </w:r>
      <w:r>
        <w:rPr>
          <w:spacing w:val="-4"/>
        </w:rPr>
        <w:t xml:space="preserve"> </w:t>
      </w:r>
      <w:r>
        <w:t>skills</w:t>
      </w:r>
      <w:r>
        <w:rPr>
          <w:spacing w:val="-4"/>
        </w:rPr>
        <w:t xml:space="preserve"> </w:t>
      </w:r>
      <w:r>
        <w:t>acquired through understanding and using spatial technologies.</w:t>
      </w:r>
    </w:p>
    <w:p w14:paraId="3D2EB7FE" w14:textId="77777777" w:rsidR="009F6459" w:rsidRDefault="009F6459" w:rsidP="0099745D">
      <w:pPr>
        <w:pStyle w:val="Heading3"/>
      </w:pPr>
      <w:bookmarkStart w:id="151" w:name="_Toc72844505"/>
    </w:p>
    <w:p w14:paraId="37A95987" w14:textId="11367CEE" w:rsidR="0099745D" w:rsidRPr="00D712DB" w:rsidRDefault="0099745D" w:rsidP="0099745D">
      <w:pPr>
        <w:pStyle w:val="Heading3"/>
      </w:pPr>
      <w:r w:rsidRPr="00D712DB">
        <w:t xml:space="preserve">Course </w:t>
      </w:r>
      <w:r w:rsidR="00E077D2">
        <w:t>S</w:t>
      </w:r>
      <w:r w:rsidRPr="00D712DB">
        <w:t>tructure</w:t>
      </w:r>
      <w:bookmarkEnd w:id="151"/>
    </w:p>
    <w:tbl>
      <w:tblPr>
        <w:tblW w:w="963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04"/>
        <w:gridCol w:w="2406"/>
        <w:gridCol w:w="2416"/>
        <w:gridCol w:w="2404"/>
      </w:tblGrid>
      <w:tr w:rsidR="009463CB" w14:paraId="4A95B746" w14:textId="77777777" w:rsidTr="009463CB">
        <w:trPr>
          <w:trHeight w:val="268"/>
        </w:trPr>
        <w:tc>
          <w:tcPr>
            <w:tcW w:w="2404" w:type="dxa"/>
            <w:tcBorders>
              <w:bottom w:val="single" w:sz="18" w:space="0" w:color="DC5656"/>
            </w:tcBorders>
            <w:shd w:val="clear" w:color="auto" w:fill="7E7E7E"/>
          </w:tcPr>
          <w:p w14:paraId="2A3E61C8" w14:textId="77777777" w:rsidR="009463CB" w:rsidRDefault="009463CB" w:rsidP="00315A41">
            <w:pPr>
              <w:pStyle w:val="TableParagraph"/>
              <w:spacing w:line="248" w:lineRule="exact"/>
              <w:rPr>
                <w:b/>
              </w:rPr>
            </w:pPr>
            <w:bookmarkStart w:id="152" w:name="_Toc72844506"/>
            <w:r>
              <w:rPr>
                <w:b/>
                <w:color w:val="FFFFFF"/>
              </w:rPr>
              <w:t>Unit</w:t>
            </w:r>
            <w:r>
              <w:rPr>
                <w:b/>
                <w:color w:val="FFFFFF"/>
                <w:spacing w:val="-7"/>
              </w:rPr>
              <w:t xml:space="preserve"> </w:t>
            </w:r>
            <w:r>
              <w:rPr>
                <w:b/>
                <w:color w:val="FFFFFF"/>
                <w:spacing w:val="-10"/>
              </w:rPr>
              <w:t>1</w:t>
            </w:r>
          </w:p>
        </w:tc>
        <w:tc>
          <w:tcPr>
            <w:tcW w:w="2406" w:type="dxa"/>
            <w:tcBorders>
              <w:bottom w:val="single" w:sz="18" w:space="0" w:color="DC5656"/>
            </w:tcBorders>
            <w:shd w:val="clear" w:color="auto" w:fill="7E7E7E"/>
          </w:tcPr>
          <w:p w14:paraId="3639F439" w14:textId="77777777" w:rsidR="009463CB" w:rsidRDefault="009463CB" w:rsidP="00315A41">
            <w:pPr>
              <w:pStyle w:val="TableParagraph"/>
              <w:spacing w:line="248" w:lineRule="exact"/>
              <w:rPr>
                <w:b/>
              </w:rPr>
            </w:pPr>
            <w:r>
              <w:rPr>
                <w:b/>
                <w:color w:val="FFFFFF"/>
              </w:rPr>
              <w:t>Unit</w:t>
            </w:r>
            <w:r>
              <w:rPr>
                <w:b/>
                <w:color w:val="FFFFFF"/>
                <w:spacing w:val="-7"/>
              </w:rPr>
              <w:t xml:space="preserve"> </w:t>
            </w:r>
            <w:r>
              <w:rPr>
                <w:b/>
                <w:color w:val="FFFFFF"/>
                <w:spacing w:val="-10"/>
              </w:rPr>
              <w:t>2</w:t>
            </w:r>
          </w:p>
        </w:tc>
        <w:tc>
          <w:tcPr>
            <w:tcW w:w="2416" w:type="dxa"/>
            <w:tcBorders>
              <w:bottom w:val="single" w:sz="18" w:space="0" w:color="DC5656"/>
            </w:tcBorders>
            <w:shd w:val="clear" w:color="auto" w:fill="7E7E7E"/>
          </w:tcPr>
          <w:p w14:paraId="685AFBE2" w14:textId="77777777" w:rsidR="009463CB" w:rsidRDefault="009463CB" w:rsidP="00315A41">
            <w:pPr>
              <w:pStyle w:val="TableParagraph"/>
              <w:spacing w:line="248" w:lineRule="exact"/>
              <w:rPr>
                <w:b/>
              </w:rPr>
            </w:pPr>
            <w:r>
              <w:rPr>
                <w:b/>
                <w:color w:val="FFFFFF"/>
              </w:rPr>
              <w:t>Unit</w:t>
            </w:r>
            <w:r>
              <w:rPr>
                <w:b/>
                <w:color w:val="FFFFFF"/>
                <w:spacing w:val="-7"/>
              </w:rPr>
              <w:t xml:space="preserve"> </w:t>
            </w:r>
            <w:r>
              <w:rPr>
                <w:b/>
                <w:color w:val="FFFFFF"/>
                <w:spacing w:val="-10"/>
              </w:rPr>
              <w:t>3</w:t>
            </w:r>
          </w:p>
        </w:tc>
        <w:tc>
          <w:tcPr>
            <w:tcW w:w="2404" w:type="dxa"/>
            <w:tcBorders>
              <w:bottom w:val="single" w:sz="18" w:space="0" w:color="DC5656"/>
            </w:tcBorders>
            <w:shd w:val="clear" w:color="auto" w:fill="7E7E7E"/>
          </w:tcPr>
          <w:p w14:paraId="057DEA64" w14:textId="77777777" w:rsidR="009463CB" w:rsidRDefault="009463CB" w:rsidP="00315A41">
            <w:pPr>
              <w:pStyle w:val="TableParagraph"/>
              <w:spacing w:line="248" w:lineRule="exact"/>
              <w:rPr>
                <w:b/>
              </w:rPr>
            </w:pPr>
            <w:r>
              <w:rPr>
                <w:b/>
                <w:color w:val="FFFFFF"/>
              </w:rPr>
              <w:t>Unit</w:t>
            </w:r>
            <w:r>
              <w:rPr>
                <w:b/>
                <w:color w:val="FFFFFF"/>
                <w:spacing w:val="-7"/>
              </w:rPr>
              <w:t xml:space="preserve"> </w:t>
            </w:r>
            <w:r>
              <w:rPr>
                <w:b/>
                <w:color w:val="FFFFFF"/>
                <w:spacing w:val="-10"/>
              </w:rPr>
              <w:t>4</w:t>
            </w:r>
          </w:p>
        </w:tc>
      </w:tr>
      <w:tr w:rsidR="009463CB" w14:paraId="5E8AB303" w14:textId="77777777" w:rsidTr="009463CB">
        <w:trPr>
          <w:trHeight w:val="2441"/>
        </w:trPr>
        <w:tc>
          <w:tcPr>
            <w:tcW w:w="2404" w:type="dxa"/>
            <w:tcBorders>
              <w:top w:val="single" w:sz="18" w:space="0" w:color="DC5656"/>
            </w:tcBorders>
          </w:tcPr>
          <w:p w14:paraId="6CA4D411" w14:textId="77777777" w:rsidR="009463CB" w:rsidRDefault="009463CB" w:rsidP="00315A41">
            <w:pPr>
              <w:pStyle w:val="TableParagraph"/>
              <w:ind w:right="199"/>
              <w:jc w:val="both"/>
              <w:rPr>
                <w:b/>
              </w:rPr>
            </w:pPr>
            <w:r>
              <w:rPr>
                <w:b/>
              </w:rPr>
              <w:t>Responding</w:t>
            </w:r>
            <w:r>
              <w:rPr>
                <w:b/>
                <w:spacing w:val="-13"/>
              </w:rPr>
              <w:t xml:space="preserve"> </w:t>
            </w:r>
            <w:r>
              <w:rPr>
                <w:b/>
              </w:rPr>
              <w:t>to</w:t>
            </w:r>
            <w:r>
              <w:rPr>
                <w:b/>
                <w:spacing w:val="-12"/>
              </w:rPr>
              <w:t xml:space="preserve"> </w:t>
            </w:r>
            <w:r>
              <w:rPr>
                <w:b/>
              </w:rPr>
              <w:t>risk</w:t>
            </w:r>
            <w:r>
              <w:rPr>
                <w:b/>
                <w:spacing w:val="-13"/>
              </w:rPr>
              <w:t xml:space="preserve"> </w:t>
            </w:r>
            <w:r>
              <w:rPr>
                <w:b/>
              </w:rPr>
              <w:t xml:space="preserve">and vulnerability in hazard </w:t>
            </w:r>
            <w:r>
              <w:rPr>
                <w:b/>
                <w:spacing w:val="-2"/>
              </w:rPr>
              <w:t>zones</w:t>
            </w:r>
          </w:p>
          <w:p w14:paraId="0A686FA3" w14:textId="77777777" w:rsidR="009463CB" w:rsidRDefault="009463CB" w:rsidP="00EA2235">
            <w:pPr>
              <w:pStyle w:val="TableParagraph"/>
              <w:numPr>
                <w:ilvl w:val="0"/>
                <w:numId w:val="223"/>
              </w:numPr>
              <w:tabs>
                <w:tab w:val="left" w:pos="363"/>
              </w:tabs>
              <w:spacing w:before="1" w:line="280" w:lineRule="exact"/>
              <w:ind w:hanging="234"/>
            </w:pPr>
            <w:r>
              <w:t>Natural</w:t>
            </w:r>
            <w:r>
              <w:rPr>
                <w:spacing w:val="-10"/>
              </w:rPr>
              <w:t xml:space="preserve"> </w:t>
            </w:r>
            <w:r>
              <w:t>hazard</w:t>
            </w:r>
            <w:r>
              <w:rPr>
                <w:spacing w:val="-9"/>
              </w:rPr>
              <w:t xml:space="preserve"> </w:t>
            </w:r>
            <w:r>
              <w:rPr>
                <w:spacing w:val="-4"/>
              </w:rPr>
              <w:t>zones</w:t>
            </w:r>
          </w:p>
          <w:p w14:paraId="638F8393" w14:textId="77777777" w:rsidR="009463CB" w:rsidRDefault="009463CB" w:rsidP="00EA2235">
            <w:pPr>
              <w:pStyle w:val="TableParagraph"/>
              <w:numPr>
                <w:ilvl w:val="0"/>
                <w:numId w:val="223"/>
              </w:numPr>
              <w:tabs>
                <w:tab w:val="left" w:pos="363"/>
              </w:tabs>
              <w:ind w:right="487"/>
            </w:pPr>
            <w:r>
              <w:t>Ecological</w:t>
            </w:r>
            <w:r>
              <w:rPr>
                <w:spacing w:val="-13"/>
              </w:rPr>
              <w:t xml:space="preserve"> </w:t>
            </w:r>
            <w:r>
              <w:t xml:space="preserve">hazard </w:t>
            </w:r>
            <w:r>
              <w:rPr>
                <w:spacing w:val="-2"/>
              </w:rPr>
              <w:t>zones</w:t>
            </w:r>
          </w:p>
        </w:tc>
        <w:tc>
          <w:tcPr>
            <w:tcW w:w="2406" w:type="dxa"/>
            <w:tcBorders>
              <w:top w:val="single" w:sz="18" w:space="0" w:color="DC5656"/>
            </w:tcBorders>
          </w:tcPr>
          <w:p w14:paraId="13B7838F" w14:textId="77777777" w:rsidR="009463CB" w:rsidRDefault="009463CB" w:rsidP="00315A41">
            <w:pPr>
              <w:pStyle w:val="TableParagraph"/>
              <w:ind w:right="398"/>
              <w:rPr>
                <w:b/>
              </w:rPr>
            </w:pPr>
            <w:r>
              <w:rPr>
                <w:b/>
              </w:rPr>
              <w:t>Planning</w:t>
            </w:r>
            <w:r>
              <w:rPr>
                <w:b/>
                <w:spacing w:val="-13"/>
              </w:rPr>
              <w:t xml:space="preserve"> </w:t>
            </w:r>
            <w:r>
              <w:rPr>
                <w:b/>
              </w:rPr>
              <w:t xml:space="preserve">sustainable </w:t>
            </w:r>
            <w:r>
              <w:rPr>
                <w:b/>
                <w:spacing w:val="-2"/>
              </w:rPr>
              <w:t>places</w:t>
            </w:r>
          </w:p>
          <w:p w14:paraId="023EC0AC" w14:textId="77777777" w:rsidR="009463CB" w:rsidRDefault="009463CB" w:rsidP="00EA2235">
            <w:pPr>
              <w:pStyle w:val="TableParagraph"/>
              <w:numPr>
                <w:ilvl w:val="0"/>
                <w:numId w:val="222"/>
              </w:numPr>
              <w:tabs>
                <w:tab w:val="left" w:pos="277"/>
              </w:tabs>
              <w:spacing w:before="1"/>
              <w:ind w:right="437"/>
            </w:pPr>
            <w:r>
              <w:t>Responding to challenges</w:t>
            </w:r>
            <w:r>
              <w:rPr>
                <w:spacing w:val="-13"/>
              </w:rPr>
              <w:t xml:space="preserve"> </w:t>
            </w:r>
            <w:r>
              <w:t>facing</w:t>
            </w:r>
            <w:r>
              <w:rPr>
                <w:spacing w:val="-12"/>
              </w:rPr>
              <w:t xml:space="preserve"> </w:t>
            </w:r>
            <w:r>
              <w:t>a place in Australia</w:t>
            </w:r>
          </w:p>
          <w:p w14:paraId="3C72310B" w14:textId="77777777" w:rsidR="009463CB" w:rsidRDefault="009463CB" w:rsidP="00EA2235">
            <w:pPr>
              <w:pStyle w:val="TableParagraph"/>
              <w:numPr>
                <w:ilvl w:val="0"/>
                <w:numId w:val="222"/>
              </w:numPr>
              <w:tabs>
                <w:tab w:val="left" w:pos="277"/>
              </w:tabs>
              <w:ind w:right="437"/>
            </w:pPr>
            <w:r>
              <w:t>Managing the challenges</w:t>
            </w:r>
            <w:r>
              <w:rPr>
                <w:spacing w:val="-13"/>
              </w:rPr>
              <w:t xml:space="preserve"> </w:t>
            </w:r>
            <w:r>
              <w:t>facing</w:t>
            </w:r>
            <w:r>
              <w:rPr>
                <w:spacing w:val="-12"/>
              </w:rPr>
              <w:t xml:space="preserve"> </w:t>
            </w:r>
            <w:r>
              <w:t xml:space="preserve">a </w:t>
            </w:r>
            <w:r>
              <w:rPr>
                <w:spacing w:val="-2"/>
              </w:rPr>
              <w:t>megacity</w:t>
            </w:r>
          </w:p>
        </w:tc>
        <w:tc>
          <w:tcPr>
            <w:tcW w:w="2416" w:type="dxa"/>
            <w:tcBorders>
              <w:top w:val="single" w:sz="18" w:space="0" w:color="DC5656"/>
            </w:tcBorders>
          </w:tcPr>
          <w:p w14:paraId="03D0536F" w14:textId="77777777" w:rsidR="009463CB" w:rsidRDefault="009463CB" w:rsidP="00315A41">
            <w:pPr>
              <w:pStyle w:val="TableParagraph"/>
              <w:ind w:right="261"/>
              <w:rPr>
                <w:b/>
              </w:rPr>
            </w:pPr>
            <w:r>
              <w:rPr>
                <w:b/>
              </w:rPr>
              <w:t>Responding to land cover</w:t>
            </w:r>
            <w:r>
              <w:rPr>
                <w:b/>
                <w:spacing w:val="-13"/>
              </w:rPr>
              <w:t xml:space="preserve"> </w:t>
            </w:r>
            <w:r>
              <w:rPr>
                <w:b/>
              </w:rPr>
              <w:t>transformations</w:t>
            </w:r>
          </w:p>
          <w:p w14:paraId="6A1D8B09" w14:textId="77777777" w:rsidR="009463CB" w:rsidRDefault="009463CB" w:rsidP="00EA2235">
            <w:pPr>
              <w:pStyle w:val="TableParagraph"/>
              <w:numPr>
                <w:ilvl w:val="0"/>
                <w:numId w:val="221"/>
              </w:numPr>
              <w:tabs>
                <w:tab w:val="left" w:pos="230"/>
              </w:tabs>
              <w:spacing w:before="1"/>
              <w:ind w:right="347"/>
            </w:pPr>
            <w:r>
              <w:t>Land cover transformations</w:t>
            </w:r>
            <w:r>
              <w:rPr>
                <w:spacing w:val="-13"/>
              </w:rPr>
              <w:t xml:space="preserve"> </w:t>
            </w:r>
            <w:r>
              <w:t>and climate change</w:t>
            </w:r>
          </w:p>
          <w:p w14:paraId="0A6BBD94" w14:textId="77777777" w:rsidR="009463CB" w:rsidRDefault="009463CB" w:rsidP="00EA2235">
            <w:pPr>
              <w:pStyle w:val="TableParagraph"/>
              <w:numPr>
                <w:ilvl w:val="0"/>
                <w:numId w:val="221"/>
              </w:numPr>
              <w:tabs>
                <w:tab w:val="left" w:pos="230"/>
              </w:tabs>
              <w:ind w:right="421" w:hanging="182"/>
            </w:pPr>
            <w:r>
              <w:t>Responding</w:t>
            </w:r>
            <w:r>
              <w:rPr>
                <w:spacing w:val="-13"/>
              </w:rPr>
              <w:t xml:space="preserve"> </w:t>
            </w:r>
            <w:r>
              <w:t>to</w:t>
            </w:r>
            <w:r>
              <w:rPr>
                <w:spacing w:val="-12"/>
              </w:rPr>
              <w:t xml:space="preserve"> </w:t>
            </w:r>
            <w:r>
              <w:t xml:space="preserve">local land cover </w:t>
            </w:r>
            <w:r>
              <w:rPr>
                <w:spacing w:val="-2"/>
              </w:rPr>
              <w:t>transformations</w:t>
            </w:r>
          </w:p>
        </w:tc>
        <w:tc>
          <w:tcPr>
            <w:tcW w:w="2404" w:type="dxa"/>
            <w:tcBorders>
              <w:top w:val="single" w:sz="18" w:space="0" w:color="DC5656"/>
            </w:tcBorders>
          </w:tcPr>
          <w:p w14:paraId="62547A0E" w14:textId="77777777" w:rsidR="009463CB" w:rsidRDefault="009463CB" w:rsidP="00315A41">
            <w:pPr>
              <w:pStyle w:val="TableParagraph"/>
              <w:ind w:right="320"/>
              <w:rPr>
                <w:b/>
              </w:rPr>
            </w:pPr>
            <w:r>
              <w:rPr>
                <w:b/>
              </w:rPr>
              <w:t>Managing</w:t>
            </w:r>
            <w:r>
              <w:rPr>
                <w:b/>
                <w:spacing w:val="-13"/>
              </w:rPr>
              <w:t xml:space="preserve"> </w:t>
            </w:r>
            <w:r>
              <w:rPr>
                <w:b/>
              </w:rPr>
              <w:t xml:space="preserve">population </w:t>
            </w:r>
            <w:r>
              <w:rPr>
                <w:b/>
                <w:spacing w:val="-2"/>
              </w:rPr>
              <w:t>change</w:t>
            </w:r>
          </w:p>
          <w:p w14:paraId="5DDB5A21" w14:textId="77777777" w:rsidR="009463CB" w:rsidRDefault="009463CB" w:rsidP="00EA2235">
            <w:pPr>
              <w:pStyle w:val="TableParagraph"/>
              <w:numPr>
                <w:ilvl w:val="0"/>
                <w:numId w:val="220"/>
              </w:numPr>
              <w:tabs>
                <w:tab w:val="left" w:pos="277"/>
              </w:tabs>
              <w:spacing w:before="1"/>
              <w:ind w:right="156"/>
            </w:pPr>
            <w:r>
              <w:t>Population</w:t>
            </w:r>
            <w:r>
              <w:rPr>
                <w:spacing w:val="-13"/>
              </w:rPr>
              <w:t xml:space="preserve"> </w:t>
            </w:r>
            <w:r>
              <w:t>challenges in Australia</w:t>
            </w:r>
          </w:p>
          <w:p w14:paraId="431D852C" w14:textId="77777777" w:rsidR="009463CB" w:rsidRDefault="009463CB" w:rsidP="00EA2235">
            <w:pPr>
              <w:pStyle w:val="TableParagraph"/>
              <w:numPr>
                <w:ilvl w:val="0"/>
                <w:numId w:val="220"/>
              </w:numPr>
              <w:tabs>
                <w:tab w:val="left" w:pos="277"/>
              </w:tabs>
              <w:ind w:right="513"/>
            </w:pPr>
            <w:r>
              <w:t>Global</w:t>
            </w:r>
            <w:r>
              <w:rPr>
                <w:spacing w:val="-13"/>
              </w:rPr>
              <w:t xml:space="preserve"> </w:t>
            </w:r>
            <w:r>
              <w:t xml:space="preserve">population </w:t>
            </w:r>
            <w:r>
              <w:rPr>
                <w:spacing w:val="-2"/>
              </w:rPr>
              <w:t>change</w:t>
            </w:r>
          </w:p>
        </w:tc>
      </w:tr>
    </w:tbl>
    <w:p w14:paraId="4861B9EA" w14:textId="4B5B919B" w:rsidR="0099745D" w:rsidRPr="003C6D42" w:rsidRDefault="0099745D" w:rsidP="0099745D">
      <w:pPr>
        <w:pStyle w:val="Heading3"/>
      </w:pPr>
      <w:r w:rsidRPr="003C6D42">
        <w:lastRenderedPageBreak/>
        <w:t>Assessment</w:t>
      </w:r>
      <w:bookmarkEnd w:id="152"/>
    </w:p>
    <w:p w14:paraId="313BF41A" w14:textId="6D1C1E8C" w:rsidR="0099745D" w:rsidRDefault="00906FE5" w:rsidP="00115F1F">
      <w:pPr>
        <w:pStyle w:val="BodyText"/>
        <w:spacing w:before="1"/>
        <w:ind w:right="233"/>
        <w:jc w:val="both"/>
      </w:pPr>
      <w:r>
        <w:t>Schools devise assessments in Units 1 and 2 to suit their local context.</w:t>
      </w:r>
      <w:r>
        <w:rPr>
          <w:spacing w:val="40"/>
        </w:rPr>
        <w:t xml:space="preserve"> </w:t>
      </w:r>
      <w:r>
        <w:t>In Units 3 and 4 students complete four summative assessments.</w:t>
      </w:r>
      <w:r>
        <w:rPr>
          <w:spacing w:val="40"/>
        </w:rPr>
        <w:t xml:space="preserve"> </w:t>
      </w:r>
      <w:r>
        <w:t>The results from each of the assessments are added together to provide a subject score out of 100.</w:t>
      </w:r>
      <w:r>
        <w:rPr>
          <w:spacing w:val="40"/>
        </w:rPr>
        <w:t xml:space="preserve"> </w:t>
      </w:r>
      <w:r>
        <w:t>Students will also receive an overall subject result (A-E).</w:t>
      </w:r>
    </w:p>
    <w:p w14:paraId="204E6FD1" w14:textId="77777777" w:rsidR="003217A3" w:rsidRDefault="003217A3" w:rsidP="00115F1F">
      <w:pPr>
        <w:pStyle w:val="BodyText"/>
        <w:spacing w:before="1"/>
        <w:ind w:right="233"/>
        <w:jc w:val="both"/>
      </w:pPr>
    </w:p>
    <w:tbl>
      <w:tblPr>
        <w:tblW w:w="0" w:type="auto"/>
        <w:tblInd w:w="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55"/>
        <w:gridCol w:w="759"/>
        <w:gridCol w:w="4147"/>
        <w:gridCol w:w="671"/>
      </w:tblGrid>
      <w:tr w:rsidR="00F7510B" w14:paraId="25C3AC3D" w14:textId="77777777" w:rsidTr="00115F1F">
        <w:trPr>
          <w:trHeight w:val="268"/>
        </w:trPr>
        <w:tc>
          <w:tcPr>
            <w:tcW w:w="4814" w:type="dxa"/>
            <w:gridSpan w:val="2"/>
            <w:tcBorders>
              <w:bottom w:val="single" w:sz="18" w:space="0" w:color="DC5656"/>
            </w:tcBorders>
            <w:shd w:val="clear" w:color="auto" w:fill="7E7E7E"/>
          </w:tcPr>
          <w:p w14:paraId="63A8D9C8" w14:textId="77777777" w:rsidR="00F7510B" w:rsidRDefault="00F7510B" w:rsidP="00315A41">
            <w:pPr>
              <w:pStyle w:val="TableParagraph"/>
              <w:spacing w:line="248" w:lineRule="exact"/>
              <w:rPr>
                <w:b/>
              </w:rPr>
            </w:pPr>
            <w:r>
              <w:rPr>
                <w:b/>
                <w:color w:val="FFFFFF"/>
              </w:rPr>
              <w:t>Unit</w:t>
            </w:r>
            <w:r>
              <w:rPr>
                <w:b/>
                <w:color w:val="FFFFFF"/>
                <w:spacing w:val="-7"/>
              </w:rPr>
              <w:t xml:space="preserve"> </w:t>
            </w:r>
            <w:r>
              <w:rPr>
                <w:b/>
                <w:color w:val="FFFFFF"/>
                <w:spacing w:val="-10"/>
              </w:rPr>
              <w:t>3</w:t>
            </w:r>
          </w:p>
        </w:tc>
        <w:tc>
          <w:tcPr>
            <w:tcW w:w="4818" w:type="dxa"/>
            <w:gridSpan w:val="2"/>
            <w:tcBorders>
              <w:bottom w:val="single" w:sz="18" w:space="0" w:color="DC5656"/>
            </w:tcBorders>
            <w:shd w:val="clear" w:color="auto" w:fill="7E7E7E"/>
          </w:tcPr>
          <w:p w14:paraId="5FB7B5BB" w14:textId="77777777" w:rsidR="00F7510B" w:rsidRDefault="00F7510B" w:rsidP="00315A41">
            <w:pPr>
              <w:pStyle w:val="TableParagraph"/>
              <w:spacing w:line="248" w:lineRule="exact"/>
              <w:rPr>
                <w:b/>
              </w:rPr>
            </w:pPr>
            <w:r>
              <w:rPr>
                <w:b/>
                <w:color w:val="FFFFFF"/>
              </w:rPr>
              <w:t>Unit</w:t>
            </w:r>
            <w:r>
              <w:rPr>
                <w:b/>
                <w:color w:val="FFFFFF"/>
                <w:spacing w:val="-7"/>
              </w:rPr>
              <w:t xml:space="preserve"> </w:t>
            </w:r>
            <w:r>
              <w:rPr>
                <w:b/>
                <w:color w:val="FFFFFF"/>
                <w:spacing w:val="-10"/>
              </w:rPr>
              <w:t>4</w:t>
            </w:r>
          </w:p>
        </w:tc>
      </w:tr>
      <w:tr w:rsidR="00F7510B" w14:paraId="46F7D0E2" w14:textId="77777777" w:rsidTr="00115F1F">
        <w:trPr>
          <w:trHeight w:val="817"/>
        </w:trPr>
        <w:tc>
          <w:tcPr>
            <w:tcW w:w="4055" w:type="dxa"/>
            <w:tcBorders>
              <w:top w:val="single" w:sz="18" w:space="0" w:color="DC5656"/>
            </w:tcBorders>
          </w:tcPr>
          <w:p w14:paraId="5EB369D0" w14:textId="77777777" w:rsidR="00F7510B" w:rsidRDefault="00F7510B" w:rsidP="00315A41">
            <w:pPr>
              <w:pStyle w:val="TableParagraph"/>
              <w:spacing w:before="1" w:line="268" w:lineRule="exact"/>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1</w:t>
            </w:r>
            <w:r>
              <w:rPr>
                <w:b/>
                <w:spacing w:val="-10"/>
              </w:rPr>
              <w:t xml:space="preserve"> </w:t>
            </w:r>
            <w:r>
              <w:rPr>
                <w:b/>
                <w:spacing w:val="-2"/>
              </w:rPr>
              <w:t>(IA1):</w:t>
            </w:r>
          </w:p>
          <w:p w14:paraId="23EF3F9C" w14:textId="77777777" w:rsidR="00F7510B" w:rsidRDefault="00F7510B" w:rsidP="00EA2235">
            <w:pPr>
              <w:pStyle w:val="TableParagraph"/>
              <w:numPr>
                <w:ilvl w:val="0"/>
                <w:numId w:val="227"/>
              </w:numPr>
              <w:tabs>
                <w:tab w:val="left" w:pos="413"/>
              </w:tabs>
              <w:spacing w:line="280" w:lineRule="exact"/>
              <w:ind w:hanging="284"/>
            </w:pPr>
            <w:r>
              <w:t>Examination</w:t>
            </w:r>
            <w:r>
              <w:rPr>
                <w:spacing w:val="-11"/>
              </w:rPr>
              <w:t xml:space="preserve"> </w:t>
            </w:r>
            <w:r>
              <w:t>–</w:t>
            </w:r>
            <w:r>
              <w:rPr>
                <w:spacing w:val="-11"/>
              </w:rPr>
              <w:t xml:space="preserve"> </w:t>
            </w:r>
            <w:r>
              <w:t>combination</w:t>
            </w:r>
            <w:r>
              <w:rPr>
                <w:spacing w:val="-11"/>
              </w:rPr>
              <w:t xml:space="preserve"> </w:t>
            </w:r>
            <w:r>
              <w:rPr>
                <w:spacing w:val="-2"/>
              </w:rPr>
              <w:t>response</w:t>
            </w:r>
          </w:p>
        </w:tc>
        <w:tc>
          <w:tcPr>
            <w:tcW w:w="759" w:type="dxa"/>
            <w:tcBorders>
              <w:top w:val="single" w:sz="18" w:space="0" w:color="DC5656"/>
            </w:tcBorders>
          </w:tcPr>
          <w:p w14:paraId="2C67FE7E" w14:textId="77777777" w:rsidR="00F7510B" w:rsidRDefault="00F7510B" w:rsidP="00315A41">
            <w:pPr>
              <w:pStyle w:val="TableParagraph"/>
              <w:spacing w:before="1"/>
              <w:ind w:left="106"/>
            </w:pPr>
            <w:r>
              <w:rPr>
                <w:spacing w:val="-5"/>
              </w:rPr>
              <w:t>25%</w:t>
            </w:r>
          </w:p>
        </w:tc>
        <w:tc>
          <w:tcPr>
            <w:tcW w:w="4147" w:type="dxa"/>
            <w:tcBorders>
              <w:top w:val="single" w:sz="18" w:space="0" w:color="DC5656"/>
            </w:tcBorders>
          </w:tcPr>
          <w:p w14:paraId="2C9AF1CE" w14:textId="77777777" w:rsidR="00F7510B" w:rsidRDefault="00F7510B" w:rsidP="00315A41">
            <w:pPr>
              <w:pStyle w:val="TableParagraph"/>
              <w:spacing w:before="1" w:line="268" w:lineRule="exact"/>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3</w:t>
            </w:r>
            <w:r>
              <w:rPr>
                <w:b/>
                <w:spacing w:val="-10"/>
              </w:rPr>
              <w:t xml:space="preserve"> </w:t>
            </w:r>
            <w:r>
              <w:rPr>
                <w:b/>
                <w:spacing w:val="-2"/>
              </w:rPr>
              <w:t>(IA3):</w:t>
            </w:r>
          </w:p>
          <w:p w14:paraId="4F3B30FF" w14:textId="77777777" w:rsidR="00F7510B" w:rsidRDefault="00F7510B" w:rsidP="00EA2235">
            <w:pPr>
              <w:pStyle w:val="TableParagraph"/>
              <w:numPr>
                <w:ilvl w:val="0"/>
                <w:numId w:val="226"/>
              </w:numPr>
              <w:tabs>
                <w:tab w:val="left" w:pos="362"/>
              </w:tabs>
              <w:spacing w:line="280" w:lineRule="exact"/>
              <w:ind w:hanging="255"/>
            </w:pPr>
            <w:r>
              <w:t>Investigation</w:t>
            </w:r>
            <w:r>
              <w:rPr>
                <w:spacing w:val="-7"/>
              </w:rPr>
              <w:t xml:space="preserve"> </w:t>
            </w:r>
            <w:r>
              <w:t>–</w:t>
            </w:r>
            <w:r>
              <w:rPr>
                <w:spacing w:val="-9"/>
              </w:rPr>
              <w:t xml:space="preserve"> </w:t>
            </w:r>
            <w:r>
              <w:t>data</w:t>
            </w:r>
            <w:r>
              <w:rPr>
                <w:spacing w:val="-7"/>
              </w:rPr>
              <w:t xml:space="preserve"> </w:t>
            </w:r>
            <w:r>
              <w:rPr>
                <w:spacing w:val="-2"/>
              </w:rPr>
              <w:t>report</w:t>
            </w:r>
          </w:p>
        </w:tc>
        <w:tc>
          <w:tcPr>
            <w:tcW w:w="671" w:type="dxa"/>
            <w:tcBorders>
              <w:top w:val="single" w:sz="18" w:space="0" w:color="DC5656"/>
            </w:tcBorders>
          </w:tcPr>
          <w:p w14:paraId="2CD37337" w14:textId="77777777" w:rsidR="00F7510B" w:rsidRDefault="00F7510B" w:rsidP="00315A41">
            <w:pPr>
              <w:pStyle w:val="TableParagraph"/>
              <w:spacing w:before="1"/>
              <w:ind w:left="0" w:right="66"/>
              <w:jc w:val="center"/>
            </w:pPr>
            <w:r>
              <w:rPr>
                <w:spacing w:val="-5"/>
              </w:rPr>
              <w:t>25%</w:t>
            </w:r>
          </w:p>
        </w:tc>
      </w:tr>
      <w:tr w:rsidR="00F7510B" w14:paraId="19EDE8B3" w14:textId="77777777" w:rsidTr="00115F1F">
        <w:trPr>
          <w:trHeight w:val="817"/>
        </w:trPr>
        <w:tc>
          <w:tcPr>
            <w:tcW w:w="4055" w:type="dxa"/>
          </w:tcPr>
          <w:p w14:paraId="2C154804" w14:textId="77777777" w:rsidR="00F7510B" w:rsidRDefault="00F7510B" w:rsidP="00315A41">
            <w:pPr>
              <w:pStyle w:val="TableParagraph"/>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2</w:t>
            </w:r>
            <w:r>
              <w:rPr>
                <w:b/>
                <w:spacing w:val="-10"/>
              </w:rPr>
              <w:t xml:space="preserve"> </w:t>
            </w:r>
            <w:r>
              <w:rPr>
                <w:b/>
                <w:spacing w:val="-2"/>
              </w:rPr>
              <w:t>(IA2):</w:t>
            </w:r>
          </w:p>
          <w:p w14:paraId="47789A18" w14:textId="77777777" w:rsidR="00F7510B" w:rsidRDefault="00F7510B" w:rsidP="00EA2235">
            <w:pPr>
              <w:pStyle w:val="TableParagraph"/>
              <w:numPr>
                <w:ilvl w:val="0"/>
                <w:numId w:val="225"/>
              </w:numPr>
              <w:tabs>
                <w:tab w:val="left" w:pos="362"/>
              </w:tabs>
              <w:spacing w:before="1"/>
              <w:ind w:left="362" w:hanging="255"/>
            </w:pPr>
            <w:r>
              <w:t>Investigation</w:t>
            </w:r>
            <w:r>
              <w:rPr>
                <w:spacing w:val="-7"/>
              </w:rPr>
              <w:t xml:space="preserve"> </w:t>
            </w:r>
            <w:r>
              <w:t>–</w:t>
            </w:r>
            <w:r>
              <w:rPr>
                <w:spacing w:val="-9"/>
              </w:rPr>
              <w:t xml:space="preserve"> </w:t>
            </w:r>
            <w:r>
              <w:t>field</w:t>
            </w:r>
            <w:r>
              <w:rPr>
                <w:spacing w:val="-8"/>
              </w:rPr>
              <w:t xml:space="preserve"> </w:t>
            </w:r>
            <w:r>
              <w:rPr>
                <w:spacing w:val="-2"/>
              </w:rPr>
              <w:t>report</w:t>
            </w:r>
          </w:p>
        </w:tc>
        <w:tc>
          <w:tcPr>
            <w:tcW w:w="759" w:type="dxa"/>
          </w:tcPr>
          <w:p w14:paraId="78BC5FFC" w14:textId="77777777" w:rsidR="00F7510B" w:rsidRDefault="00F7510B" w:rsidP="00315A41">
            <w:pPr>
              <w:pStyle w:val="TableParagraph"/>
              <w:ind w:left="106"/>
            </w:pPr>
            <w:r>
              <w:rPr>
                <w:spacing w:val="-5"/>
              </w:rPr>
              <w:t>25%</w:t>
            </w:r>
          </w:p>
        </w:tc>
        <w:tc>
          <w:tcPr>
            <w:tcW w:w="4147" w:type="dxa"/>
          </w:tcPr>
          <w:p w14:paraId="6DBB3B82" w14:textId="77777777" w:rsidR="00F7510B" w:rsidRDefault="00F7510B" w:rsidP="00315A41">
            <w:pPr>
              <w:pStyle w:val="TableParagraph"/>
              <w:rPr>
                <w:b/>
              </w:rPr>
            </w:pPr>
            <w:r>
              <w:rPr>
                <w:b/>
              </w:rPr>
              <w:t>Summative</w:t>
            </w:r>
            <w:r>
              <w:rPr>
                <w:b/>
                <w:spacing w:val="-13"/>
              </w:rPr>
              <w:t xml:space="preserve"> </w:t>
            </w:r>
            <w:r>
              <w:rPr>
                <w:b/>
              </w:rPr>
              <w:t>external</w:t>
            </w:r>
            <w:r>
              <w:rPr>
                <w:b/>
                <w:spacing w:val="-12"/>
              </w:rPr>
              <w:t xml:space="preserve"> </w:t>
            </w:r>
            <w:r>
              <w:rPr>
                <w:b/>
              </w:rPr>
              <w:t>assessment</w:t>
            </w:r>
            <w:r>
              <w:rPr>
                <w:b/>
                <w:spacing w:val="-12"/>
              </w:rPr>
              <w:t xml:space="preserve"> </w:t>
            </w:r>
            <w:r>
              <w:rPr>
                <w:b/>
                <w:spacing w:val="-4"/>
              </w:rPr>
              <w:t>(EA):</w:t>
            </w:r>
          </w:p>
          <w:p w14:paraId="42E6D8E5" w14:textId="77777777" w:rsidR="00F7510B" w:rsidRDefault="00F7510B" w:rsidP="00EA2235">
            <w:pPr>
              <w:pStyle w:val="TableParagraph"/>
              <w:numPr>
                <w:ilvl w:val="0"/>
                <w:numId w:val="224"/>
              </w:numPr>
              <w:tabs>
                <w:tab w:val="left" w:pos="362"/>
              </w:tabs>
              <w:spacing w:before="1"/>
              <w:ind w:hanging="255"/>
            </w:pPr>
            <w:r>
              <w:t>Examination</w:t>
            </w:r>
            <w:r>
              <w:rPr>
                <w:spacing w:val="-11"/>
              </w:rPr>
              <w:t xml:space="preserve"> </w:t>
            </w:r>
            <w:r>
              <w:t>–</w:t>
            </w:r>
            <w:r>
              <w:rPr>
                <w:spacing w:val="-11"/>
              </w:rPr>
              <w:t xml:space="preserve"> </w:t>
            </w:r>
            <w:r>
              <w:t>combination</w:t>
            </w:r>
            <w:r>
              <w:rPr>
                <w:spacing w:val="-11"/>
              </w:rPr>
              <w:t xml:space="preserve"> </w:t>
            </w:r>
            <w:r>
              <w:rPr>
                <w:spacing w:val="-2"/>
              </w:rPr>
              <w:t>response</w:t>
            </w:r>
          </w:p>
        </w:tc>
        <w:tc>
          <w:tcPr>
            <w:tcW w:w="671" w:type="dxa"/>
          </w:tcPr>
          <w:p w14:paraId="2D1BADF9" w14:textId="77777777" w:rsidR="00F7510B" w:rsidRDefault="00F7510B" w:rsidP="00315A41">
            <w:pPr>
              <w:pStyle w:val="TableParagraph"/>
              <w:ind w:left="0" w:right="66"/>
              <w:jc w:val="center"/>
            </w:pPr>
            <w:r>
              <w:rPr>
                <w:spacing w:val="-5"/>
              </w:rPr>
              <w:t>25%</w:t>
            </w:r>
          </w:p>
        </w:tc>
      </w:tr>
    </w:tbl>
    <w:p w14:paraId="78ED6C3E" w14:textId="77777777" w:rsidR="00906FE5" w:rsidRDefault="00906FE5" w:rsidP="00906FE5">
      <w:pPr>
        <w:pStyle w:val="BodyText"/>
        <w:spacing w:before="1"/>
        <w:ind w:left="114" w:right="233"/>
        <w:jc w:val="both"/>
      </w:pPr>
    </w:p>
    <w:p w14:paraId="0C3EC430" w14:textId="77777777" w:rsidR="00417BA5" w:rsidRDefault="00417BA5">
      <w:r>
        <w:br w:type="page"/>
      </w:r>
    </w:p>
    <w:p w14:paraId="15EFD2AA" w14:textId="7FEBF49C" w:rsidR="00417BA5" w:rsidRDefault="00417BA5" w:rsidP="00004138">
      <w:pPr>
        <w:pStyle w:val="Heading3"/>
      </w:pPr>
      <w:r>
        <w:rPr>
          <w:noProof/>
        </w:rPr>
        <w:lastRenderedPageBreak/>
        <mc:AlternateContent>
          <mc:Choice Requires="wps">
            <w:drawing>
              <wp:anchor distT="0" distB="0" distL="114300" distR="114300" simplePos="0" relativeHeight="251746336" behindDoc="0" locked="0" layoutInCell="1" allowOverlap="1" wp14:anchorId="1A1411D7" wp14:editId="07C05A43">
                <wp:simplePos x="0" y="0"/>
                <wp:positionH relativeFrom="column">
                  <wp:posOffset>-693019</wp:posOffset>
                </wp:positionH>
                <wp:positionV relativeFrom="paragraph">
                  <wp:posOffset>-905410</wp:posOffset>
                </wp:positionV>
                <wp:extent cx="7570695" cy="965916"/>
                <wp:effectExtent l="0" t="0" r="0" b="0"/>
                <wp:wrapNone/>
                <wp:docPr id="1861541205"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2C7183D3" w14:textId="4A70061F" w:rsidR="00417BA5" w:rsidRPr="00D179F6" w:rsidRDefault="00417BA5" w:rsidP="00D179F6">
                            <w:pPr>
                              <w:pStyle w:val="Heading2"/>
                            </w:pPr>
                            <w:bookmarkStart w:id="153" w:name="_Toc199936475"/>
                            <w:r w:rsidRPr="00D179F6">
                              <w:t xml:space="preserve">Legal Studies | </w:t>
                            </w:r>
                            <w:r w:rsidRPr="00D179F6">
                              <w:rPr>
                                <w:i/>
                                <w:iCs/>
                              </w:rPr>
                              <w:t>General Subject</w:t>
                            </w:r>
                            <w:bookmarkEnd w:id="153"/>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1411D7" id="_x0000_s1062" type="#_x0000_t202" style="position:absolute;margin-left:-54.55pt;margin-top:-71.3pt;width:596.1pt;height:76.05pt;z-index:2517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" fillcolor="#164b4f" stroked="f" strokeweight=".5pt">
                <v:textbox>
                  <w:txbxContent>
                    <w:p w14:paraId="2C7183D3" w14:textId="4A70061F" w:rsidR="00417BA5" w:rsidRPr="00D179F6" w:rsidRDefault="00417BA5" w:rsidP="00D179F6">
                      <w:pPr>
                        <w:pStyle w:val="Heading2"/>
                      </w:pPr>
                      <w:bookmarkStart w:id="206" w:name="_Toc199936475"/>
                      <w:r w:rsidRPr="00D179F6">
                        <w:t xml:space="preserve">Legal Studies | </w:t>
                      </w:r>
                      <w:r w:rsidRPr="00D179F6">
                        <w:rPr>
                          <w:i/>
                          <w:iCs/>
                        </w:rPr>
                        <w:t>General Subject</w:t>
                      </w:r>
                      <w:bookmarkEnd w:id="206"/>
                    </w:p>
                  </w:txbxContent>
                </v:textbox>
              </v:shape>
            </w:pict>
          </mc:Fallback>
        </mc:AlternateContent>
      </w:r>
    </w:p>
    <w:p w14:paraId="5671510F" w14:textId="5EF91D8F" w:rsidR="00D0020C" w:rsidRPr="00233C7F" w:rsidRDefault="00D0020C" w:rsidP="00004138">
      <w:pPr>
        <w:pStyle w:val="Heading3"/>
      </w:pPr>
      <w:r w:rsidRPr="00233C7F">
        <w:t>Rationale</w:t>
      </w:r>
    </w:p>
    <w:p w14:paraId="50B94FA1" w14:textId="77777777" w:rsidR="005E54B8" w:rsidRPr="003259AB" w:rsidRDefault="005E54B8" w:rsidP="005E54B8">
      <w:pPr>
        <w:pStyle w:val="BodyText"/>
        <w:spacing w:before="1"/>
        <w:ind w:right="309"/>
        <w:rPr>
          <w:color w:val="000000" w:themeColor="text1"/>
        </w:rPr>
      </w:pPr>
      <w:r w:rsidRPr="003259AB">
        <w:rPr>
          <w:color w:val="000000" w:themeColor="text1"/>
        </w:rPr>
        <w:t>Legal</w:t>
      </w:r>
      <w:r w:rsidRPr="003259AB">
        <w:rPr>
          <w:color w:val="000000" w:themeColor="text1"/>
          <w:spacing w:val="-3"/>
        </w:rPr>
        <w:t xml:space="preserve"> </w:t>
      </w:r>
      <w:r w:rsidRPr="003259AB">
        <w:rPr>
          <w:color w:val="000000" w:themeColor="text1"/>
        </w:rPr>
        <w:t>Studies focuses</w:t>
      </w:r>
      <w:r w:rsidRPr="003259AB">
        <w:rPr>
          <w:color w:val="000000" w:themeColor="text1"/>
          <w:spacing w:val="-3"/>
        </w:rPr>
        <w:t xml:space="preserve"> </w:t>
      </w:r>
      <w:r w:rsidRPr="003259AB">
        <w:rPr>
          <w:color w:val="000000" w:themeColor="text1"/>
        </w:rPr>
        <w:t>on</w:t>
      </w:r>
      <w:r w:rsidRPr="003259AB">
        <w:rPr>
          <w:color w:val="000000" w:themeColor="text1"/>
          <w:spacing w:val="-3"/>
        </w:rPr>
        <w:t xml:space="preserve"> </w:t>
      </w:r>
      <w:r w:rsidRPr="003259AB">
        <w:rPr>
          <w:color w:val="000000" w:themeColor="text1"/>
        </w:rPr>
        <w:t>the</w:t>
      </w:r>
      <w:r w:rsidRPr="003259AB">
        <w:rPr>
          <w:color w:val="000000" w:themeColor="text1"/>
          <w:spacing w:val="-3"/>
        </w:rPr>
        <w:t xml:space="preserve"> </w:t>
      </w:r>
      <w:r w:rsidRPr="003259AB">
        <w:rPr>
          <w:color w:val="000000" w:themeColor="text1"/>
        </w:rPr>
        <w:t>interaction</w:t>
      </w:r>
      <w:r w:rsidRPr="003259AB">
        <w:rPr>
          <w:color w:val="000000" w:themeColor="text1"/>
          <w:spacing w:val="-1"/>
        </w:rPr>
        <w:t xml:space="preserve"> </w:t>
      </w:r>
      <w:r w:rsidRPr="003259AB">
        <w:rPr>
          <w:color w:val="000000" w:themeColor="text1"/>
        </w:rPr>
        <w:t>between</w:t>
      </w:r>
      <w:r w:rsidRPr="003259AB">
        <w:rPr>
          <w:color w:val="000000" w:themeColor="text1"/>
          <w:spacing w:val="-3"/>
        </w:rPr>
        <w:t xml:space="preserve"> </w:t>
      </w:r>
      <w:r w:rsidRPr="003259AB">
        <w:rPr>
          <w:color w:val="000000" w:themeColor="text1"/>
        </w:rPr>
        <w:t>society</w:t>
      </w:r>
      <w:r w:rsidRPr="003259AB">
        <w:rPr>
          <w:color w:val="000000" w:themeColor="text1"/>
          <w:spacing w:val="-3"/>
        </w:rPr>
        <w:t xml:space="preserve"> </w:t>
      </w:r>
      <w:r w:rsidRPr="003259AB">
        <w:rPr>
          <w:color w:val="000000" w:themeColor="text1"/>
        </w:rPr>
        <w:t>and</w:t>
      </w:r>
      <w:r w:rsidRPr="003259AB">
        <w:rPr>
          <w:color w:val="000000" w:themeColor="text1"/>
          <w:spacing w:val="-2"/>
        </w:rPr>
        <w:t xml:space="preserve"> </w:t>
      </w:r>
      <w:r w:rsidRPr="003259AB">
        <w:rPr>
          <w:color w:val="000000" w:themeColor="text1"/>
        </w:rPr>
        <w:t>the</w:t>
      </w:r>
      <w:r w:rsidRPr="003259AB">
        <w:rPr>
          <w:color w:val="000000" w:themeColor="text1"/>
          <w:spacing w:val="-2"/>
        </w:rPr>
        <w:t xml:space="preserve"> </w:t>
      </w:r>
      <w:r w:rsidRPr="003259AB">
        <w:rPr>
          <w:color w:val="000000" w:themeColor="text1"/>
        </w:rPr>
        <w:t>discipline</w:t>
      </w:r>
      <w:r w:rsidRPr="003259AB">
        <w:rPr>
          <w:color w:val="000000" w:themeColor="text1"/>
          <w:spacing w:val="-2"/>
        </w:rPr>
        <w:t xml:space="preserve"> </w:t>
      </w:r>
      <w:r w:rsidRPr="003259AB">
        <w:rPr>
          <w:color w:val="000000" w:themeColor="text1"/>
        </w:rPr>
        <w:t>of</w:t>
      </w:r>
      <w:r w:rsidRPr="003259AB">
        <w:rPr>
          <w:color w:val="000000" w:themeColor="text1"/>
          <w:spacing w:val="-3"/>
        </w:rPr>
        <w:t xml:space="preserve"> </w:t>
      </w:r>
      <w:r w:rsidRPr="003259AB">
        <w:rPr>
          <w:color w:val="000000" w:themeColor="text1"/>
        </w:rPr>
        <w:t>law.</w:t>
      </w:r>
      <w:r w:rsidRPr="003259AB">
        <w:rPr>
          <w:color w:val="000000" w:themeColor="text1"/>
          <w:spacing w:val="-3"/>
        </w:rPr>
        <w:t xml:space="preserve"> </w:t>
      </w:r>
      <w:r w:rsidRPr="003259AB">
        <w:rPr>
          <w:color w:val="000000" w:themeColor="text1"/>
        </w:rPr>
        <w:t>Students</w:t>
      </w:r>
      <w:r w:rsidRPr="003259AB">
        <w:rPr>
          <w:color w:val="000000" w:themeColor="text1"/>
          <w:spacing w:val="-3"/>
        </w:rPr>
        <w:t xml:space="preserve"> </w:t>
      </w:r>
      <w:r w:rsidRPr="003259AB">
        <w:rPr>
          <w:color w:val="000000" w:themeColor="text1"/>
        </w:rPr>
        <w:t>study</w:t>
      </w:r>
      <w:r w:rsidRPr="003259AB">
        <w:rPr>
          <w:color w:val="000000" w:themeColor="text1"/>
          <w:spacing w:val="-2"/>
        </w:rPr>
        <w:t xml:space="preserve"> </w:t>
      </w:r>
      <w:r w:rsidRPr="003259AB">
        <w:rPr>
          <w:color w:val="000000" w:themeColor="text1"/>
        </w:rPr>
        <w:t>the</w:t>
      </w:r>
      <w:r w:rsidRPr="003259AB">
        <w:rPr>
          <w:color w:val="000000" w:themeColor="text1"/>
          <w:spacing w:val="-2"/>
        </w:rPr>
        <w:t xml:space="preserve"> </w:t>
      </w:r>
      <w:r w:rsidRPr="003259AB">
        <w:rPr>
          <w:color w:val="000000" w:themeColor="text1"/>
        </w:rPr>
        <w:t>legal system and how it regulates activities and aims to protect the rights of individuals, while balancing these with obligations and responsibilities. An understanding of legal processes and concepts enables citizens to be better informed and able to constructively question and contribute to the improvement of laws and legal processes. This is important as the law is dynamic and evolving, based on values, customs and norms that are challenged by technology, society and global influences.</w:t>
      </w:r>
    </w:p>
    <w:p w14:paraId="7030C560" w14:textId="77777777" w:rsidR="005E54B8" w:rsidRPr="003259AB" w:rsidRDefault="005E54B8" w:rsidP="005E54B8">
      <w:pPr>
        <w:pStyle w:val="BodyText"/>
        <w:spacing w:before="1"/>
        <w:rPr>
          <w:color w:val="000000" w:themeColor="text1"/>
        </w:rPr>
      </w:pPr>
    </w:p>
    <w:p w14:paraId="1A10F7AD" w14:textId="77777777" w:rsidR="005E54B8" w:rsidRPr="003259AB" w:rsidRDefault="005E54B8" w:rsidP="005E54B8">
      <w:pPr>
        <w:pStyle w:val="BodyText"/>
        <w:ind w:right="309"/>
        <w:rPr>
          <w:color w:val="000000" w:themeColor="text1"/>
        </w:rPr>
      </w:pPr>
      <w:r w:rsidRPr="003259AB">
        <w:rPr>
          <w:color w:val="000000" w:themeColor="text1"/>
        </w:rPr>
        <w:t>Legal Studies explores the role and development of law in response to current issues. The subject starts with the foundations of law and explores the criminal justice process through to punishment and sentencing. Students then study the civil justice system, focusing on contract law and negligence. With increasing complexity, students critically examine issues of governance that are the foundation of the Australian and Queensland legal systems, before they explore contemporary issues of law reform and change. The study finishes with considering Australian and international human rights issues. Throughout the</w:t>
      </w:r>
      <w:r w:rsidRPr="003259AB">
        <w:rPr>
          <w:color w:val="000000" w:themeColor="text1"/>
          <w:spacing w:val="-2"/>
        </w:rPr>
        <w:t xml:space="preserve"> </w:t>
      </w:r>
      <w:r w:rsidRPr="003259AB">
        <w:rPr>
          <w:color w:val="000000" w:themeColor="text1"/>
        </w:rPr>
        <w:t>course,</w:t>
      </w:r>
      <w:r w:rsidRPr="003259AB">
        <w:rPr>
          <w:color w:val="000000" w:themeColor="text1"/>
          <w:spacing w:val="-3"/>
        </w:rPr>
        <w:t xml:space="preserve"> </w:t>
      </w:r>
      <w:r w:rsidRPr="003259AB">
        <w:rPr>
          <w:color w:val="000000" w:themeColor="text1"/>
        </w:rPr>
        <w:t>students</w:t>
      </w:r>
      <w:r w:rsidRPr="003259AB">
        <w:rPr>
          <w:color w:val="000000" w:themeColor="text1"/>
          <w:spacing w:val="-3"/>
        </w:rPr>
        <w:t xml:space="preserve"> </w:t>
      </w:r>
      <w:r w:rsidRPr="003259AB">
        <w:rPr>
          <w:color w:val="000000" w:themeColor="text1"/>
        </w:rPr>
        <w:t>analyse</w:t>
      </w:r>
      <w:r w:rsidRPr="003259AB">
        <w:rPr>
          <w:color w:val="000000" w:themeColor="text1"/>
          <w:spacing w:val="-3"/>
        </w:rPr>
        <w:t xml:space="preserve"> </w:t>
      </w:r>
      <w:r w:rsidRPr="003259AB">
        <w:rPr>
          <w:color w:val="000000" w:themeColor="text1"/>
        </w:rPr>
        <w:t>issues</w:t>
      </w:r>
      <w:r w:rsidRPr="003259AB">
        <w:rPr>
          <w:color w:val="000000" w:themeColor="text1"/>
          <w:spacing w:val="-3"/>
        </w:rPr>
        <w:t xml:space="preserve"> </w:t>
      </w:r>
      <w:r w:rsidRPr="003259AB">
        <w:rPr>
          <w:color w:val="000000" w:themeColor="text1"/>
        </w:rPr>
        <w:t>and</w:t>
      </w:r>
      <w:r w:rsidRPr="003259AB">
        <w:rPr>
          <w:color w:val="000000" w:themeColor="text1"/>
          <w:spacing w:val="-1"/>
        </w:rPr>
        <w:t xml:space="preserve"> </w:t>
      </w:r>
      <w:r w:rsidRPr="003259AB">
        <w:rPr>
          <w:color w:val="000000" w:themeColor="text1"/>
        </w:rPr>
        <w:t>evaluate</w:t>
      </w:r>
      <w:r w:rsidRPr="003259AB">
        <w:rPr>
          <w:color w:val="000000" w:themeColor="text1"/>
          <w:spacing w:val="-3"/>
        </w:rPr>
        <w:t xml:space="preserve"> </w:t>
      </w:r>
      <w:r w:rsidRPr="003259AB">
        <w:rPr>
          <w:color w:val="000000" w:themeColor="text1"/>
        </w:rPr>
        <w:t>how</w:t>
      </w:r>
      <w:r w:rsidRPr="003259AB">
        <w:rPr>
          <w:color w:val="000000" w:themeColor="text1"/>
          <w:spacing w:val="-2"/>
        </w:rPr>
        <w:t xml:space="preserve"> </w:t>
      </w:r>
      <w:r w:rsidRPr="003259AB">
        <w:rPr>
          <w:color w:val="000000" w:themeColor="text1"/>
        </w:rPr>
        <w:t>the</w:t>
      </w:r>
      <w:r w:rsidRPr="003259AB">
        <w:rPr>
          <w:color w:val="000000" w:themeColor="text1"/>
          <w:spacing w:val="-2"/>
        </w:rPr>
        <w:t xml:space="preserve"> </w:t>
      </w:r>
      <w:r w:rsidRPr="003259AB">
        <w:rPr>
          <w:color w:val="000000" w:themeColor="text1"/>
        </w:rPr>
        <w:t>rule</w:t>
      </w:r>
      <w:r w:rsidRPr="003259AB">
        <w:rPr>
          <w:color w:val="000000" w:themeColor="text1"/>
          <w:spacing w:val="-2"/>
        </w:rPr>
        <w:t xml:space="preserve"> </w:t>
      </w:r>
      <w:r w:rsidRPr="003259AB">
        <w:rPr>
          <w:color w:val="000000" w:themeColor="text1"/>
        </w:rPr>
        <w:t>of</w:t>
      </w:r>
      <w:r w:rsidRPr="003259AB">
        <w:rPr>
          <w:color w:val="000000" w:themeColor="text1"/>
          <w:spacing w:val="-3"/>
        </w:rPr>
        <w:t xml:space="preserve"> </w:t>
      </w:r>
      <w:r w:rsidRPr="003259AB">
        <w:rPr>
          <w:color w:val="000000" w:themeColor="text1"/>
        </w:rPr>
        <w:t>law,</w:t>
      </w:r>
      <w:r w:rsidRPr="003259AB">
        <w:rPr>
          <w:color w:val="000000" w:themeColor="text1"/>
          <w:spacing w:val="-3"/>
        </w:rPr>
        <w:t xml:space="preserve"> </w:t>
      </w:r>
      <w:r w:rsidRPr="003259AB">
        <w:rPr>
          <w:color w:val="000000" w:themeColor="text1"/>
        </w:rPr>
        <w:t>justice</w:t>
      </w:r>
      <w:r w:rsidRPr="003259AB">
        <w:rPr>
          <w:color w:val="000000" w:themeColor="text1"/>
          <w:spacing w:val="-2"/>
        </w:rPr>
        <w:t xml:space="preserve"> </w:t>
      </w:r>
      <w:r w:rsidRPr="003259AB">
        <w:rPr>
          <w:color w:val="000000" w:themeColor="text1"/>
        </w:rPr>
        <w:t>and</w:t>
      </w:r>
      <w:r w:rsidRPr="003259AB">
        <w:rPr>
          <w:color w:val="000000" w:themeColor="text1"/>
          <w:spacing w:val="-3"/>
        </w:rPr>
        <w:t xml:space="preserve"> </w:t>
      </w:r>
      <w:r w:rsidRPr="003259AB">
        <w:rPr>
          <w:color w:val="000000" w:themeColor="text1"/>
        </w:rPr>
        <w:t>equity</w:t>
      </w:r>
      <w:r w:rsidRPr="003259AB">
        <w:rPr>
          <w:color w:val="000000" w:themeColor="text1"/>
          <w:spacing w:val="-2"/>
        </w:rPr>
        <w:t xml:space="preserve"> </w:t>
      </w:r>
      <w:r w:rsidRPr="003259AB">
        <w:rPr>
          <w:color w:val="000000" w:themeColor="text1"/>
        </w:rPr>
        <w:t>can</w:t>
      </w:r>
      <w:r w:rsidRPr="003259AB">
        <w:rPr>
          <w:color w:val="000000" w:themeColor="text1"/>
          <w:spacing w:val="-1"/>
        </w:rPr>
        <w:t xml:space="preserve"> </w:t>
      </w:r>
      <w:r w:rsidRPr="003259AB">
        <w:rPr>
          <w:color w:val="000000" w:themeColor="text1"/>
        </w:rPr>
        <w:t>be</w:t>
      </w:r>
      <w:r w:rsidRPr="003259AB">
        <w:rPr>
          <w:color w:val="000000" w:themeColor="text1"/>
          <w:spacing w:val="-3"/>
        </w:rPr>
        <w:t xml:space="preserve"> </w:t>
      </w:r>
      <w:r w:rsidRPr="003259AB">
        <w:rPr>
          <w:color w:val="000000" w:themeColor="text1"/>
        </w:rPr>
        <w:t>achieved</w:t>
      </w:r>
      <w:r w:rsidRPr="003259AB">
        <w:rPr>
          <w:color w:val="000000" w:themeColor="text1"/>
          <w:spacing w:val="-2"/>
        </w:rPr>
        <w:t xml:space="preserve"> </w:t>
      </w:r>
      <w:r w:rsidRPr="003259AB">
        <w:rPr>
          <w:color w:val="000000" w:themeColor="text1"/>
        </w:rPr>
        <w:t>in contemporary contexts.</w:t>
      </w:r>
    </w:p>
    <w:p w14:paraId="17FA6ECF" w14:textId="77777777" w:rsidR="005E54B8" w:rsidRPr="003259AB" w:rsidRDefault="005E54B8" w:rsidP="005E54B8">
      <w:pPr>
        <w:pStyle w:val="BodyText"/>
        <w:rPr>
          <w:color w:val="000000" w:themeColor="text1"/>
        </w:rPr>
      </w:pPr>
    </w:p>
    <w:p w14:paraId="7D79AF32" w14:textId="77777777" w:rsidR="005E54B8" w:rsidRPr="003259AB" w:rsidRDefault="005E54B8" w:rsidP="005E54B8">
      <w:pPr>
        <w:pStyle w:val="BodyText"/>
        <w:ind w:right="256"/>
        <w:rPr>
          <w:color w:val="000000" w:themeColor="text1"/>
        </w:rPr>
      </w:pPr>
      <w:r w:rsidRPr="003259AB">
        <w:rPr>
          <w:color w:val="000000" w:themeColor="text1"/>
        </w:rPr>
        <w:t>The primary skills of inquiry, critical thinking, problem-solving and reasoning empower Legal Studies students to make informed and ethical decisions and recommendations. Learning is based on an inquiry approach that develops reflection skills and metacognitive awareness. Through inquiry, students identify and describe legal issues, explore information and data, analyse, evaluate to make decisions or propose recommendations, and create responses that convey legal meaning. They improve their research skills by using information and communication technology (ICT) and databases to access case law and legislation. Students</w:t>
      </w:r>
      <w:r w:rsidRPr="003259AB">
        <w:rPr>
          <w:color w:val="000000" w:themeColor="text1"/>
          <w:spacing w:val="-3"/>
        </w:rPr>
        <w:t xml:space="preserve"> </w:t>
      </w:r>
      <w:r w:rsidRPr="003259AB">
        <w:rPr>
          <w:color w:val="000000" w:themeColor="text1"/>
        </w:rPr>
        <w:t>analyse</w:t>
      </w:r>
      <w:r w:rsidRPr="003259AB">
        <w:rPr>
          <w:color w:val="000000" w:themeColor="text1"/>
          <w:spacing w:val="-3"/>
        </w:rPr>
        <w:t xml:space="preserve"> </w:t>
      </w:r>
      <w:r w:rsidRPr="003259AB">
        <w:rPr>
          <w:color w:val="000000" w:themeColor="text1"/>
        </w:rPr>
        <w:t>legal</w:t>
      </w:r>
      <w:r w:rsidRPr="003259AB">
        <w:rPr>
          <w:color w:val="000000" w:themeColor="text1"/>
          <w:spacing w:val="-3"/>
        </w:rPr>
        <w:t xml:space="preserve"> </w:t>
      </w:r>
      <w:r w:rsidRPr="003259AB">
        <w:rPr>
          <w:color w:val="000000" w:themeColor="text1"/>
        </w:rPr>
        <w:t>information</w:t>
      </w:r>
      <w:r w:rsidRPr="003259AB">
        <w:rPr>
          <w:color w:val="000000" w:themeColor="text1"/>
          <w:spacing w:val="-3"/>
        </w:rPr>
        <w:t xml:space="preserve"> </w:t>
      </w:r>
      <w:r w:rsidRPr="003259AB">
        <w:rPr>
          <w:color w:val="000000" w:themeColor="text1"/>
        </w:rPr>
        <w:t>to</w:t>
      </w:r>
      <w:r w:rsidRPr="003259AB">
        <w:rPr>
          <w:color w:val="000000" w:themeColor="text1"/>
          <w:spacing w:val="-1"/>
        </w:rPr>
        <w:t xml:space="preserve"> </w:t>
      </w:r>
      <w:r w:rsidRPr="003259AB">
        <w:rPr>
          <w:color w:val="000000" w:themeColor="text1"/>
        </w:rPr>
        <w:t>determine</w:t>
      </w:r>
      <w:r w:rsidRPr="003259AB">
        <w:rPr>
          <w:color w:val="000000" w:themeColor="text1"/>
          <w:spacing w:val="-3"/>
        </w:rPr>
        <w:t xml:space="preserve"> </w:t>
      </w:r>
      <w:r w:rsidRPr="003259AB">
        <w:rPr>
          <w:color w:val="000000" w:themeColor="text1"/>
        </w:rPr>
        <w:t>the</w:t>
      </w:r>
      <w:r w:rsidRPr="003259AB">
        <w:rPr>
          <w:color w:val="000000" w:themeColor="text1"/>
          <w:spacing w:val="-2"/>
        </w:rPr>
        <w:t xml:space="preserve"> </w:t>
      </w:r>
      <w:r w:rsidRPr="003259AB">
        <w:rPr>
          <w:color w:val="000000" w:themeColor="text1"/>
        </w:rPr>
        <w:t>nature</w:t>
      </w:r>
      <w:r w:rsidRPr="003259AB">
        <w:rPr>
          <w:color w:val="000000" w:themeColor="text1"/>
          <w:spacing w:val="-3"/>
        </w:rPr>
        <w:t xml:space="preserve"> </w:t>
      </w:r>
      <w:r w:rsidRPr="003259AB">
        <w:rPr>
          <w:color w:val="000000" w:themeColor="text1"/>
        </w:rPr>
        <w:t>and</w:t>
      </w:r>
      <w:r w:rsidRPr="003259AB">
        <w:rPr>
          <w:color w:val="000000" w:themeColor="text1"/>
          <w:spacing w:val="-3"/>
        </w:rPr>
        <w:t xml:space="preserve"> </w:t>
      </w:r>
      <w:r w:rsidRPr="003259AB">
        <w:rPr>
          <w:color w:val="000000" w:themeColor="text1"/>
        </w:rPr>
        <w:t>scope</w:t>
      </w:r>
      <w:r w:rsidRPr="003259AB">
        <w:rPr>
          <w:color w:val="000000" w:themeColor="text1"/>
          <w:spacing w:val="-3"/>
        </w:rPr>
        <w:t xml:space="preserve"> </w:t>
      </w:r>
      <w:r w:rsidRPr="003259AB">
        <w:rPr>
          <w:color w:val="000000" w:themeColor="text1"/>
        </w:rPr>
        <w:t>of</w:t>
      </w:r>
      <w:r w:rsidRPr="003259AB">
        <w:rPr>
          <w:color w:val="000000" w:themeColor="text1"/>
          <w:spacing w:val="-3"/>
        </w:rPr>
        <w:t xml:space="preserve"> </w:t>
      </w:r>
      <w:r w:rsidRPr="003259AB">
        <w:rPr>
          <w:color w:val="000000" w:themeColor="text1"/>
        </w:rPr>
        <w:t>the</w:t>
      </w:r>
      <w:r w:rsidRPr="003259AB">
        <w:rPr>
          <w:color w:val="000000" w:themeColor="text1"/>
          <w:spacing w:val="-2"/>
        </w:rPr>
        <w:t xml:space="preserve"> </w:t>
      </w:r>
      <w:r w:rsidRPr="003259AB">
        <w:rPr>
          <w:color w:val="000000" w:themeColor="text1"/>
        </w:rPr>
        <w:t>legal</w:t>
      </w:r>
      <w:r w:rsidRPr="003259AB">
        <w:rPr>
          <w:color w:val="000000" w:themeColor="text1"/>
          <w:spacing w:val="-3"/>
        </w:rPr>
        <w:t xml:space="preserve"> </w:t>
      </w:r>
      <w:r w:rsidRPr="003259AB">
        <w:rPr>
          <w:color w:val="000000" w:themeColor="text1"/>
        </w:rPr>
        <w:t>issue,</w:t>
      </w:r>
      <w:r w:rsidRPr="003259AB">
        <w:rPr>
          <w:color w:val="000000" w:themeColor="text1"/>
          <w:spacing w:val="-3"/>
        </w:rPr>
        <w:t xml:space="preserve"> </w:t>
      </w:r>
      <w:r w:rsidRPr="003259AB">
        <w:rPr>
          <w:color w:val="000000" w:themeColor="text1"/>
        </w:rPr>
        <w:t>examine</w:t>
      </w:r>
      <w:r w:rsidRPr="003259AB">
        <w:rPr>
          <w:color w:val="000000" w:themeColor="text1"/>
          <w:spacing w:val="-3"/>
        </w:rPr>
        <w:t xml:space="preserve"> </w:t>
      </w:r>
      <w:r w:rsidRPr="003259AB">
        <w:rPr>
          <w:color w:val="000000" w:themeColor="text1"/>
        </w:rPr>
        <w:t>different or opposing views, which are evaluated against legal criteria. These are critical skills that allow students to think strategically in the 21st century.</w:t>
      </w:r>
    </w:p>
    <w:p w14:paraId="4043139D" w14:textId="77777777" w:rsidR="005E54B8" w:rsidRPr="003259AB" w:rsidRDefault="005E54B8" w:rsidP="005E54B8">
      <w:pPr>
        <w:pStyle w:val="BodyText"/>
        <w:rPr>
          <w:color w:val="000000" w:themeColor="text1"/>
        </w:rPr>
      </w:pPr>
    </w:p>
    <w:p w14:paraId="68545103" w14:textId="77777777" w:rsidR="005E54B8" w:rsidRPr="003259AB" w:rsidRDefault="005E54B8" w:rsidP="005E54B8">
      <w:pPr>
        <w:pStyle w:val="BodyText"/>
        <w:ind w:right="256"/>
        <w:rPr>
          <w:color w:val="000000" w:themeColor="text1"/>
        </w:rPr>
      </w:pPr>
      <w:r w:rsidRPr="003259AB">
        <w:rPr>
          <w:color w:val="000000" w:themeColor="text1"/>
        </w:rPr>
        <w:t>Knowledge of</w:t>
      </w:r>
      <w:r w:rsidRPr="003259AB">
        <w:rPr>
          <w:color w:val="000000" w:themeColor="text1"/>
          <w:spacing w:val="-1"/>
        </w:rPr>
        <w:t xml:space="preserve"> </w:t>
      </w:r>
      <w:r w:rsidRPr="003259AB">
        <w:rPr>
          <w:color w:val="000000" w:themeColor="text1"/>
        </w:rPr>
        <w:t>the law</w:t>
      </w:r>
      <w:r w:rsidRPr="003259AB">
        <w:rPr>
          <w:color w:val="000000" w:themeColor="text1"/>
          <w:spacing w:val="-1"/>
        </w:rPr>
        <w:t xml:space="preserve"> </w:t>
      </w:r>
      <w:r w:rsidRPr="003259AB">
        <w:rPr>
          <w:color w:val="000000" w:themeColor="text1"/>
        </w:rPr>
        <w:t>enables</w:t>
      </w:r>
      <w:r w:rsidRPr="003259AB">
        <w:rPr>
          <w:color w:val="000000" w:themeColor="text1"/>
          <w:spacing w:val="-1"/>
        </w:rPr>
        <w:t xml:space="preserve"> </w:t>
      </w:r>
      <w:r w:rsidRPr="003259AB">
        <w:rPr>
          <w:color w:val="000000" w:themeColor="text1"/>
        </w:rPr>
        <w:t>students to have</w:t>
      </w:r>
      <w:r w:rsidRPr="003259AB">
        <w:rPr>
          <w:color w:val="000000" w:themeColor="text1"/>
          <w:spacing w:val="-1"/>
        </w:rPr>
        <w:t xml:space="preserve"> </w:t>
      </w:r>
      <w:r w:rsidRPr="003259AB">
        <w:rPr>
          <w:color w:val="000000" w:themeColor="text1"/>
        </w:rPr>
        <w:t>confidence in approaching and accessing the legal</w:t>
      </w:r>
      <w:r w:rsidRPr="003259AB">
        <w:rPr>
          <w:color w:val="000000" w:themeColor="text1"/>
          <w:spacing w:val="-1"/>
        </w:rPr>
        <w:t xml:space="preserve"> </w:t>
      </w:r>
      <w:r w:rsidRPr="003259AB">
        <w:rPr>
          <w:color w:val="000000" w:themeColor="text1"/>
        </w:rPr>
        <w:t>system, and provides them with an appreciation of the influences that shape the system. Legal knowledge empowers</w:t>
      </w:r>
      <w:r w:rsidRPr="003259AB">
        <w:rPr>
          <w:color w:val="000000" w:themeColor="text1"/>
          <w:spacing w:val="-4"/>
        </w:rPr>
        <w:t xml:space="preserve"> </w:t>
      </w:r>
      <w:r w:rsidRPr="003259AB">
        <w:rPr>
          <w:color w:val="000000" w:themeColor="text1"/>
        </w:rPr>
        <w:t>students</w:t>
      </w:r>
      <w:r w:rsidRPr="003259AB">
        <w:rPr>
          <w:color w:val="000000" w:themeColor="text1"/>
          <w:spacing w:val="-4"/>
        </w:rPr>
        <w:t xml:space="preserve"> </w:t>
      </w:r>
      <w:r w:rsidRPr="003259AB">
        <w:rPr>
          <w:color w:val="000000" w:themeColor="text1"/>
        </w:rPr>
        <w:t>to</w:t>
      </w:r>
      <w:r w:rsidRPr="003259AB">
        <w:rPr>
          <w:color w:val="000000" w:themeColor="text1"/>
          <w:spacing w:val="-2"/>
        </w:rPr>
        <w:t xml:space="preserve"> </w:t>
      </w:r>
      <w:r w:rsidRPr="003259AB">
        <w:rPr>
          <w:color w:val="000000" w:themeColor="text1"/>
        </w:rPr>
        <w:t>make</w:t>
      </w:r>
      <w:r w:rsidRPr="003259AB">
        <w:rPr>
          <w:color w:val="000000" w:themeColor="text1"/>
          <w:spacing w:val="-3"/>
        </w:rPr>
        <w:t xml:space="preserve"> </w:t>
      </w:r>
      <w:r w:rsidRPr="003259AB">
        <w:rPr>
          <w:color w:val="000000" w:themeColor="text1"/>
        </w:rPr>
        <w:t>constructive</w:t>
      </w:r>
      <w:r w:rsidRPr="003259AB">
        <w:rPr>
          <w:color w:val="000000" w:themeColor="text1"/>
          <w:spacing w:val="-4"/>
        </w:rPr>
        <w:t xml:space="preserve"> </w:t>
      </w:r>
      <w:r w:rsidRPr="003259AB">
        <w:rPr>
          <w:color w:val="000000" w:themeColor="text1"/>
        </w:rPr>
        <w:t>judgments</w:t>
      </w:r>
      <w:r w:rsidRPr="003259AB">
        <w:rPr>
          <w:color w:val="000000" w:themeColor="text1"/>
          <w:spacing w:val="-4"/>
        </w:rPr>
        <w:t xml:space="preserve"> </w:t>
      </w:r>
      <w:r w:rsidRPr="003259AB">
        <w:rPr>
          <w:color w:val="000000" w:themeColor="text1"/>
        </w:rPr>
        <w:t>on,</w:t>
      </w:r>
      <w:r w:rsidRPr="003259AB">
        <w:rPr>
          <w:color w:val="000000" w:themeColor="text1"/>
          <w:spacing w:val="-4"/>
        </w:rPr>
        <w:t xml:space="preserve"> </w:t>
      </w:r>
      <w:r w:rsidRPr="003259AB">
        <w:rPr>
          <w:color w:val="000000" w:themeColor="text1"/>
        </w:rPr>
        <w:t>and</w:t>
      </w:r>
      <w:r w:rsidRPr="003259AB">
        <w:rPr>
          <w:color w:val="000000" w:themeColor="text1"/>
          <w:spacing w:val="-2"/>
        </w:rPr>
        <w:t xml:space="preserve"> </w:t>
      </w:r>
      <w:r w:rsidRPr="003259AB">
        <w:rPr>
          <w:color w:val="000000" w:themeColor="text1"/>
        </w:rPr>
        <w:t>knowledgeable</w:t>
      </w:r>
      <w:r w:rsidRPr="003259AB">
        <w:rPr>
          <w:color w:val="000000" w:themeColor="text1"/>
          <w:spacing w:val="-3"/>
        </w:rPr>
        <w:t xml:space="preserve"> </w:t>
      </w:r>
      <w:r w:rsidRPr="003259AB">
        <w:rPr>
          <w:color w:val="000000" w:themeColor="text1"/>
        </w:rPr>
        <w:t>commentaries</w:t>
      </w:r>
      <w:r w:rsidRPr="003259AB">
        <w:rPr>
          <w:color w:val="000000" w:themeColor="text1"/>
          <w:spacing w:val="-4"/>
        </w:rPr>
        <w:t xml:space="preserve"> </w:t>
      </w:r>
      <w:r w:rsidRPr="003259AB">
        <w:rPr>
          <w:color w:val="000000" w:themeColor="text1"/>
        </w:rPr>
        <w:t>about,</w:t>
      </w:r>
      <w:r w:rsidRPr="003259AB">
        <w:rPr>
          <w:color w:val="000000" w:themeColor="text1"/>
          <w:spacing w:val="-2"/>
        </w:rPr>
        <w:t xml:space="preserve"> </w:t>
      </w:r>
      <w:r w:rsidRPr="003259AB">
        <w:rPr>
          <w:color w:val="000000" w:themeColor="text1"/>
        </w:rPr>
        <w:t>the</w:t>
      </w:r>
      <w:r w:rsidRPr="003259AB">
        <w:rPr>
          <w:color w:val="000000" w:themeColor="text1"/>
          <w:spacing w:val="-3"/>
        </w:rPr>
        <w:t xml:space="preserve"> </w:t>
      </w:r>
      <w:r w:rsidRPr="003259AB">
        <w:rPr>
          <w:color w:val="000000" w:themeColor="text1"/>
        </w:rPr>
        <w:t>law and its processes. Students examine and justify viewpoints involved in legal issues, while also developing respect</w:t>
      </w:r>
      <w:r w:rsidRPr="003259AB">
        <w:rPr>
          <w:color w:val="000000" w:themeColor="text1"/>
          <w:spacing w:val="-2"/>
        </w:rPr>
        <w:t xml:space="preserve"> </w:t>
      </w:r>
      <w:r w:rsidRPr="003259AB">
        <w:rPr>
          <w:color w:val="000000" w:themeColor="text1"/>
        </w:rPr>
        <w:t>for</w:t>
      </w:r>
      <w:r w:rsidRPr="003259AB">
        <w:rPr>
          <w:color w:val="000000" w:themeColor="text1"/>
          <w:spacing w:val="-3"/>
        </w:rPr>
        <w:t xml:space="preserve"> </w:t>
      </w:r>
      <w:r w:rsidRPr="003259AB">
        <w:rPr>
          <w:color w:val="000000" w:themeColor="text1"/>
        </w:rPr>
        <w:t>diversity.</w:t>
      </w:r>
      <w:r w:rsidRPr="003259AB">
        <w:rPr>
          <w:color w:val="000000" w:themeColor="text1"/>
          <w:spacing w:val="-3"/>
        </w:rPr>
        <w:t xml:space="preserve"> </w:t>
      </w:r>
      <w:r w:rsidRPr="003259AB">
        <w:rPr>
          <w:color w:val="000000" w:themeColor="text1"/>
        </w:rPr>
        <w:t>Legal</w:t>
      </w:r>
      <w:r w:rsidRPr="003259AB">
        <w:rPr>
          <w:color w:val="000000" w:themeColor="text1"/>
          <w:spacing w:val="-1"/>
        </w:rPr>
        <w:t xml:space="preserve"> </w:t>
      </w:r>
      <w:r w:rsidRPr="003259AB">
        <w:rPr>
          <w:color w:val="000000" w:themeColor="text1"/>
        </w:rPr>
        <w:t>Studies</w:t>
      </w:r>
      <w:r w:rsidRPr="003259AB">
        <w:rPr>
          <w:color w:val="000000" w:themeColor="text1"/>
          <w:spacing w:val="-3"/>
        </w:rPr>
        <w:t xml:space="preserve"> </w:t>
      </w:r>
      <w:r w:rsidRPr="003259AB">
        <w:rPr>
          <w:color w:val="000000" w:themeColor="text1"/>
        </w:rPr>
        <w:t>satisfies</w:t>
      </w:r>
      <w:r w:rsidRPr="003259AB">
        <w:rPr>
          <w:color w:val="000000" w:themeColor="text1"/>
          <w:spacing w:val="-3"/>
        </w:rPr>
        <w:t xml:space="preserve"> </w:t>
      </w:r>
      <w:r w:rsidRPr="003259AB">
        <w:rPr>
          <w:color w:val="000000" w:themeColor="text1"/>
        </w:rPr>
        <w:t>interest</w:t>
      </w:r>
      <w:r w:rsidRPr="003259AB">
        <w:rPr>
          <w:color w:val="000000" w:themeColor="text1"/>
          <w:spacing w:val="-3"/>
        </w:rPr>
        <w:t xml:space="preserve"> </w:t>
      </w:r>
      <w:r w:rsidRPr="003259AB">
        <w:rPr>
          <w:color w:val="000000" w:themeColor="text1"/>
        </w:rPr>
        <w:t>and</w:t>
      </w:r>
      <w:r w:rsidRPr="003259AB">
        <w:rPr>
          <w:color w:val="000000" w:themeColor="text1"/>
          <w:spacing w:val="-3"/>
        </w:rPr>
        <w:t xml:space="preserve"> </w:t>
      </w:r>
      <w:r w:rsidRPr="003259AB">
        <w:rPr>
          <w:color w:val="000000" w:themeColor="text1"/>
        </w:rPr>
        <w:t>curiosity</w:t>
      </w:r>
      <w:r w:rsidRPr="003259AB">
        <w:rPr>
          <w:color w:val="000000" w:themeColor="text1"/>
          <w:spacing w:val="-3"/>
        </w:rPr>
        <w:t xml:space="preserve"> </w:t>
      </w:r>
      <w:r w:rsidRPr="003259AB">
        <w:rPr>
          <w:color w:val="000000" w:themeColor="text1"/>
        </w:rPr>
        <w:t>as</w:t>
      </w:r>
      <w:r w:rsidRPr="003259AB">
        <w:rPr>
          <w:color w:val="000000" w:themeColor="text1"/>
          <w:spacing w:val="-1"/>
        </w:rPr>
        <w:t xml:space="preserve"> </w:t>
      </w:r>
      <w:r w:rsidRPr="003259AB">
        <w:rPr>
          <w:color w:val="000000" w:themeColor="text1"/>
        </w:rPr>
        <w:t>students</w:t>
      </w:r>
      <w:r w:rsidRPr="003259AB">
        <w:rPr>
          <w:color w:val="000000" w:themeColor="text1"/>
          <w:spacing w:val="-3"/>
        </w:rPr>
        <w:t xml:space="preserve"> </w:t>
      </w:r>
      <w:r w:rsidRPr="003259AB">
        <w:rPr>
          <w:color w:val="000000" w:themeColor="text1"/>
        </w:rPr>
        <w:t>question,</w:t>
      </w:r>
      <w:r w:rsidRPr="003259AB">
        <w:rPr>
          <w:color w:val="000000" w:themeColor="text1"/>
          <w:spacing w:val="-3"/>
        </w:rPr>
        <w:t xml:space="preserve"> </w:t>
      </w:r>
      <w:r w:rsidRPr="003259AB">
        <w:rPr>
          <w:color w:val="000000" w:themeColor="text1"/>
        </w:rPr>
        <w:t>explore</w:t>
      </w:r>
      <w:r w:rsidRPr="003259AB">
        <w:rPr>
          <w:color w:val="000000" w:themeColor="text1"/>
          <w:spacing w:val="-2"/>
        </w:rPr>
        <w:t xml:space="preserve"> </w:t>
      </w:r>
      <w:r w:rsidRPr="003259AB">
        <w:rPr>
          <w:color w:val="000000" w:themeColor="text1"/>
        </w:rPr>
        <w:t>and</w:t>
      </w:r>
      <w:r w:rsidRPr="003259AB">
        <w:rPr>
          <w:color w:val="000000" w:themeColor="text1"/>
          <w:spacing w:val="-2"/>
        </w:rPr>
        <w:t xml:space="preserve"> </w:t>
      </w:r>
      <w:r w:rsidRPr="003259AB">
        <w:rPr>
          <w:color w:val="000000" w:themeColor="text1"/>
        </w:rPr>
        <w:t>discuss tensions between changing social values, justice and equitable outcomes.</w:t>
      </w:r>
    </w:p>
    <w:p w14:paraId="05B4DE46" w14:textId="77777777" w:rsidR="005E54B8" w:rsidRPr="003259AB" w:rsidRDefault="005E54B8" w:rsidP="005E54B8">
      <w:pPr>
        <w:pStyle w:val="BodyText"/>
        <w:spacing w:before="268"/>
        <w:ind w:right="178"/>
        <w:rPr>
          <w:color w:val="000000" w:themeColor="text1"/>
        </w:rPr>
      </w:pPr>
      <w:r w:rsidRPr="003259AB">
        <w:rPr>
          <w:color w:val="000000" w:themeColor="text1"/>
        </w:rPr>
        <w:t>Legal Studies enables students to appreciate how the legal system is relevant to them and their communities.</w:t>
      </w:r>
      <w:r w:rsidRPr="003259AB">
        <w:rPr>
          <w:color w:val="000000" w:themeColor="text1"/>
          <w:spacing w:val="-3"/>
        </w:rPr>
        <w:t xml:space="preserve"> </w:t>
      </w:r>
      <w:r w:rsidRPr="003259AB">
        <w:rPr>
          <w:color w:val="000000" w:themeColor="text1"/>
        </w:rPr>
        <w:t>The</w:t>
      </w:r>
      <w:r w:rsidRPr="003259AB">
        <w:rPr>
          <w:color w:val="000000" w:themeColor="text1"/>
          <w:spacing w:val="-3"/>
        </w:rPr>
        <w:t xml:space="preserve"> </w:t>
      </w:r>
      <w:r w:rsidRPr="003259AB">
        <w:rPr>
          <w:color w:val="000000" w:themeColor="text1"/>
        </w:rPr>
        <w:t>subject</w:t>
      </w:r>
      <w:r w:rsidRPr="003259AB">
        <w:rPr>
          <w:color w:val="000000" w:themeColor="text1"/>
          <w:spacing w:val="-2"/>
        </w:rPr>
        <w:t xml:space="preserve"> </w:t>
      </w:r>
      <w:r w:rsidRPr="003259AB">
        <w:rPr>
          <w:color w:val="000000" w:themeColor="text1"/>
        </w:rPr>
        <w:t>enhances</w:t>
      </w:r>
      <w:r w:rsidRPr="003259AB">
        <w:rPr>
          <w:color w:val="000000" w:themeColor="text1"/>
          <w:spacing w:val="-4"/>
        </w:rPr>
        <w:t xml:space="preserve"> </w:t>
      </w:r>
      <w:r w:rsidRPr="003259AB">
        <w:rPr>
          <w:color w:val="000000" w:themeColor="text1"/>
        </w:rPr>
        <w:t>students’</w:t>
      </w:r>
      <w:r w:rsidRPr="003259AB">
        <w:rPr>
          <w:color w:val="000000" w:themeColor="text1"/>
          <w:spacing w:val="-4"/>
        </w:rPr>
        <w:t xml:space="preserve"> </w:t>
      </w:r>
      <w:r w:rsidRPr="003259AB">
        <w:rPr>
          <w:color w:val="000000" w:themeColor="text1"/>
        </w:rPr>
        <w:t>abilities</w:t>
      </w:r>
      <w:r w:rsidRPr="003259AB">
        <w:rPr>
          <w:color w:val="000000" w:themeColor="text1"/>
          <w:spacing w:val="-4"/>
        </w:rPr>
        <w:t xml:space="preserve"> </w:t>
      </w:r>
      <w:r w:rsidRPr="003259AB">
        <w:rPr>
          <w:color w:val="000000" w:themeColor="text1"/>
        </w:rPr>
        <w:t>to</w:t>
      </w:r>
      <w:r w:rsidRPr="003259AB">
        <w:rPr>
          <w:color w:val="000000" w:themeColor="text1"/>
          <w:spacing w:val="-3"/>
        </w:rPr>
        <w:t xml:space="preserve"> </w:t>
      </w:r>
      <w:r w:rsidRPr="003259AB">
        <w:rPr>
          <w:color w:val="000000" w:themeColor="text1"/>
        </w:rPr>
        <w:t>contribute</w:t>
      </w:r>
      <w:r w:rsidRPr="003259AB">
        <w:rPr>
          <w:color w:val="000000" w:themeColor="text1"/>
          <w:spacing w:val="-4"/>
        </w:rPr>
        <w:t xml:space="preserve"> </w:t>
      </w:r>
      <w:r w:rsidRPr="003259AB">
        <w:rPr>
          <w:color w:val="000000" w:themeColor="text1"/>
        </w:rPr>
        <w:t>in</w:t>
      </w:r>
      <w:r w:rsidRPr="003259AB">
        <w:rPr>
          <w:color w:val="000000" w:themeColor="text1"/>
          <w:spacing w:val="-4"/>
        </w:rPr>
        <w:t xml:space="preserve"> </w:t>
      </w:r>
      <w:r w:rsidRPr="003259AB">
        <w:rPr>
          <w:color w:val="000000" w:themeColor="text1"/>
        </w:rPr>
        <w:t>an</w:t>
      </w:r>
      <w:r w:rsidRPr="003259AB">
        <w:rPr>
          <w:color w:val="000000" w:themeColor="text1"/>
          <w:spacing w:val="-4"/>
        </w:rPr>
        <w:t xml:space="preserve"> </w:t>
      </w:r>
      <w:r w:rsidRPr="003259AB">
        <w:rPr>
          <w:color w:val="000000" w:themeColor="text1"/>
        </w:rPr>
        <w:t>informed</w:t>
      </w:r>
      <w:r w:rsidRPr="003259AB">
        <w:rPr>
          <w:color w:val="000000" w:themeColor="text1"/>
          <w:spacing w:val="-4"/>
        </w:rPr>
        <w:t xml:space="preserve"> </w:t>
      </w:r>
      <w:r w:rsidRPr="003259AB">
        <w:rPr>
          <w:color w:val="000000" w:themeColor="text1"/>
        </w:rPr>
        <w:t>and</w:t>
      </w:r>
      <w:r w:rsidRPr="003259AB">
        <w:rPr>
          <w:color w:val="000000" w:themeColor="text1"/>
          <w:spacing w:val="-3"/>
        </w:rPr>
        <w:t xml:space="preserve"> </w:t>
      </w:r>
      <w:r w:rsidRPr="003259AB">
        <w:rPr>
          <w:color w:val="000000" w:themeColor="text1"/>
        </w:rPr>
        <w:t>considered</w:t>
      </w:r>
      <w:r w:rsidRPr="003259AB">
        <w:rPr>
          <w:color w:val="000000" w:themeColor="text1"/>
          <w:spacing w:val="-4"/>
        </w:rPr>
        <w:t xml:space="preserve"> </w:t>
      </w:r>
      <w:r w:rsidRPr="003259AB">
        <w:rPr>
          <w:color w:val="000000" w:themeColor="text1"/>
        </w:rPr>
        <w:t>way</w:t>
      </w:r>
      <w:r w:rsidRPr="003259AB">
        <w:rPr>
          <w:color w:val="000000" w:themeColor="text1"/>
          <w:spacing w:val="-3"/>
        </w:rPr>
        <w:t xml:space="preserve"> </w:t>
      </w:r>
      <w:r w:rsidRPr="003259AB">
        <w:rPr>
          <w:color w:val="000000" w:themeColor="text1"/>
        </w:rPr>
        <w:t>to legal challenges and change, both in Australia and globally.</w:t>
      </w:r>
    </w:p>
    <w:p w14:paraId="48D3A397" w14:textId="366491E5" w:rsidR="00D0020C" w:rsidRPr="003259AB" w:rsidRDefault="00D0020C" w:rsidP="00FA38CC">
      <w:pPr>
        <w:spacing w:after="0" w:line="240" w:lineRule="auto"/>
        <w:ind w:left="-5" w:right="9"/>
        <w:rPr>
          <w:color w:val="000000" w:themeColor="text1"/>
        </w:rPr>
      </w:pPr>
    </w:p>
    <w:p w14:paraId="7A37B450" w14:textId="4B10E128" w:rsidR="00D0020C" w:rsidRPr="00233C7F" w:rsidRDefault="00D0020C" w:rsidP="00004138">
      <w:pPr>
        <w:pStyle w:val="Heading3"/>
      </w:pPr>
      <w:r w:rsidRPr="00233C7F">
        <w:t>Pathways</w:t>
      </w:r>
    </w:p>
    <w:p w14:paraId="23E94EF6" w14:textId="3B0902E4" w:rsidR="00D0020C" w:rsidRDefault="008F27F7" w:rsidP="008F27F7">
      <w:pPr>
        <w:pStyle w:val="BodyText"/>
        <w:ind w:right="256"/>
        <w:rPr>
          <w:color w:val="333333"/>
        </w:rPr>
      </w:pPr>
      <w:r>
        <w:rPr>
          <w:color w:val="333333"/>
        </w:rPr>
        <w:t>Legal Studies is a General subject suited to students who are interested in pathways beyond school that lead to tertiary studies, vocational education or work. A course of study in Legal Studies can establish a basis for further education and employment in the fields of law, law enforcement, criminology, justice studies and politics. The knowledge, skills and attitudes Legal Studies students gain are transferable to all discipline</w:t>
      </w:r>
      <w:r>
        <w:rPr>
          <w:color w:val="333333"/>
          <w:spacing w:val="-4"/>
        </w:rPr>
        <w:t xml:space="preserve"> </w:t>
      </w:r>
      <w:r>
        <w:rPr>
          <w:color w:val="333333"/>
        </w:rPr>
        <w:t>areas</w:t>
      </w:r>
      <w:r>
        <w:rPr>
          <w:color w:val="333333"/>
          <w:spacing w:val="-4"/>
        </w:rPr>
        <w:t xml:space="preserve"> </w:t>
      </w:r>
      <w:r>
        <w:rPr>
          <w:color w:val="333333"/>
        </w:rPr>
        <w:t>and</w:t>
      </w:r>
      <w:r>
        <w:rPr>
          <w:color w:val="333333"/>
          <w:spacing w:val="-4"/>
        </w:rPr>
        <w:t xml:space="preserve"> </w:t>
      </w:r>
      <w:r>
        <w:rPr>
          <w:color w:val="333333"/>
        </w:rPr>
        <w:t>post-schooling</w:t>
      </w:r>
      <w:r>
        <w:rPr>
          <w:color w:val="333333"/>
          <w:spacing w:val="-3"/>
        </w:rPr>
        <w:t xml:space="preserve"> </w:t>
      </w:r>
      <w:r>
        <w:rPr>
          <w:color w:val="333333"/>
        </w:rPr>
        <w:t>tertiary</w:t>
      </w:r>
      <w:r>
        <w:rPr>
          <w:color w:val="333333"/>
          <w:spacing w:val="-4"/>
        </w:rPr>
        <w:t xml:space="preserve"> </w:t>
      </w:r>
      <w:r>
        <w:rPr>
          <w:color w:val="333333"/>
        </w:rPr>
        <w:t>pathways.</w:t>
      </w:r>
      <w:r>
        <w:rPr>
          <w:color w:val="333333"/>
          <w:spacing w:val="-4"/>
        </w:rPr>
        <w:t xml:space="preserve"> </w:t>
      </w:r>
      <w:r>
        <w:rPr>
          <w:color w:val="333333"/>
        </w:rPr>
        <w:t>The</w:t>
      </w:r>
      <w:r>
        <w:rPr>
          <w:color w:val="333333"/>
          <w:spacing w:val="-4"/>
        </w:rPr>
        <w:t xml:space="preserve"> </w:t>
      </w:r>
      <w:r>
        <w:rPr>
          <w:color w:val="333333"/>
        </w:rPr>
        <w:t>research</w:t>
      </w:r>
      <w:r>
        <w:rPr>
          <w:color w:val="333333"/>
          <w:spacing w:val="-4"/>
        </w:rPr>
        <w:t xml:space="preserve"> </w:t>
      </w:r>
      <w:r>
        <w:rPr>
          <w:color w:val="333333"/>
        </w:rPr>
        <w:t>and</w:t>
      </w:r>
      <w:r>
        <w:rPr>
          <w:color w:val="333333"/>
          <w:spacing w:val="-3"/>
        </w:rPr>
        <w:t xml:space="preserve"> </w:t>
      </w:r>
      <w:r>
        <w:rPr>
          <w:color w:val="333333"/>
        </w:rPr>
        <w:t>analytical</w:t>
      </w:r>
      <w:r>
        <w:rPr>
          <w:color w:val="333333"/>
          <w:spacing w:val="-4"/>
        </w:rPr>
        <w:t xml:space="preserve"> </w:t>
      </w:r>
      <w:r>
        <w:rPr>
          <w:color w:val="333333"/>
        </w:rPr>
        <w:t>skills</w:t>
      </w:r>
      <w:r>
        <w:rPr>
          <w:color w:val="333333"/>
          <w:spacing w:val="-3"/>
        </w:rPr>
        <w:t xml:space="preserve"> </w:t>
      </w:r>
      <w:r>
        <w:rPr>
          <w:color w:val="333333"/>
        </w:rPr>
        <w:t>this</w:t>
      </w:r>
      <w:r>
        <w:rPr>
          <w:color w:val="333333"/>
          <w:spacing w:val="-3"/>
        </w:rPr>
        <w:t xml:space="preserve"> </w:t>
      </w:r>
      <w:r>
        <w:rPr>
          <w:color w:val="333333"/>
        </w:rPr>
        <w:t>course</w:t>
      </w:r>
      <w:r>
        <w:rPr>
          <w:color w:val="333333"/>
          <w:spacing w:val="-4"/>
        </w:rPr>
        <w:t xml:space="preserve"> </w:t>
      </w:r>
      <w:r>
        <w:rPr>
          <w:color w:val="333333"/>
        </w:rPr>
        <w:t>develops are universally valued in business, health, science and engineering industries.</w:t>
      </w:r>
    </w:p>
    <w:p w14:paraId="73D85DDE" w14:textId="77777777" w:rsidR="008F27F7" w:rsidRPr="008F27F7" w:rsidRDefault="008F27F7" w:rsidP="008F27F7">
      <w:pPr>
        <w:pStyle w:val="BodyText"/>
        <w:ind w:right="256"/>
      </w:pPr>
    </w:p>
    <w:p w14:paraId="162D4556" w14:textId="6A65738C" w:rsidR="0024053A" w:rsidRPr="00D712DB" w:rsidRDefault="0024053A" w:rsidP="0024053A">
      <w:pPr>
        <w:pStyle w:val="Heading3"/>
      </w:pPr>
      <w:bookmarkStart w:id="154" w:name="_Toc72844514"/>
      <w:r w:rsidRPr="00D712DB">
        <w:lastRenderedPageBreak/>
        <w:t xml:space="preserve">Course </w:t>
      </w:r>
      <w:r w:rsidR="00E077D2">
        <w:t>S</w:t>
      </w:r>
      <w:r w:rsidRPr="00D712DB">
        <w:t>tructure</w:t>
      </w:r>
      <w:bookmarkEnd w:id="154"/>
    </w:p>
    <w:tbl>
      <w:tblPr>
        <w:tblW w:w="0" w:type="auto"/>
        <w:tblInd w:w="-10" w:type="dxa"/>
        <w:tblBorders>
          <w:top w:val="single" w:sz="8" w:space="0" w:color="A6A8AB"/>
          <w:left w:val="single" w:sz="8" w:space="0" w:color="A6A8AB"/>
          <w:bottom w:val="single" w:sz="8" w:space="0" w:color="A6A8AB"/>
          <w:right w:val="single" w:sz="8" w:space="0" w:color="A6A8AB"/>
          <w:insideH w:val="single" w:sz="8" w:space="0" w:color="A6A8AB"/>
          <w:insideV w:val="single" w:sz="8" w:space="0" w:color="A6A8AB"/>
        </w:tblBorders>
        <w:tblLayout w:type="fixed"/>
        <w:tblCellMar>
          <w:left w:w="0" w:type="dxa"/>
          <w:right w:w="0" w:type="dxa"/>
        </w:tblCellMar>
        <w:tblLook w:val="01E0" w:firstRow="1" w:lastRow="1" w:firstColumn="1" w:lastColumn="1" w:noHBand="0" w:noVBand="0"/>
      </w:tblPr>
      <w:tblGrid>
        <w:gridCol w:w="2404"/>
        <w:gridCol w:w="2405"/>
        <w:gridCol w:w="2405"/>
        <w:gridCol w:w="2406"/>
      </w:tblGrid>
      <w:tr w:rsidR="00E810EA" w14:paraId="2D4FA9DA" w14:textId="77777777" w:rsidTr="00E810EA">
        <w:trPr>
          <w:trHeight w:val="2767"/>
        </w:trPr>
        <w:tc>
          <w:tcPr>
            <w:tcW w:w="2404" w:type="dxa"/>
            <w:tcBorders>
              <w:top w:val="single" w:sz="18" w:space="0" w:color="DC5656"/>
            </w:tcBorders>
          </w:tcPr>
          <w:p w14:paraId="04D1C199" w14:textId="77777777" w:rsidR="00E810EA" w:rsidRDefault="00E810EA" w:rsidP="00315A41">
            <w:pPr>
              <w:pStyle w:val="TableParagraph"/>
              <w:spacing w:before="97"/>
              <w:ind w:right="514"/>
              <w:rPr>
                <w:b/>
              </w:rPr>
            </w:pPr>
            <w:bookmarkStart w:id="155" w:name="_Toc72844515"/>
            <w:r>
              <w:rPr>
                <w:b/>
              </w:rPr>
              <w:t>Beyond</w:t>
            </w:r>
            <w:r>
              <w:rPr>
                <w:b/>
                <w:spacing w:val="-13"/>
              </w:rPr>
              <w:t xml:space="preserve"> </w:t>
            </w:r>
            <w:r>
              <w:rPr>
                <w:b/>
              </w:rPr>
              <w:t xml:space="preserve">reasonable </w:t>
            </w:r>
            <w:r>
              <w:rPr>
                <w:b/>
                <w:spacing w:val="-4"/>
              </w:rPr>
              <w:t>doubt</w:t>
            </w:r>
          </w:p>
          <w:p w14:paraId="7DFCC04D" w14:textId="77777777" w:rsidR="00E810EA" w:rsidRDefault="00E810EA" w:rsidP="00EA2235">
            <w:pPr>
              <w:pStyle w:val="TableParagraph"/>
              <w:numPr>
                <w:ilvl w:val="0"/>
                <w:numId w:val="231"/>
              </w:numPr>
              <w:tabs>
                <w:tab w:val="left" w:pos="277"/>
              </w:tabs>
              <w:spacing w:before="42"/>
              <w:ind w:left="277" w:hanging="170"/>
            </w:pPr>
            <w:r>
              <w:t>Legal</w:t>
            </w:r>
            <w:r>
              <w:rPr>
                <w:spacing w:val="-8"/>
              </w:rPr>
              <w:t xml:space="preserve"> </w:t>
            </w:r>
            <w:r>
              <w:rPr>
                <w:spacing w:val="-2"/>
              </w:rPr>
              <w:t>foundations</w:t>
            </w:r>
          </w:p>
          <w:p w14:paraId="646A533D" w14:textId="77777777" w:rsidR="00E810EA" w:rsidRDefault="00E810EA" w:rsidP="00EA2235">
            <w:pPr>
              <w:pStyle w:val="TableParagraph"/>
              <w:numPr>
                <w:ilvl w:val="0"/>
                <w:numId w:val="231"/>
              </w:numPr>
              <w:tabs>
                <w:tab w:val="left" w:pos="278"/>
              </w:tabs>
              <w:spacing w:before="39"/>
              <w:ind w:right="162"/>
            </w:pPr>
            <w:r>
              <w:t>Criminal</w:t>
            </w:r>
            <w:r>
              <w:rPr>
                <w:spacing w:val="-13"/>
              </w:rPr>
              <w:t xml:space="preserve"> </w:t>
            </w:r>
            <w:r>
              <w:t xml:space="preserve">investigation </w:t>
            </w:r>
            <w:r>
              <w:rPr>
                <w:spacing w:val="-2"/>
              </w:rPr>
              <w:t>process</w:t>
            </w:r>
          </w:p>
          <w:p w14:paraId="5E08425F" w14:textId="77777777" w:rsidR="00E810EA" w:rsidRDefault="00E810EA" w:rsidP="00EA2235">
            <w:pPr>
              <w:pStyle w:val="TableParagraph"/>
              <w:numPr>
                <w:ilvl w:val="0"/>
                <w:numId w:val="231"/>
              </w:numPr>
              <w:tabs>
                <w:tab w:val="left" w:pos="277"/>
              </w:tabs>
              <w:spacing w:before="40"/>
              <w:ind w:left="277" w:hanging="170"/>
            </w:pPr>
            <w:r>
              <w:t>Criminal</w:t>
            </w:r>
            <w:r>
              <w:rPr>
                <w:spacing w:val="-8"/>
              </w:rPr>
              <w:t xml:space="preserve"> </w:t>
            </w:r>
            <w:r>
              <w:t>trial</w:t>
            </w:r>
            <w:r>
              <w:rPr>
                <w:spacing w:val="-5"/>
              </w:rPr>
              <w:t xml:space="preserve"> </w:t>
            </w:r>
            <w:r>
              <w:rPr>
                <w:spacing w:val="-2"/>
              </w:rPr>
              <w:t>process</w:t>
            </w:r>
          </w:p>
          <w:p w14:paraId="7DE70FF9" w14:textId="77777777" w:rsidR="00E810EA" w:rsidRDefault="00E810EA" w:rsidP="00EA2235">
            <w:pPr>
              <w:pStyle w:val="TableParagraph"/>
              <w:numPr>
                <w:ilvl w:val="0"/>
                <w:numId w:val="231"/>
              </w:numPr>
              <w:tabs>
                <w:tab w:val="left" w:pos="278"/>
              </w:tabs>
              <w:spacing w:before="40"/>
              <w:ind w:right="647"/>
            </w:pPr>
            <w:r>
              <w:t>Punishment</w:t>
            </w:r>
            <w:r>
              <w:rPr>
                <w:spacing w:val="-13"/>
              </w:rPr>
              <w:t xml:space="preserve"> </w:t>
            </w:r>
            <w:r>
              <w:t xml:space="preserve">and </w:t>
            </w:r>
            <w:r>
              <w:rPr>
                <w:spacing w:val="-2"/>
              </w:rPr>
              <w:t>sentencing</w:t>
            </w:r>
          </w:p>
        </w:tc>
        <w:tc>
          <w:tcPr>
            <w:tcW w:w="2405" w:type="dxa"/>
            <w:tcBorders>
              <w:top w:val="single" w:sz="18" w:space="0" w:color="DC5656"/>
            </w:tcBorders>
          </w:tcPr>
          <w:p w14:paraId="245CBF04" w14:textId="77777777" w:rsidR="00E810EA" w:rsidRDefault="00E810EA" w:rsidP="00315A41">
            <w:pPr>
              <w:pStyle w:val="TableParagraph"/>
              <w:spacing w:before="97"/>
              <w:rPr>
                <w:b/>
              </w:rPr>
            </w:pPr>
            <w:r>
              <w:rPr>
                <w:b/>
              </w:rPr>
              <w:t>Balance</w:t>
            </w:r>
            <w:r>
              <w:rPr>
                <w:b/>
                <w:spacing w:val="-7"/>
              </w:rPr>
              <w:t xml:space="preserve"> </w:t>
            </w:r>
            <w:r>
              <w:rPr>
                <w:b/>
              </w:rPr>
              <w:t>of</w:t>
            </w:r>
            <w:r>
              <w:rPr>
                <w:b/>
                <w:spacing w:val="-7"/>
              </w:rPr>
              <w:t xml:space="preserve"> </w:t>
            </w:r>
            <w:r>
              <w:rPr>
                <w:b/>
                <w:spacing w:val="-2"/>
              </w:rPr>
              <w:t>probabilities</w:t>
            </w:r>
          </w:p>
          <w:p w14:paraId="1518C42A" w14:textId="77777777" w:rsidR="00E810EA" w:rsidRDefault="00E810EA" w:rsidP="00EA2235">
            <w:pPr>
              <w:pStyle w:val="TableParagraph"/>
              <w:numPr>
                <w:ilvl w:val="0"/>
                <w:numId w:val="230"/>
              </w:numPr>
              <w:tabs>
                <w:tab w:val="left" w:pos="277"/>
              </w:tabs>
              <w:spacing w:before="41"/>
              <w:ind w:hanging="170"/>
            </w:pPr>
            <w:r>
              <w:t>Civil</w:t>
            </w:r>
            <w:r>
              <w:rPr>
                <w:spacing w:val="-5"/>
              </w:rPr>
              <w:t xml:space="preserve"> </w:t>
            </w:r>
            <w:r>
              <w:t>law</w:t>
            </w:r>
            <w:r>
              <w:rPr>
                <w:spacing w:val="-5"/>
              </w:rPr>
              <w:t xml:space="preserve"> </w:t>
            </w:r>
            <w:r>
              <w:rPr>
                <w:spacing w:val="-2"/>
              </w:rPr>
              <w:t>foundations</w:t>
            </w:r>
          </w:p>
          <w:p w14:paraId="722A2C36" w14:textId="77777777" w:rsidR="00E810EA" w:rsidRDefault="00E810EA" w:rsidP="00EA2235">
            <w:pPr>
              <w:pStyle w:val="TableParagraph"/>
              <w:numPr>
                <w:ilvl w:val="0"/>
                <w:numId w:val="230"/>
              </w:numPr>
              <w:tabs>
                <w:tab w:val="left" w:pos="277"/>
              </w:tabs>
              <w:spacing w:before="39"/>
              <w:ind w:right="1064"/>
            </w:pPr>
            <w:r>
              <w:rPr>
                <w:spacing w:val="-2"/>
              </w:rPr>
              <w:t>Contractual obligations</w:t>
            </w:r>
          </w:p>
          <w:p w14:paraId="56EF1338" w14:textId="77777777" w:rsidR="00E810EA" w:rsidRDefault="00E810EA" w:rsidP="00EA2235">
            <w:pPr>
              <w:pStyle w:val="TableParagraph"/>
              <w:numPr>
                <w:ilvl w:val="0"/>
                <w:numId w:val="230"/>
              </w:numPr>
              <w:tabs>
                <w:tab w:val="left" w:pos="277"/>
              </w:tabs>
              <w:spacing w:before="41"/>
              <w:ind w:right="385"/>
            </w:pPr>
            <w:r>
              <w:t>Negligence</w:t>
            </w:r>
            <w:r>
              <w:rPr>
                <w:spacing w:val="-13"/>
              </w:rPr>
              <w:t xml:space="preserve"> </w:t>
            </w:r>
            <w:r>
              <w:t>and</w:t>
            </w:r>
            <w:r>
              <w:rPr>
                <w:spacing w:val="-12"/>
              </w:rPr>
              <w:t xml:space="preserve"> </w:t>
            </w:r>
            <w:r>
              <w:t>the duty of care</w:t>
            </w:r>
          </w:p>
        </w:tc>
        <w:tc>
          <w:tcPr>
            <w:tcW w:w="2405" w:type="dxa"/>
            <w:tcBorders>
              <w:top w:val="single" w:sz="18" w:space="0" w:color="DC5656"/>
            </w:tcBorders>
          </w:tcPr>
          <w:p w14:paraId="2CC13212" w14:textId="77777777" w:rsidR="00E810EA" w:rsidRDefault="00E810EA" w:rsidP="00315A41">
            <w:pPr>
              <w:pStyle w:val="TableParagraph"/>
              <w:spacing w:before="97"/>
              <w:rPr>
                <w:b/>
              </w:rPr>
            </w:pPr>
            <w:r>
              <w:rPr>
                <w:b/>
              </w:rPr>
              <w:t>Law,</w:t>
            </w:r>
            <w:r>
              <w:rPr>
                <w:b/>
                <w:spacing w:val="-13"/>
              </w:rPr>
              <w:t xml:space="preserve"> </w:t>
            </w:r>
            <w:r>
              <w:rPr>
                <w:b/>
              </w:rPr>
              <w:t>governance</w:t>
            </w:r>
            <w:r>
              <w:rPr>
                <w:b/>
                <w:spacing w:val="-12"/>
              </w:rPr>
              <w:t xml:space="preserve"> </w:t>
            </w:r>
            <w:r>
              <w:rPr>
                <w:b/>
              </w:rPr>
              <w:t xml:space="preserve">and </w:t>
            </w:r>
            <w:r>
              <w:rPr>
                <w:b/>
                <w:spacing w:val="-2"/>
              </w:rPr>
              <w:t>change</w:t>
            </w:r>
          </w:p>
          <w:p w14:paraId="0AAAB781" w14:textId="77777777" w:rsidR="00E810EA" w:rsidRDefault="00E810EA" w:rsidP="00EA2235">
            <w:pPr>
              <w:pStyle w:val="TableParagraph"/>
              <w:numPr>
                <w:ilvl w:val="0"/>
                <w:numId w:val="229"/>
              </w:numPr>
              <w:tabs>
                <w:tab w:val="left" w:pos="277"/>
              </w:tabs>
              <w:spacing w:before="41"/>
              <w:ind w:right="810"/>
            </w:pPr>
            <w:r>
              <w:t>Governance</w:t>
            </w:r>
            <w:r>
              <w:rPr>
                <w:spacing w:val="-13"/>
              </w:rPr>
              <w:t xml:space="preserve"> </w:t>
            </w:r>
            <w:r>
              <w:t xml:space="preserve">in </w:t>
            </w:r>
            <w:r>
              <w:rPr>
                <w:spacing w:val="-2"/>
              </w:rPr>
              <w:t>Australia</w:t>
            </w:r>
          </w:p>
          <w:p w14:paraId="524E96F8" w14:textId="77777777" w:rsidR="00E810EA" w:rsidRDefault="00E810EA" w:rsidP="00EA2235">
            <w:pPr>
              <w:pStyle w:val="TableParagraph"/>
              <w:numPr>
                <w:ilvl w:val="0"/>
                <w:numId w:val="229"/>
              </w:numPr>
              <w:tabs>
                <w:tab w:val="left" w:pos="277"/>
              </w:tabs>
              <w:spacing w:before="40"/>
              <w:ind w:right="311"/>
            </w:pPr>
            <w:r>
              <w:t>Law</w:t>
            </w:r>
            <w:r>
              <w:rPr>
                <w:spacing w:val="-13"/>
              </w:rPr>
              <w:t xml:space="preserve"> </w:t>
            </w:r>
            <w:r>
              <w:t>reform</w:t>
            </w:r>
            <w:r>
              <w:rPr>
                <w:spacing w:val="-12"/>
              </w:rPr>
              <w:t xml:space="preserve"> </w:t>
            </w:r>
            <w:r>
              <w:t>within</w:t>
            </w:r>
            <w:r>
              <w:rPr>
                <w:spacing w:val="-13"/>
              </w:rPr>
              <w:t xml:space="preserve"> </w:t>
            </w:r>
            <w:r>
              <w:t>a dynamic society</w:t>
            </w:r>
          </w:p>
        </w:tc>
        <w:tc>
          <w:tcPr>
            <w:tcW w:w="2406" w:type="dxa"/>
            <w:tcBorders>
              <w:top w:val="single" w:sz="18" w:space="0" w:color="DC5656"/>
            </w:tcBorders>
          </w:tcPr>
          <w:p w14:paraId="2C029065" w14:textId="77777777" w:rsidR="00E810EA" w:rsidRDefault="00E810EA" w:rsidP="00315A41">
            <w:pPr>
              <w:pStyle w:val="TableParagraph"/>
              <w:spacing w:before="97"/>
              <w:ind w:left="106"/>
              <w:rPr>
                <w:b/>
              </w:rPr>
            </w:pPr>
            <w:r>
              <w:rPr>
                <w:b/>
              </w:rPr>
              <w:t>Human</w:t>
            </w:r>
            <w:r>
              <w:rPr>
                <w:b/>
                <w:spacing w:val="-13"/>
              </w:rPr>
              <w:t xml:space="preserve"> </w:t>
            </w:r>
            <w:r>
              <w:rPr>
                <w:b/>
              </w:rPr>
              <w:t>rights</w:t>
            </w:r>
            <w:r>
              <w:rPr>
                <w:b/>
                <w:spacing w:val="-12"/>
              </w:rPr>
              <w:t xml:space="preserve"> </w:t>
            </w:r>
            <w:r>
              <w:rPr>
                <w:b/>
              </w:rPr>
              <w:t>in</w:t>
            </w:r>
            <w:r>
              <w:rPr>
                <w:b/>
                <w:spacing w:val="-13"/>
              </w:rPr>
              <w:t xml:space="preserve"> </w:t>
            </w:r>
            <w:r>
              <w:rPr>
                <w:b/>
              </w:rPr>
              <w:t xml:space="preserve">legal </w:t>
            </w:r>
            <w:r>
              <w:rPr>
                <w:b/>
                <w:spacing w:val="-2"/>
              </w:rPr>
              <w:t>contexts</w:t>
            </w:r>
          </w:p>
          <w:p w14:paraId="796A4688" w14:textId="77777777" w:rsidR="00E810EA" w:rsidRDefault="00E810EA" w:rsidP="00EA2235">
            <w:pPr>
              <w:pStyle w:val="TableParagraph"/>
              <w:numPr>
                <w:ilvl w:val="0"/>
                <w:numId w:val="228"/>
              </w:numPr>
              <w:tabs>
                <w:tab w:val="left" w:pos="276"/>
              </w:tabs>
              <w:spacing w:before="42"/>
              <w:ind w:left="276" w:hanging="170"/>
            </w:pPr>
            <w:r>
              <w:t>Human</w:t>
            </w:r>
            <w:r>
              <w:rPr>
                <w:spacing w:val="-10"/>
              </w:rPr>
              <w:t xml:space="preserve"> </w:t>
            </w:r>
            <w:r>
              <w:rPr>
                <w:spacing w:val="-2"/>
              </w:rPr>
              <w:t>rights</w:t>
            </w:r>
          </w:p>
          <w:p w14:paraId="7D20D96C" w14:textId="77777777" w:rsidR="00E810EA" w:rsidRDefault="00E810EA" w:rsidP="00EA2235">
            <w:pPr>
              <w:pStyle w:val="TableParagraph"/>
              <w:numPr>
                <w:ilvl w:val="0"/>
                <w:numId w:val="228"/>
              </w:numPr>
              <w:tabs>
                <w:tab w:val="left" w:pos="277"/>
              </w:tabs>
              <w:spacing w:before="39"/>
              <w:ind w:right="199"/>
            </w:pPr>
            <w:r>
              <w:t>Australia’s legal response to international</w:t>
            </w:r>
            <w:r>
              <w:rPr>
                <w:spacing w:val="-13"/>
              </w:rPr>
              <w:t xml:space="preserve"> </w:t>
            </w:r>
            <w:r>
              <w:t>law</w:t>
            </w:r>
            <w:r>
              <w:rPr>
                <w:spacing w:val="-12"/>
              </w:rPr>
              <w:t xml:space="preserve"> </w:t>
            </w:r>
            <w:r>
              <w:t>and human rights</w:t>
            </w:r>
          </w:p>
          <w:p w14:paraId="7041F48D" w14:textId="77777777" w:rsidR="00E810EA" w:rsidRDefault="00E810EA" w:rsidP="00EA2235">
            <w:pPr>
              <w:pStyle w:val="TableParagraph"/>
              <w:numPr>
                <w:ilvl w:val="0"/>
                <w:numId w:val="228"/>
              </w:numPr>
              <w:tabs>
                <w:tab w:val="left" w:pos="277"/>
              </w:tabs>
              <w:spacing w:before="39"/>
              <w:ind w:right="389"/>
            </w:pPr>
            <w:r>
              <w:t>Human rights in Australian</w:t>
            </w:r>
            <w:r>
              <w:rPr>
                <w:spacing w:val="-13"/>
              </w:rPr>
              <w:t xml:space="preserve"> </w:t>
            </w:r>
            <w:r>
              <w:rPr>
                <w:spacing w:val="-2"/>
              </w:rPr>
              <w:t>contexts</w:t>
            </w:r>
          </w:p>
        </w:tc>
      </w:tr>
    </w:tbl>
    <w:p w14:paraId="2F3035E9" w14:textId="77777777" w:rsidR="00E810EA" w:rsidRDefault="00E810EA" w:rsidP="0024053A">
      <w:pPr>
        <w:pStyle w:val="Heading3"/>
      </w:pPr>
    </w:p>
    <w:p w14:paraId="780C9003" w14:textId="4675C5C0" w:rsidR="0024053A" w:rsidRPr="003C6D42" w:rsidRDefault="0024053A" w:rsidP="0024053A">
      <w:pPr>
        <w:pStyle w:val="Heading3"/>
      </w:pPr>
      <w:r w:rsidRPr="003C6D42">
        <w:t>Assessment</w:t>
      </w:r>
      <w:bookmarkEnd w:id="155"/>
    </w:p>
    <w:p w14:paraId="488C49D8" w14:textId="77777777" w:rsidR="00C94E30" w:rsidRDefault="00C94E30" w:rsidP="00C94E30">
      <w:pPr>
        <w:pStyle w:val="BodyText"/>
        <w:spacing w:before="1"/>
        <w:ind w:right="233"/>
        <w:jc w:val="both"/>
      </w:pPr>
      <w:bookmarkStart w:id="156" w:name="_Toc72844516"/>
      <w:r>
        <w:t>Schools devise assessments in Units 1 and 2 to suit their local context.</w:t>
      </w:r>
      <w:r>
        <w:rPr>
          <w:spacing w:val="40"/>
        </w:rPr>
        <w:t xml:space="preserve"> </w:t>
      </w:r>
      <w:r>
        <w:t>In Units 3 and 4 students complete four summative assessments.</w:t>
      </w:r>
      <w:r>
        <w:rPr>
          <w:spacing w:val="40"/>
        </w:rPr>
        <w:t xml:space="preserve"> </w:t>
      </w:r>
      <w:r>
        <w:t>The results from each of the assessments are added together to provide a subject score out of 100.</w:t>
      </w:r>
      <w:r>
        <w:rPr>
          <w:spacing w:val="40"/>
        </w:rPr>
        <w:t xml:space="preserve"> </w:t>
      </w:r>
      <w:r>
        <w:t>Students will also receive an overall subject result (A-E).</w:t>
      </w:r>
    </w:p>
    <w:p w14:paraId="5D84B29B" w14:textId="77777777" w:rsidR="00C94E30" w:rsidRDefault="00C94E30" w:rsidP="00C94E30">
      <w:pPr>
        <w:pStyle w:val="BodyText"/>
        <w:spacing w:before="1"/>
        <w:ind w:right="233"/>
        <w:jc w:val="both"/>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52"/>
        <w:gridCol w:w="758"/>
        <w:gridCol w:w="4148"/>
        <w:gridCol w:w="669"/>
      </w:tblGrid>
      <w:tr w:rsidR="00171112" w14:paraId="3A5BE9C0" w14:textId="77777777" w:rsidTr="00171112">
        <w:trPr>
          <w:trHeight w:val="268"/>
        </w:trPr>
        <w:tc>
          <w:tcPr>
            <w:tcW w:w="4810" w:type="dxa"/>
            <w:gridSpan w:val="2"/>
            <w:tcBorders>
              <w:bottom w:val="single" w:sz="18" w:space="0" w:color="DC5656"/>
            </w:tcBorders>
            <w:shd w:val="clear" w:color="auto" w:fill="7E7E7E"/>
          </w:tcPr>
          <w:bookmarkEnd w:id="156"/>
          <w:p w14:paraId="14AE2DC9" w14:textId="77777777" w:rsidR="00171112" w:rsidRDefault="00171112" w:rsidP="00315A41">
            <w:pPr>
              <w:pStyle w:val="TableParagraph"/>
              <w:spacing w:line="248" w:lineRule="exact"/>
              <w:rPr>
                <w:b/>
              </w:rPr>
            </w:pPr>
            <w:r>
              <w:rPr>
                <w:b/>
                <w:color w:val="FFFFFF"/>
              </w:rPr>
              <w:t>Unit</w:t>
            </w:r>
            <w:r>
              <w:rPr>
                <w:b/>
                <w:color w:val="FFFFFF"/>
                <w:spacing w:val="-7"/>
              </w:rPr>
              <w:t xml:space="preserve"> </w:t>
            </w:r>
            <w:r>
              <w:rPr>
                <w:b/>
                <w:color w:val="FFFFFF"/>
                <w:spacing w:val="-10"/>
              </w:rPr>
              <w:t>3</w:t>
            </w:r>
          </w:p>
        </w:tc>
        <w:tc>
          <w:tcPr>
            <w:tcW w:w="4817" w:type="dxa"/>
            <w:gridSpan w:val="2"/>
            <w:tcBorders>
              <w:bottom w:val="single" w:sz="18" w:space="0" w:color="DC5656"/>
            </w:tcBorders>
            <w:shd w:val="clear" w:color="auto" w:fill="7E7E7E"/>
          </w:tcPr>
          <w:p w14:paraId="791F21AD" w14:textId="77777777" w:rsidR="00171112" w:rsidRDefault="00171112" w:rsidP="00315A41">
            <w:pPr>
              <w:pStyle w:val="TableParagraph"/>
              <w:spacing w:line="248" w:lineRule="exact"/>
              <w:ind w:left="108"/>
              <w:rPr>
                <w:b/>
              </w:rPr>
            </w:pPr>
            <w:r>
              <w:rPr>
                <w:b/>
                <w:color w:val="FFFFFF"/>
              </w:rPr>
              <w:t>Unit</w:t>
            </w:r>
            <w:r>
              <w:rPr>
                <w:b/>
                <w:color w:val="FFFFFF"/>
                <w:spacing w:val="-7"/>
              </w:rPr>
              <w:t xml:space="preserve"> </w:t>
            </w:r>
            <w:r>
              <w:rPr>
                <w:b/>
                <w:color w:val="FFFFFF"/>
                <w:spacing w:val="-10"/>
              </w:rPr>
              <w:t>4</w:t>
            </w:r>
          </w:p>
        </w:tc>
      </w:tr>
      <w:tr w:rsidR="00171112" w14:paraId="784C1EAB" w14:textId="77777777" w:rsidTr="00171112">
        <w:trPr>
          <w:trHeight w:val="817"/>
        </w:trPr>
        <w:tc>
          <w:tcPr>
            <w:tcW w:w="4052" w:type="dxa"/>
            <w:tcBorders>
              <w:top w:val="single" w:sz="18" w:space="0" w:color="DC5656"/>
            </w:tcBorders>
          </w:tcPr>
          <w:p w14:paraId="732346FC" w14:textId="77777777" w:rsidR="00171112" w:rsidRDefault="00171112" w:rsidP="00315A41">
            <w:pPr>
              <w:pStyle w:val="TableParagraph"/>
              <w:spacing w:before="1" w:line="268" w:lineRule="exact"/>
              <w:rPr>
                <w:b/>
              </w:rPr>
            </w:pPr>
            <w:r>
              <w:t>S</w:t>
            </w:r>
            <w:r>
              <w:rPr>
                <w:b/>
              </w:rPr>
              <w:t>ummative</w:t>
            </w:r>
            <w:r>
              <w:rPr>
                <w:b/>
                <w:spacing w:val="-11"/>
              </w:rPr>
              <w:t xml:space="preserve"> </w:t>
            </w:r>
            <w:r>
              <w:rPr>
                <w:b/>
              </w:rPr>
              <w:t>internal</w:t>
            </w:r>
            <w:r>
              <w:rPr>
                <w:b/>
                <w:spacing w:val="-9"/>
              </w:rPr>
              <w:t xml:space="preserve"> </w:t>
            </w:r>
            <w:r>
              <w:rPr>
                <w:b/>
              </w:rPr>
              <w:t>assessment</w:t>
            </w:r>
            <w:r>
              <w:rPr>
                <w:b/>
                <w:spacing w:val="-9"/>
              </w:rPr>
              <w:t xml:space="preserve"> </w:t>
            </w:r>
            <w:r>
              <w:rPr>
                <w:b/>
              </w:rPr>
              <w:t>1</w:t>
            </w:r>
            <w:r>
              <w:rPr>
                <w:b/>
                <w:spacing w:val="-11"/>
              </w:rPr>
              <w:t xml:space="preserve"> </w:t>
            </w:r>
            <w:r>
              <w:rPr>
                <w:b/>
                <w:spacing w:val="-2"/>
              </w:rPr>
              <w:t>(IA1):</w:t>
            </w:r>
          </w:p>
          <w:p w14:paraId="2B672264" w14:textId="77777777" w:rsidR="00171112" w:rsidRDefault="00171112" w:rsidP="00EA2235">
            <w:pPr>
              <w:pStyle w:val="TableParagraph"/>
              <w:numPr>
                <w:ilvl w:val="0"/>
                <w:numId w:val="235"/>
              </w:numPr>
              <w:tabs>
                <w:tab w:val="left" w:pos="277"/>
              </w:tabs>
              <w:spacing w:line="280" w:lineRule="exact"/>
              <w:ind w:left="277" w:hanging="148"/>
            </w:pPr>
            <w:r>
              <w:t>Examination</w:t>
            </w:r>
            <w:r>
              <w:rPr>
                <w:spacing w:val="-11"/>
              </w:rPr>
              <w:t xml:space="preserve"> </w:t>
            </w:r>
            <w:r>
              <w:t>–</w:t>
            </w:r>
            <w:r>
              <w:rPr>
                <w:spacing w:val="-11"/>
              </w:rPr>
              <w:t xml:space="preserve"> </w:t>
            </w:r>
            <w:r>
              <w:t>combination</w:t>
            </w:r>
            <w:r>
              <w:rPr>
                <w:spacing w:val="-11"/>
              </w:rPr>
              <w:t xml:space="preserve"> </w:t>
            </w:r>
            <w:r>
              <w:rPr>
                <w:spacing w:val="-2"/>
              </w:rPr>
              <w:t>response</w:t>
            </w:r>
          </w:p>
        </w:tc>
        <w:tc>
          <w:tcPr>
            <w:tcW w:w="758" w:type="dxa"/>
            <w:tcBorders>
              <w:top w:val="single" w:sz="18" w:space="0" w:color="DC5656"/>
            </w:tcBorders>
          </w:tcPr>
          <w:p w14:paraId="2E9F1F16" w14:textId="77777777" w:rsidR="00171112" w:rsidRDefault="00171112" w:rsidP="00315A41">
            <w:pPr>
              <w:pStyle w:val="TableParagraph"/>
              <w:spacing w:before="1"/>
              <w:ind w:left="108"/>
            </w:pPr>
            <w:r>
              <w:rPr>
                <w:spacing w:val="-5"/>
              </w:rPr>
              <w:t>25%</w:t>
            </w:r>
          </w:p>
        </w:tc>
        <w:tc>
          <w:tcPr>
            <w:tcW w:w="4148" w:type="dxa"/>
            <w:tcBorders>
              <w:top w:val="single" w:sz="18" w:space="0" w:color="DC5656"/>
            </w:tcBorders>
          </w:tcPr>
          <w:p w14:paraId="297850C8" w14:textId="77777777" w:rsidR="00171112" w:rsidRDefault="00171112" w:rsidP="00315A41">
            <w:pPr>
              <w:pStyle w:val="TableParagraph"/>
              <w:spacing w:before="1" w:line="268" w:lineRule="exact"/>
              <w:ind w:left="108"/>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3</w:t>
            </w:r>
            <w:r>
              <w:rPr>
                <w:b/>
                <w:spacing w:val="-10"/>
              </w:rPr>
              <w:t xml:space="preserve"> </w:t>
            </w:r>
            <w:r>
              <w:rPr>
                <w:b/>
                <w:spacing w:val="-2"/>
              </w:rPr>
              <w:t>(IA3):</w:t>
            </w:r>
          </w:p>
          <w:p w14:paraId="07BFCE91" w14:textId="77777777" w:rsidR="00171112" w:rsidRDefault="00171112" w:rsidP="00EA2235">
            <w:pPr>
              <w:pStyle w:val="TableParagraph"/>
              <w:numPr>
                <w:ilvl w:val="0"/>
                <w:numId w:val="234"/>
              </w:numPr>
              <w:tabs>
                <w:tab w:val="left" w:pos="363"/>
              </w:tabs>
              <w:spacing w:line="280" w:lineRule="exact"/>
              <w:ind w:left="363" w:hanging="255"/>
            </w:pPr>
            <w:r>
              <w:t>Investigation</w:t>
            </w:r>
            <w:r>
              <w:rPr>
                <w:spacing w:val="-8"/>
              </w:rPr>
              <w:t xml:space="preserve"> </w:t>
            </w:r>
            <w:r>
              <w:t>–</w:t>
            </w:r>
            <w:r>
              <w:rPr>
                <w:spacing w:val="-10"/>
              </w:rPr>
              <w:t xml:space="preserve"> </w:t>
            </w:r>
            <w:r>
              <w:rPr>
                <w:spacing w:val="-2"/>
              </w:rPr>
              <w:t>argumentative</w:t>
            </w:r>
          </w:p>
        </w:tc>
        <w:tc>
          <w:tcPr>
            <w:tcW w:w="669" w:type="dxa"/>
            <w:tcBorders>
              <w:top w:val="single" w:sz="18" w:space="0" w:color="DC5656"/>
            </w:tcBorders>
          </w:tcPr>
          <w:p w14:paraId="64645635" w14:textId="77777777" w:rsidR="00171112" w:rsidRDefault="00171112" w:rsidP="00315A41">
            <w:pPr>
              <w:pStyle w:val="TableParagraph"/>
              <w:spacing w:before="1"/>
              <w:ind w:left="0" w:right="58"/>
              <w:jc w:val="center"/>
            </w:pPr>
            <w:r>
              <w:rPr>
                <w:spacing w:val="-5"/>
              </w:rPr>
              <w:t>25%</w:t>
            </w:r>
          </w:p>
        </w:tc>
      </w:tr>
      <w:tr w:rsidR="00171112" w14:paraId="03B0CDF0" w14:textId="77777777" w:rsidTr="00171112">
        <w:trPr>
          <w:trHeight w:val="818"/>
        </w:trPr>
        <w:tc>
          <w:tcPr>
            <w:tcW w:w="4052" w:type="dxa"/>
          </w:tcPr>
          <w:p w14:paraId="1B418A26" w14:textId="77777777" w:rsidR="00171112" w:rsidRDefault="00171112" w:rsidP="00315A41">
            <w:pPr>
              <w:pStyle w:val="TableParagraph"/>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2</w:t>
            </w:r>
            <w:r>
              <w:rPr>
                <w:b/>
                <w:spacing w:val="-10"/>
              </w:rPr>
              <w:t xml:space="preserve"> </w:t>
            </w:r>
            <w:r>
              <w:rPr>
                <w:b/>
                <w:spacing w:val="-2"/>
              </w:rPr>
              <w:t>(IA2)</w:t>
            </w:r>
            <w:r>
              <w:rPr>
                <w:spacing w:val="-2"/>
              </w:rPr>
              <w:t>:</w:t>
            </w:r>
          </w:p>
          <w:p w14:paraId="3C5D8961" w14:textId="77777777" w:rsidR="00171112" w:rsidRDefault="00171112" w:rsidP="00EA2235">
            <w:pPr>
              <w:pStyle w:val="TableParagraph"/>
              <w:numPr>
                <w:ilvl w:val="0"/>
                <w:numId w:val="233"/>
              </w:numPr>
              <w:tabs>
                <w:tab w:val="left" w:pos="363"/>
              </w:tabs>
              <w:spacing w:before="1"/>
              <w:ind w:hanging="234"/>
            </w:pPr>
            <w:r>
              <w:t>Investigation</w:t>
            </w:r>
            <w:r>
              <w:rPr>
                <w:spacing w:val="-7"/>
              </w:rPr>
              <w:t xml:space="preserve"> </w:t>
            </w:r>
            <w:r>
              <w:t>–</w:t>
            </w:r>
            <w:r>
              <w:rPr>
                <w:spacing w:val="-10"/>
              </w:rPr>
              <w:t xml:space="preserve"> </w:t>
            </w:r>
            <w:r>
              <w:t>inquiry</w:t>
            </w:r>
            <w:r>
              <w:rPr>
                <w:spacing w:val="-9"/>
              </w:rPr>
              <w:t xml:space="preserve"> </w:t>
            </w:r>
            <w:r>
              <w:rPr>
                <w:spacing w:val="-2"/>
              </w:rPr>
              <w:t>report</w:t>
            </w:r>
          </w:p>
        </w:tc>
        <w:tc>
          <w:tcPr>
            <w:tcW w:w="758" w:type="dxa"/>
          </w:tcPr>
          <w:p w14:paraId="6B6C2334" w14:textId="77777777" w:rsidR="00171112" w:rsidRDefault="00171112" w:rsidP="00315A41">
            <w:pPr>
              <w:pStyle w:val="TableParagraph"/>
              <w:ind w:left="108"/>
            </w:pPr>
            <w:r>
              <w:rPr>
                <w:spacing w:val="-5"/>
              </w:rPr>
              <w:t>25%</w:t>
            </w:r>
          </w:p>
        </w:tc>
        <w:tc>
          <w:tcPr>
            <w:tcW w:w="4148" w:type="dxa"/>
          </w:tcPr>
          <w:p w14:paraId="2E8F8158" w14:textId="77777777" w:rsidR="00171112" w:rsidRDefault="00171112" w:rsidP="00315A41">
            <w:pPr>
              <w:pStyle w:val="TableParagraph"/>
              <w:ind w:left="108"/>
              <w:rPr>
                <w:b/>
              </w:rPr>
            </w:pPr>
            <w:r>
              <w:rPr>
                <w:b/>
              </w:rPr>
              <w:t>Summative</w:t>
            </w:r>
            <w:r>
              <w:rPr>
                <w:b/>
                <w:spacing w:val="-12"/>
              </w:rPr>
              <w:t xml:space="preserve"> </w:t>
            </w:r>
            <w:r>
              <w:rPr>
                <w:b/>
              </w:rPr>
              <w:t>external</w:t>
            </w:r>
            <w:r>
              <w:rPr>
                <w:b/>
                <w:spacing w:val="-11"/>
              </w:rPr>
              <w:t xml:space="preserve"> </w:t>
            </w:r>
            <w:r>
              <w:rPr>
                <w:b/>
              </w:rPr>
              <w:t>assessment</w:t>
            </w:r>
            <w:r>
              <w:rPr>
                <w:b/>
                <w:spacing w:val="-12"/>
              </w:rPr>
              <w:t xml:space="preserve"> </w:t>
            </w:r>
            <w:r>
              <w:rPr>
                <w:b/>
                <w:spacing w:val="-2"/>
              </w:rPr>
              <w:t>(EA):</w:t>
            </w:r>
          </w:p>
          <w:p w14:paraId="5261E5C2" w14:textId="77777777" w:rsidR="00171112" w:rsidRDefault="00171112" w:rsidP="00EA2235">
            <w:pPr>
              <w:pStyle w:val="TableParagraph"/>
              <w:numPr>
                <w:ilvl w:val="0"/>
                <w:numId w:val="232"/>
              </w:numPr>
              <w:tabs>
                <w:tab w:val="left" w:pos="363"/>
              </w:tabs>
              <w:spacing w:before="1"/>
              <w:ind w:left="363" w:hanging="255"/>
            </w:pPr>
            <w:r>
              <w:t>Examination</w:t>
            </w:r>
            <w:r>
              <w:rPr>
                <w:spacing w:val="-11"/>
              </w:rPr>
              <w:t xml:space="preserve"> </w:t>
            </w:r>
            <w:r>
              <w:t>–</w:t>
            </w:r>
            <w:r>
              <w:rPr>
                <w:spacing w:val="-11"/>
              </w:rPr>
              <w:t xml:space="preserve"> </w:t>
            </w:r>
            <w:r>
              <w:t>combination</w:t>
            </w:r>
            <w:r>
              <w:rPr>
                <w:spacing w:val="-11"/>
              </w:rPr>
              <w:t xml:space="preserve"> </w:t>
            </w:r>
            <w:r>
              <w:rPr>
                <w:spacing w:val="-2"/>
              </w:rPr>
              <w:t>response</w:t>
            </w:r>
          </w:p>
        </w:tc>
        <w:tc>
          <w:tcPr>
            <w:tcW w:w="669" w:type="dxa"/>
          </w:tcPr>
          <w:p w14:paraId="10B826AF" w14:textId="77777777" w:rsidR="00171112" w:rsidRDefault="00171112" w:rsidP="00315A41">
            <w:pPr>
              <w:pStyle w:val="TableParagraph"/>
              <w:ind w:left="0" w:right="58"/>
              <w:jc w:val="center"/>
            </w:pPr>
            <w:r>
              <w:rPr>
                <w:spacing w:val="-5"/>
              </w:rPr>
              <w:t>25%</w:t>
            </w:r>
          </w:p>
        </w:tc>
      </w:tr>
    </w:tbl>
    <w:p w14:paraId="32BB4897" w14:textId="77777777" w:rsidR="00171112" w:rsidRDefault="00171112" w:rsidP="00171112">
      <w:pPr>
        <w:spacing w:after="0"/>
      </w:pPr>
    </w:p>
    <w:p w14:paraId="5824E753" w14:textId="77777777" w:rsidR="0034455D" w:rsidRDefault="0034455D">
      <w:pPr>
        <w:rPr>
          <w:rFonts w:eastAsiaTheme="majorEastAsia"/>
          <w:b/>
          <w:bCs/>
          <w:color w:val="174B50"/>
          <w:sz w:val="28"/>
          <w:szCs w:val="22"/>
        </w:rPr>
      </w:pPr>
      <w:r>
        <w:br w:type="page"/>
      </w:r>
    </w:p>
    <w:p w14:paraId="11B8EDCE" w14:textId="4AA28714" w:rsidR="00417BA5" w:rsidRDefault="00417BA5" w:rsidP="00DE388B">
      <w:pPr>
        <w:pStyle w:val="Heading3"/>
      </w:pPr>
      <w:r>
        <w:rPr>
          <w:noProof/>
        </w:rPr>
        <w:lastRenderedPageBreak/>
        <mc:AlternateContent>
          <mc:Choice Requires="wps">
            <w:drawing>
              <wp:anchor distT="0" distB="0" distL="114300" distR="114300" simplePos="0" relativeHeight="251748384" behindDoc="0" locked="0" layoutInCell="1" allowOverlap="1" wp14:anchorId="41EFBB22" wp14:editId="39C33920">
                <wp:simplePos x="0" y="0"/>
                <wp:positionH relativeFrom="column">
                  <wp:posOffset>-693019</wp:posOffset>
                </wp:positionH>
                <wp:positionV relativeFrom="paragraph">
                  <wp:posOffset>-905410</wp:posOffset>
                </wp:positionV>
                <wp:extent cx="7570695" cy="965916"/>
                <wp:effectExtent l="0" t="0" r="0" b="0"/>
                <wp:wrapNone/>
                <wp:docPr id="487581431"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7E87C588" w14:textId="5A8563DE" w:rsidR="00417BA5" w:rsidRPr="00F640E5" w:rsidRDefault="00417BA5" w:rsidP="00D179F6">
                            <w:pPr>
                              <w:pStyle w:val="Heading2"/>
                              <w:rPr>
                                <w:i/>
                                <w:iCs/>
                              </w:rPr>
                            </w:pPr>
                            <w:bookmarkStart w:id="157" w:name="_Toc199936476"/>
                            <w:r>
                              <w:t xml:space="preserve">Modern History | </w:t>
                            </w:r>
                            <w:r>
                              <w:rPr>
                                <w:i/>
                                <w:iCs/>
                              </w:rPr>
                              <w:t>General Subject</w:t>
                            </w:r>
                            <w:bookmarkEnd w:id="157"/>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EFBB22" id="_x0000_s1063" type="#_x0000_t202" style="position:absolute;margin-left:-54.55pt;margin-top:-71.3pt;width:596.1pt;height:76.05pt;z-index:2517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" fillcolor="#164b4f" stroked="f" strokeweight=".5pt">
                <v:textbox>
                  <w:txbxContent>
                    <w:p w14:paraId="7E87C588" w14:textId="5A8563DE" w:rsidR="00417BA5" w:rsidRPr="00F640E5" w:rsidRDefault="00417BA5" w:rsidP="00D179F6">
                      <w:pPr>
                        <w:pStyle w:val="Heading2"/>
                        <w:rPr>
                          <w:i/>
                          <w:iCs/>
                        </w:rPr>
                      </w:pPr>
                      <w:bookmarkStart w:id="211" w:name="_Toc199936476"/>
                      <w:r>
                        <w:t xml:space="preserve">Modern History | </w:t>
                      </w:r>
                      <w:r>
                        <w:rPr>
                          <w:i/>
                          <w:iCs/>
                        </w:rPr>
                        <w:t>General Subject</w:t>
                      </w:r>
                      <w:bookmarkEnd w:id="211"/>
                    </w:p>
                  </w:txbxContent>
                </v:textbox>
              </v:shape>
            </w:pict>
          </mc:Fallback>
        </mc:AlternateContent>
      </w:r>
    </w:p>
    <w:p w14:paraId="79C5B0C8" w14:textId="795374E8" w:rsidR="002F16B7" w:rsidRPr="00EA5E16" w:rsidRDefault="002F16B7" w:rsidP="00DE388B">
      <w:pPr>
        <w:pStyle w:val="Heading3"/>
      </w:pPr>
      <w:r w:rsidRPr="00EA5E16">
        <w:t>Rationale</w:t>
      </w:r>
    </w:p>
    <w:p w14:paraId="39FA3077" w14:textId="77777777" w:rsidR="008A2114" w:rsidRDefault="008A2114" w:rsidP="008A2114">
      <w:pPr>
        <w:pStyle w:val="BodyText"/>
        <w:spacing w:before="1"/>
        <w:ind w:right="269"/>
      </w:pPr>
      <w:r>
        <w:t>Modern History is a discipline-based subject where students examine traces of humanity’s recent past so they may form their own views about the Modern World. Through Modern History, students’ curiosity and imagination is invigorated while their appreciation of civilisation is broadened and deepened. Students learn</w:t>
      </w:r>
      <w:r>
        <w:rPr>
          <w:spacing w:val="-3"/>
        </w:rPr>
        <w:t xml:space="preserve"> </w:t>
      </w:r>
      <w:r>
        <w:t>that</w:t>
      </w:r>
      <w:r>
        <w:rPr>
          <w:spacing w:val="-2"/>
        </w:rPr>
        <w:t xml:space="preserve"> </w:t>
      </w:r>
      <w:r>
        <w:t>the</w:t>
      </w:r>
      <w:r>
        <w:rPr>
          <w:spacing w:val="-2"/>
        </w:rPr>
        <w:t xml:space="preserve"> </w:t>
      </w:r>
      <w:r>
        <w:t>past</w:t>
      </w:r>
      <w:r>
        <w:rPr>
          <w:spacing w:val="-3"/>
        </w:rPr>
        <w:t xml:space="preserve"> </w:t>
      </w:r>
      <w:r>
        <w:t>is</w:t>
      </w:r>
      <w:r>
        <w:rPr>
          <w:spacing w:val="-2"/>
        </w:rPr>
        <w:t xml:space="preserve"> </w:t>
      </w:r>
      <w:r>
        <w:t>contestable</w:t>
      </w:r>
      <w:r>
        <w:rPr>
          <w:spacing w:val="-3"/>
        </w:rPr>
        <w:t xml:space="preserve"> </w:t>
      </w:r>
      <w:r>
        <w:t>and</w:t>
      </w:r>
      <w:r>
        <w:rPr>
          <w:spacing w:val="-2"/>
        </w:rPr>
        <w:t xml:space="preserve"> </w:t>
      </w:r>
      <w:r>
        <w:t>tentative.</w:t>
      </w:r>
      <w:r>
        <w:rPr>
          <w:spacing w:val="-2"/>
        </w:rPr>
        <w:t xml:space="preserve"> </w:t>
      </w:r>
      <w:r>
        <w:t>They</w:t>
      </w:r>
      <w:r>
        <w:rPr>
          <w:spacing w:val="-2"/>
        </w:rPr>
        <w:t xml:space="preserve"> </w:t>
      </w:r>
      <w:r>
        <w:t>discover</w:t>
      </w:r>
      <w:r>
        <w:rPr>
          <w:spacing w:val="-3"/>
        </w:rPr>
        <w:t xml:space="preserve"> </w:t>
      </w:r>
      <w:r>
        <w:t>how</w:t>
      </w:r>
      <w:r>
        <w:rPr>
          <w:spacing w:val="-2"/>
        </w:rPr>
        <w:t xml:space="preserve"> </w:t>
      </w:r>
      <w:r>
        <w:t>the</w:t>
      </w:r>
      <w:r>
        <w:rPr>
          <w:spacing w:val="-2"/>
        </w:rPr>
        <w:t xml:space="preserve"> </w:t>
      </w:r>
      <w:r>
        <w:t>past</w:t>
      </w:r>
      <w:r>
        <w:rPr>
          <w:spacing w:val="-2"/>
        </w:rPr>
        <w:t xml:space="preserve"> </w:t>
      </w:r>
      <w:r>
        <w:t>consists</w:t>
      </w:r>
      <w:r>
        <w:rPr>
          <w:spacing w:val="-3"/>
        </w:rPr>
        <w:t xml:space="preserve"> </w:t>
      </w:r>
      <w:r>
        <w:t>of</w:t>
      </w:r>
      <w:r>
        <w:rPr>
          <w:spacing w:val="-3"/>
        </w:rPr>
        <w:t xml:space="preserve"> </w:t>
      </w:r>
      <w:r>
        <w:t>various</w:t>
      </w:r>
      <w:r>
        <w:rPr>
          <w:spacing w:val="-3"/>
        </w:rPr>
        <w:t xml:space="preserve"> </w:t>
      </w:r>
      <w:r>
        <w:t>perspectives and interpretations. Modern History distinguishes itself from other subjects by enabling students to empathise with others and make meaningful connections between the past, present and possible futures.</w:t>
      </w:r>
    </w:p>
    <w:p w14:paraId="4E22279C" w14:textId="77777777" w:rsidR="008A2114" w:rsidRDefault="008A2114" w:rsidP="008A2114">
      <w:pPr>
        <w:pStyle w:val="BodyText"/>
        <w:spacing w:before="1"/>
      </w:pPr>
    </w:p>
    <w:p w14:paraId="0F567879" w14:textId="77777777" w:rsidR="008A2114" w:rsidRDefault="008A2114" w:rsidP="008A2114">
      <w:pPr>
        <w:pStyle w:val="BodyText"/>
        <w:ind w:right="269"/>
      </w:pPr>
      <w:r>
        <w:t>Modern History has two main aims. First, Modern History seeks to have students gain historical knowledge and understanding about some of the main forces that have contributed to the development of the Modern World. Second, Modern History aims to have students think historically and form a historical consciousness</w:t>
      </w:r>
      <w:r>
        <w:rPr>
          <w:spacing w:val="-3"/>
        </w:rPr>
        <w:t xml:space="preserve"> </w:t>
      </w:r>
      <w:r>
        <w:t>in</w:t>
      </w:r>
      <w:r>
        <w:rPr>
          <w:spacing w:val="-3"/>
        </w:rPr>
        <w:t xml:space="preserve"> </w:t>
      </w:r>
      <w:r>
        <w:t>relation</w:t>
      </w:r>
      <w:r>
        <w:rPr>
          <w:spacing w:val="-2"/>
        </w:rPr>
        <w:t xml:space="preserve"> </w:t>
      </w:r>
      <w:r>
        <w:t>to</w:t>
      </w:r>
      <w:r>
        <w:rPr>
          <w:spacing w:val="-2"/>
        </w:rPr>
        <w:t xml:space="preserve"> </w:t>
      </w:r>
      <w:r>
        <w:t>these</w:t>
      </w:r>
      <w:r>
        <w:rPr>
          <w:spacing w:val="-3"/>
        </w:rPr>
        <w:t xml:space="preserve"> </w:t>
      </w:r>
      <w:r>
        <w:t>same</w:t>
      </w:r>
      <w:r>
        <w:rPr>
          <w:spacing w:val="-2"/>
        </w:rPr>
        <w:t xml:space="preserve"> </w:t>
      </w:r>
      <w:r>
        <w:t>forces.</w:t>
      </w:r>
      <w:r>
        <w:rPr>
          <w:spacing w:val="-3"/>
        </w:rPr>
        <w:t xml:space="preserve"> </w:t>
      </w:r>
      <w:r>
        <w:t>Both</w:t>
      </w:r>
      <w:r>
        <w:rPr>
          <w:spacing w:val="-1"/>
        </w:rPr>
        <w:t xml:space="preserve"> </w:t>
      </w:r>
      <w:r>
        <w:t>aims</w:t>
      </w:r>
      <w:r>
        <w:rPr>
          <w:spacing w:val="-3"/>
        </w:rPr>
        <w:t xml:space="preserve"> </w:t>
      </w:r>
      <w:r>
        <w:t>complement</w:t>
      </w:r>
      <w:r>
        <w:rPr>
          <w:spacing w:val="-2"/>
        </w:rPr>
        <w:t xml:space="preserve"> </w:t>
      </w:r>
      <w:r>
        <w:t>and</w:t>
      </w:r>
      <w:r>
        <w:rPr>
          <w:spacing w:val="-2"/>
        </w:rPr>
        <w:t xml:space="preserve"> </w:t>
      </w:r>
      <w:r>
        <w:t>build</w:t>
      </w:r>
      <w:r>
        <w:rPr>
          <w:spacing w:val="-3"/>
        </w:rPr>
        <w:t xml:space="preserve"> </w:t>
      </w:r>
      <w:r>
        <w:t>on</w:t>
      </w:r>
      <w:r>
        <w:rPr>
          <w:spacing w:val="-2"/>
        </w:rPr>
        <w:t xml:space="preserve"> </w:t>
      </w:r>
      <w:r>
        <w:t>the</w:t>
      </w:r>
      <w:r>
        <w:rPr>
          <w:spacing w:val="-2"/>
        </w:rPr>
        <w:t xml:space="preserve"> </w:t>
      </w:r>
      <w:r>
        <w:t>learning</w:t>
      </w:r>
      <w:r>
        <w:rPr>
          <w:spacing w:val="-2"/>
        </w:rPr>
        <w:t xml:space="preserve"> </w:t>
      </w:r>
      <w:r>
        <w:t>covered</w:t>
      </w:r>
      <w:r>
        <w:rPr>
          <w:spacing w:val="-1"/>
        </w:rPr>
        <w:t xml:space="preserve"> </w:t>
      </w:r>
      <w:r>
        <w:t xml:space="preserve">in the </w:t>
      </w:r>
      <w:r>
        <w:rPr>
          <w:i/>
        </w:rPr>
        <w:t>Australian Curriculum: History P–10</w:t>
      </w:r>
      <w:r>
        <w:t>. The first aim is achieved through the thematic organisation of Modern History around four of the forces that have helped to shape the Modern World — ideas, movements, national experiences and international experiences.</w:t>
      </w:r>
    </w:p>
    <w:p w14:paraId="30624CA8" w14:textId="2ACA39C8" w:rsidR="008A2114" w:rsidRPr="008A2114" w:rsidRDefault="008A2114" w:rsidP="008A2114">
      <w:pPr>
        <w:pStyle w:val="BodyText"/>
        <w:spacing w:before="268"/>
        <w:ind w:right="269"/>
        <w:rPr>
          <w:spacing w:val="-2"/>
        </w:rPr>
      </w:pPr>
      <w:r>
        <w:t>In each unit, students explore the nature, origins, development, legacies and contemporary significance of the force being examined. The second aim is achieved through the rigorous application of historical concepts</w:t>
      </w:r>
      <w:r>
        <w:rPr>
          <w:spacing w:val="-3"/>
        </w:rPr>
        <w:t xml:space="preserve"> </w:t>
      </w:r>
      <w:r>
        <w:t>and</w:t>
      </w:r>
      <w:r>
        <w:rPr>
          <w:spacing w:val="-2"/>
        </w:rPr>
        <w:t xml:space="preserve"> </w:t>
      </w:r>
      <w:r>
        <w:t>historical</w:t>
      </w:r>
      <w:r>
        <w:rPr>
          <w:spacing w:val="-3"/>
        </w:rPr>
        <w:t xml:space="preserve"> </w:t>
      </w:r>
      <w:r>
        <w:t>skills</w:t>
      </w:r>
      <w:r>
        <w:rPr>
          <w:spacing w:val="-3"/>
        </w:rPr>
        <w:t xml:space="preserve"> </w:t>
      </w:r>
      <w:r>
        <w:t>across</w:t>
      </w:r>
      <w:r>
        <w:rPr>
          <w:spacing w:val="-3"/>
        </w:rPr>
        <w:t xml:space="preserve"> </w:t>
      </w:r>
      <w:r>
        <w:t>the</w:t>
      </w:r>
      <w:r>
        <w:rPr>
          <w:spacing w:val="-2"/>
        </w:rPr>
        <w:t xml:space="preserve"> </w:t>
      </w:r>
      <w:r>
        <w:t>syllabus.</w:t>
      </w:r>
      <w:r>
        <w:rPr>
          <w:spacing w:val="-3"/>
        </w:rPr>
        <w:t xml:space="preserve"> </w:t>
      </w:r>
      <w:r>
        <w:t>To</w:t>
      </w:r>
      <w:r>
        <w:rPr>
          <w:spacing w:val="-2"/>
        </w:rPr>
        <w:t xml:space="preserve"> </w:t>
      </w:r>
      <w:r>
        <w:t>fulfil</w:t>
      </w:r>
      <w:r>
        <w:rPr>
          <w:spacing w:val="-3"/>
        </w:rPr>
        <w:t xml:space="preserve"> </w:t>
      </w:r>
      <w:r>
        <w:t>both</w:t>
      </w:r>
      <w:r>
        <w:rPr>
          <w:spacing w:val="-3"/>
        </w:rPr>
        <w:t xml:space="preserve"> </w:t>
      </w:r>
      <w:r>
        <w:t>aims,</w:t>
      </w:r>
      <w:r>
        <w:rPr>
          <w:spacing w:val="-3"/>
        </w:rPr>
        <w:t xml:space="preserve"> </w:t>
      </w:r>
      <w:r>
        <w:t>Modern</w:t>
      </w:r>
      <w:r>
        <w:rPr>
          <w:spacing w:val="-3"/>
        </w:rPr>
        <w:t xml:space="preserve"> </w:t>
      </w:r>
      <w:r>
        <w:t>History</w:t>
      </w:r>
      <w:r>
        <w:rPr>
          <w:spacing w:val="-3"/>
        </w:rPr>
        <w:t xml:space="preserve"> </w:t>
      </w:r>
      <w:r>
        <w:t>uses</w:t>
      </w:r>
      <w:r>
        <w:rPr>
          <w:spacing w:val="-3"/>
        </w:rPr>
        <w:t xml:space="preserve"> </w:t>
      </w:r>
      <w:r>
        <w:t>a</w:t>
      </w:r>
      <w:r>
        <w:rPr>
          <w:spacing w:val="-1"/>
        </w:rPr>
        <w:t xml:space="preserve"> </w:t>
      </w:r>
      <w:r>
        <w:t>model</w:t>
      </w:r>
      <w:r>
        <w:rPr>
          <w:spacing w:val="-3"/>
        </w:rPr>
        <w:t xml:space="preserve"> </w:t>
      </w:r>
      <w:r>
        <w:t>of</w:t>
      </w:r>
      <w:r>
        <w:rPr>
          <w:spacing w:val="-3"/>
        </w:rPr>
        <w:t xml:space="preserve"> </w:t>
      </w:r>
      <w:r>
        <w:t xml:space="preserve">inquiry </w:t>
      </w:r>
      <w:r>
        <w:rPr>
          <w:spacing w:val="-2"/>
        </w:rPr>
        <w:t>learning.</w:t>
      </w:r>
    </w:p>
    <w:p w14:paraId="3C4957C3" w14:textId="77777777" w:rsidR="008A2114" w:rsidRDefault="008A2114" w:rsidP="0053071E">
      <w:pPr>
        <w:pStyle w:val="Heading3"/>
      </w:pPr>
    </w:p>
    <w:p w14:paraId="01FE384C" w14:textId="1DB7A931" w:rsidR="002F16B7" w:rsidRPr="00EA5E16" w:rsidRDefault="002F16B7" w:rsidP="0053071E">
      <w:pPr>
        <w:pStyle w:val="Heading3"/>
      </w:pPr>
      <w:r w:rsidRPr="00EA5E16">
        <w:t>Pathways</w:t>
      </w:r>
    </w:p>
    <w:p w14:paraId="3D7DDA2D" w14:textId="77777777" w:rsidR="009A2A0F" w:rsidRDefault="009A2A0F" w:rsidP="009A2A0F">
      <w:pPr>
        <w:pStyle w:val="BodyText"/>
        <w:spacing w:before="1"/>
        <w:ind w:right="256"/>
      </w:pPr>
      <w:r>
        <w:t>Modern</w:t>
      </w:r>
      <w:r>
        <w:rPr>
          <w:spacing w:val="-3"/>
        </w:rPr>
        <w:t xml:space="preserve"> </w:t>
      </w:r>
      <w:r>
        <w:t>History</w:t>
      </w:r>
      <w:r>
        <w:rPr>
          <w:spacing w:val="-3"/>
        </w:rPr>
        <w:t xml:space="preserve"> </w:t>
      </w:r>
      <w:r>
        <w:t>is</w:t>
      </w:r>
      <w:r>
        <w:rPr>
          <w:spacing w:val="-3"/>
        </w:rPr>
        <w:t xml:space="preserve"> </w:t>
      </w:r>
      <w:r>
        <w:t>a</w:t>
      </w:r>
      <w:r>
        <w:rPr>
          <w:spacing w:val="-3"/>
        </w:rPr>
        <w:t xml:space="preserve"> </w:t>
      </w:r>
      <w:r>
        <w:t>General</w:t>
      </w:r>
      <w:r>
        <w:rPr>
          <w:spacing w:val="-3"/>
        </w:rPr>
        <w:t xml:space="preserve"> </w:t>
      </w:r>
      <w:r>
        <w:t>subject</w:t>
      </w:r>
      <w:r>
        <w:rPr>
          <w:spacing w:val="-3"/>
        </w:rPr>
        <w:t xml:space="preserve"> </w:t>
      </w:r>
      <w:r>
        <w:t>suited</w:t>
      </w:r>
      <w:r>
        <w:rPr>
          <w:spacing w:val="-2"/>
        </w:rPr>
        <w:t xml:space="preserve"> </w:t>
      </w:r>
      <w:r>
        <w:t>to</w:t>
      </w:r>
      <w:r>
        <w:rPr>
          <w:spacing w:val="-2"/>
        </w:rPr>
        <w:t xml:space="preserve"> </w:t>
      </w:r>
      <w:r>
        <w:t>students</w:t>
      </w:r>
      <w:r>
        <w:rPr>
          <w:spacing w:val="-3"/>
        </w:rPr>
        <w:t xml:space="preserve"> </w:t>
      </w:r>
      <w:r>
        <w:t>who</w:t>
      </w:r>
      <w:r>
        <w:rPr>
          <w:spacing w:val="-2"/>
        </w:rPr>
        <w:t xml:space="preserve"> </w:t>
      </w:r>
      <w:r>
        <w:t>are</w:t>
      </w:r>
      <w:r>
        <w:rPr>
          <w:spacing w:val="-2"/>
        </w:rPr>
        <w:t xml:space="preserve"> </w:t>
      </w:r>
      <w:r>
        <w:t>interested</w:t>
      </w:r>
      <w:r>
        <w:rPr>
          <w:spacing w:val="-3"/>
        </w:rPr>
        <w:t xml:space="preserve"> </w:t>
      </w:r>
      <w:r>
        <w:t>in</w:t>
      </w:r>
      <w:r>
        <w:rPr>
          <w:spacing w:val="-2"/>
        </w:rPr>
        <w:t xml:space="preserve"> </w:t>
      </w:r>
      <w:r>
        <w:t>pathways</w:t>
      </w:r>
      <w:r>
        <w:rPr>
          <w:spacing w:val="-3"/>
        </w:rPr>
        <w:t xml:space="preserve"> </w:t>
      </w:r>
      <w:r>
        <w:t>beyond</w:t>
      </w:r>
      <w:r>
        <w:rPr>
          <w:spacing w:val="-3"/>
        </w:rPr>
        <w:t xml:space="preserve"> </w:t>
      </w:r>
      <w:r>
        <w:t>school</w:t>
      </w:r>
      <w:r>
        <w:rPr>
          <w:spacing w:val="-2"/>
        </w:rPr>
        <w:t xml:space="preserve"> </w:t>
      </w:r>
      <w:r>
        <w:t>that lead to tertiary studies, vocational education or work. A course of study in Modern History can establish a basis for further education and employment in the fields of history, education, psychology, sociology, law, business, economics, politics, journalism, the media, writing, academia and strategic analysis. The skills developed in Modern History can be used in students’ everyday lives —</w:t>
      </w:r>
      <w:r>
        <w:rPr>
          <w:spacing w:val="-1"/>
        </w:rPr>
        <w:t xml:space="preserve"> </w:t>
      </w:r>
      <w:r>
        <w:t>including their work — when they need</w:t>
      </w:r>
      <w:r>
        <w:rPr>
          <w:spacing w:val="-3"/>
        </w:rPr>
        <w:t xml:space="preserve"> </w:t>
      </w:r>
      <w:r>
        <w:t>to</w:t>
      </w:r>
      <w:r>
        <w:rPr>
          <w:spacing w:val="-3"/>
        </w:rPr>
        <w:t xml:space="preserve"> </w:t>
      </w:r>
      <w:r>
        <w:t>understand</w:t>
      </w:r>
      <w:r>
        <w:rPr>
          <w:spacing w:val="-4"/>
        </w:rPr>
        <w:t xml:space="preserve"> </w:t>
      </w:r>
      <w:r>
        <w:t>situations,</w:t>
      </w:r>
      <w:r>
        <w:rPr>
          <w:spacing w:val="-4"/>
        </w:rPr>
        <w:t xml:space="preserve"> </w:t>
      </w:r>
      <w:r>
        <w:t>place</w:t>
      </w:r>
      <w:r>
        <w:rPr>
          <w:spacing w:val="-3"/>
        </w:rPr>
        <w:t xml:space="preserve"> </w:t>
      </w:r>
      <w:r>
        <w:t>them</w:t>
      </w:r>
      <w:r>
        <w:rPr>
          <w:spacing w:val="-4"/>
        </w:rPr>
        <w:t xml:space="preserve"> </w:t>
      </w:r>
      <w:r>
        <w:t>in</w:t>
      </w:r>
      <w:r>
        <w:rPr>
          <w:spacing w:val="-3"/>
        </w:rPr>
        <w:t xml:space="preserve"> </w:t>
      </w:r>
      <w:r>
        <w:t>perspective,</w:t>
      </w:r>
      <w:r>
        <w:rPr>
          <w:spacing w:val="-4"/>
        </w:rPr>
        <w:t xml:space="preserve"> </w:t>
      </w:r>
      <w:r>
        <w:t>identify</w:t>
      </w:r>
      <w:r>
        <w:rPr>
          <w:spacing w:val="-3"/>
        </w:rPr>
        <w:t xml:space="preserve"> </w:t>
      </w:r>
      <w:r>
        <w:t>causes</w:t>
      </w:r>
      <w:r>
        <w:rPr>
          <w:spacing w:val="-4"/>
        </w:rPr>
        <w:t xml:space="preserve"> </w:t>
      </w:r>
      <w:r>
        <w:t>and</w:t>
      </w:r>
      <w:r>
        <w:rPr>
          <w:spacing w:val="-3"/>
        </w:rPr>
        <w:t xml:space="preserve"> </w:t>
      </w:r>
      <w:r>
        <w:t>consequences,</w:t>
      </w:r>
      <w:r>
        <w:rPr>
          <w:spacing w:val="-4"/>
        </w:rPr>
        <w:t xml:space="preserve"> </w:t>
      </w:r>
      <w:r>
        <w:t>acknowledge the viewpoints of others, develop personal values, make judgments and reflect on their decisions.</w:t>
      </w:r>
    </w:p>
    <w:p w14:paraId="4BADA4CC" w14:textId="5F5A56D2" w:rsidR="002F16B7" w:rsidRDefault="002F16B7" w:rsidP="009A2A0F">
      <w:pPr>
        <w:rPr>
          <w:rFonts w:eastAsia="Calibri"/>
          <w:b/>
          <w:bCs/>
        </w:rPr>
      </w:pPr>
    </w:p>
    <w:p w14:paraId="35A1A694" w14:textId="200079B0" w:rsidR="002F16B7" w:rsidRPr="00D712DB" w:rsidRDefault="002F16B7" w:rsidP="002F16B7">
      <w:pPr>
        <w:pStyle w:val="Heading3"/>
      </w:pPr>
      <w:bookmarkStart w:id="158" w:name="_Toc72844523"/>
      <w:r w:rsidRPr="00D712DB">
        <w:t xml:space="preserve">Course </w:t>
      </w:r>
      <w:r w:rsidR="00401B2E">
        <w:t>S</w:t>
      </w:r>
      <w:r w:rsidRPr="00D712DB">
        <w:t>tructure</w:t>
      </w:r>
      <w:bookmarkEnd w:id="158"/>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05"/>
        <w:gridCol w:w="2412"/>
        <w:gridCol w:w="2404"/>
        <w:gridCol w:w="2409"/>
      </w:tblGrid>
      <w:tr w:rsidR="007D085C" w14:paraId="5CD80B56" w14:textId="77777777" w:rsidTr="007D085C">
        <w:trPr>
          <w:trHeight w:val="2710"/>
        </w:trPr>
        <w:tc>
          <w:tcPr>
            <w:tcW w:w="2405" w:type="dxa"/>
            <w:tcBorders>
              <w:top w:val="single" w:sz="18" w:space="0" w:color="DC5656"/>
            </w:tcBorders>
          </w:tcPr>
          <w:p w14:paraId="561A0622" w14:textId="77777777" w:rsidR="007D085C" w:rsidRDefault="007D085C" w:rsidP="00315A41">
            <w:pPr>
              <w:pStyle w:val="TableParagraph"/>
              <w:spacing w:before="1"/>
              <w:rPr>
                <w:b/>
              </w:rPr>
            </w:pPr>
            <w:bookmarkStart w:id="159" w:name="_Toc72844524"/>
            <w:r>
              <w:rPr>
                <w:b/>
              </w:rPr>
              <w:t>Ideas</w:t>
            </w:r>
            <w:r>
              <w:rPr>
                <w:b/>
                <w:spacing w:val="-13"/>
              </w:rPr>
              <w:t xml:space="preserve"> </w:t>
            </w:r>
            <w:r>
              <w:rPr>
                <w:b/>
              </w:rPr>
              <w:t>in</w:t>
            </w:r>
            <w:r>
              <w:rPr>
                <w:b/>
                <w:spacing w:val="-12"/>
              </w:rPr>
              <w:t xml:space="preserve"> </w:t>
            </w:r>
            <w:r>
              <w:rPr>
                <w:b/>
              </w:rPr>
              <w:t>the</w:t>
            </w:r>
            <w:r>
              <w:rPr>
                <w:b/>
                <w:spacing w:val="-13"/>
              </w:rPr>
              <w:t xml:space="preserve"> </w:t>
            </w:r>
            <w:r>
              <w:rPr>
                <w:b/>
              </w:rPr>
              <w:t xml:space="preserve">modern </w:t>
            </w:r>
            <w:r>
              <w:rPr>
                <w:b/>
                <w:spacing w:val="-2"/>
              </w:rPr>
              <w:t>world</w:t>
            </w:r>
          </w:p>
          <w:p w14:paraId="3F6A1E3E" w14:textId="77777777" w:rsidR="007D085C" w:rsidRDefault="007D085C" w:rsidP="00EA2235">
            <w:pPr>
              <w:pStyle w:val="TableParagraph"/>
              <w:numPr>
                <w:ilvl w:val="0"/>
                <w:numId w:val="239"/>
              </w:numPr>
              <w:tabs>
                <w:tab w:val="left" w:pos="363"/>
              </w:tabs>
              <w:ind w:right="354"/>
            </w:pPr>
            <w:r>
              <w:t>Australian</w:t>
            </w:r>
            <w:r>
              <w:rPr>
                <w:spacing w:val="-13"/>
              </w:rPr>
              <w:t xml:space="preserve"> </w:t>
            </w:r>
            <w:r>
              <w:t>Frontier Wars, 1788-1930s</w:t>
            </w:r>
          </w:p>
          <w:p w14:paraId="65170CD5" w14:textId="77777777" w:rsidR="007D085C" w:rsidRDefault="007D085C" w:rsidP="00EA2235">
            <w:pPr>
              <w:pStyle w:val="TableParagraph"/>
              <w:numPr>
                <w:ilvl w:val="0"/>
                <w:numId w:val="239"/>
              </w:numPr>
              <w:tabs>
                <w:tab w:val="left" w:pos="363"/>
              </w:tabs>
              <w:ind w:right="336"/>
            </w:pPr>
            <w:r>
              <w:t>Russian</w:t>
            </w:r>
            <w:r>
              <w:rPr>
                <w:spacing w:val="-13"/>
              </w:rPr>
              <w:t xml:space="preserve"> </w:t>
            </w:r>
            <w:r>
              <w:t xml:space="preserve">Revolution </w:t>
            </w:r>
            <w:r>
              <w:rPr>
                <w:spacing w:val="-2"/>
              </w:rPr>
              <w:t>(1905-1920s)</w:t>
            </w:r>
          </w:p>
        </w:tc>
        <w:tc>
          <w:tcPr>
            <w:tcW w:w="2412" w:type="dxa"/>
            <w:tcBorders>
              <w:top w:val="single" w:sz="18" w:space="0" w:color="DC5656"/>
            </w:tcBorders>
          </w:tcPr>
          <w:p w14:paraId="40543F31" w14:textId="77777777" w:rsidR="007D085C" w:rsidRDefault="007D085C" w:rsidP="00315A41">
            <w:pPr>
              <w:pStyle w:val="TableParagraph"/>
              <w:spacing w:before="1"/>
              <w:rPr>
                <w:b/>
              </w:rPr>
            </w:pPr>
            <w:r>
              <w:rPr>
                <w:b/>
              </w:rPr>
              <w:t>Movements</w:t>
            </w:r>
            <w:r>
              <w:rPr>
                <w:b/>
                <w:spacing w:val="-13"/>
              </w:rPr>
              <w:t xml:space="preserve"> </w:t>
            </w:r>
            <w:r>
              <w:rPr>
                <w:b/>
              </w:rPr>
              <w:t>in</w:t>
            </w:r>
            <w:r>
              <w:rPr>
                <w:b/>
                <w:spacing w:val="-12"/>
              </w:rPr>
              <w:t xml:space="preserve"> </w:t>
            </w:r>
            <w:r>
              <w:rPr>
                <w:b/>
              </w:rPr>
              <w:t>the modern world</w:t>
            </w:r>
          </w:p>
          <w:p w14:paraId="7B08FF48" w14:textId="77777777" w:rsidR="007D085C" w:rsidRDefault="007D085C" w:rsidP="00EA2235">
            <w:pPr>
              <w:pStyle w:val="TableParagraph"/>
              <w:numPr>
                <w:ilvl w:val="0"/>
                <w:numId w:val="238"/>
              </w:numPr>
              <w:tabs>
                <w:tab w:val="left" w:pos="278"/>
              </w:tabs>
              <w:ind w:right="480"/>
            </w:pPr>
            <w:r>
              <w:rPr>
                <w:spacing w:val="-2"/>
              </w:rPr>
              <w:t xml:space="preserve">Vietnam Independence </w:t>
            </w:r>
            <w:r>
              <w:t>Movement</w:t>
            </w:r>
            <w:r>
              <w:rPr>
                <w:spacing w:val="-13"/>
              </w:rPr>
              <w:t xml:space="preserve"> </w:t>
            </w:r>
            <w:r>
              <w:t>1945</w:t>
            </w:r>
            <w:r>
              <w:rPr>
                <w:spacing w:val="-12"/>
              </w:rPr>
              <w:t xml:space="preserve"> </w:t>
            </w:r>
            <w:r>
              <w:t>–</w:t>
            </w:r>
            <w:r>
              <w:rPr>
                <w:spacing w:val="-4"/>
              </w:rPr>
              <w:t>1975</w:t>
            </w:r>
          </w:p>
          <w:p w14:paraId="23366E1C" w14:textId="77777777" w:rsidR="007D085C" w:rsidRDefault="007D085C" w:rsidP="00EA2235">
            <w:pPr>
              <w:pStyle w:val="TableParagraph"/>
              <w:numPr>
                <w:ilvl w:val="0"/>
                <w:numId w:val="238"/>
              </w:numPr>
              <w:tabs>
                <w:tab w:val="left" w:pos="278"/>
              </w:tabs>
              <w:ind w:right="361"/>
            </w:pPr>
            <w:r>
              <w:rPr>
                <w:spacing w:val="-2"/>
              </w:rPr>
              <w:t xml:space="preserve">Anti-apartheid </w:t>
            </w:r>
            <w:r>
              <w:t>movement</w:t>
            </w:r>
            <w:r>
              <w:rPr>
                <w:spacing w:val="-13"/>
              </w:rPr>
              <w:t xml:space="preserve"> </w:t>
            </w:r>
            <w:r>
              <w:t>in</w:t>
            </w:r>
            <w:r>
              <w:rPr>
                <w:spacing w:val="-12"/>
              </w:rPr>
              <w:t xml:space="preserve"> </w:t>
            </w:r>
            <w:r>
              <w:t>South Africa,</w:t>
            </w:r>
            <w:r>
              <w:rPr>
                <w:spacing w:val="-6"/>
              </w:rPr>
              <w:t xml:space="preserve"> </w:t>
            </w:r>
            <w:r>
              <w:t>1948</w:t>
            </w:r>
            <w:r>
              <w:rPr>
                <w:spacing w:val="-3"/>
              </w:rPr>
              <w:t xml:space="preserve"> </w:t>
            </w:r>
            <w:r>
              <w:t>–</w:t>
            </w:r>
            <w:r>
              <w:rPr>
                <w:spacing w:val="-5"/>
              </w:rPr>
              <w:t xml:space="preserve"> </w:t>
            </w:r>
            <w:r>
              <w:rPr>
                <w:spacing w:val="-4"/>
              </w:rPr>
              <w:t>1991</w:t>
            </w:r>
          </w:p>
        </w:tc>
        <w:tc>
          <w:tcPr>
            <w:tcW w:w="2404" w:type="dxa"/>
            <w:tcBorders>
              <w:top w:val="single" w:sz="18" w:space="0" w:color="DC5656"/>
            </w:tcBorders>
          </w:tcPr>
          <w:p w14:paraId="7A2AF2DF" w14:textId="77777777" w:rsidR="007D085C" w:rsidRDefault="007D085C" w:rsidP="00315A41">
            <w:pPr>
              <w:pStyle w:val="TableParagraph"/>
              <w:spacing w:before="1"/>
              <w:rPr>
                <w:b/>
              </w:rPr>
            </w:pPr>
            <w:r>
              <w:rPr>
                <w:b/>
              </w:rPr>
              <w:t>National</w:t>
            </w:r>
            <w:r>
              <w:rPr>
                <w:b/>
                <w:spacing w:val="-13"/>
              </w:rPr>
              <w:t xml:space="preserve"> </w:t>
            </w:r>
            <w:r>
              <w:rPr>
                <w:b/>
              </w:rPr>
              <w:t>experiences</w:t>
            </w:r>
            <w:r>
              <w:rPr>
                <w:b/>
                <w:spacing w:val="-12"/>
              </w:rPr>
              <w:t xml:space="preserve"> </w:t>
            </w:r>
            <w:r>
              <w:rPr>
                <w:b/>
              </w:rPr>
              <w:t>in the Modern World</w:t>
            </w:r>
          </w:p>
          <w:p w14:paraId="5CB458E2" w14:textId="77777777" w:rsidR="007D085C" w:rsidRDefault="007D085C" w:rsidP="00EA2235">
            <w:pPr>
              <w:pStyle w:val="TableParagraph"/>
              <w:numPr>
                <w:ilvl w:val="0"/>
                <w:numId w:val="237"/>
              </w:numPr>
              <w:tabs>
                <w:tab w:val="left" w:pos="373"/>
              </w:tabs>
              <w:spacing w:line="280" w:lineRule="exact"/>
              <w:ind w:hanging="266"/>
            </w:pPr>
            <w:r>
              <w:rPr>
                <w:spacing w:val="-2"/>
              </w:rPr>
              <w:t>Germany,</w:t>
            </w:r>
            <w:r>
              <w:rPr>
                <w:spacing w:val="8"/>
              </w:rPr>
              <w:t xml:space="preserve"> </w:t>
            </w:r>
            <w:r>
              <w:rPr>
                <w:spacing w:val="-2"/>
              </w:rPr>
              <w:t>1914-</w:t>
            </w:r>
            <w:r>
              <w:rPr>
                <w:spacing w:val="-4"/>
              </w:rPr>
              <w:t>1945</w:t>
            </w:r>
          </w:p>
          <w:p w14:paraId="0DC2CA52" w14:textId="77777777" w:rsidR="007D085C" w:rsidRDefault="007D085C" w:rsidP="00EA2235">
            <w:pPr>
              <w:pStyle w:val="TableParagraph"/>
              <w:numPr>
                <w:ilvl w:val="0"/>
                <w:numId w:val="237"/>
              </w:numPr>
              <w:tabs>
                <w:tab w:val="left" w:pos="373"/>
              </w:tabs>
              <w:spacing w:before="1"/>
              <w:ind w:hanging="266"/>
            </w:pPr>
            <w:r>
              <w:rPr>
                <w:spacing w:val="-2"/>
              </w:rPr>
              <w:t>Israel,</w:t>
            </w:r>
            <w:r>
              <w:rPr>
                <w:spacing w:val="9"/>
              </w:rPr>
              <w:t xml:space="preserve"> </w:t>
            </w:r>
            <w:r>
              <w:rPr>
                <w:spacing w:val="-2"/>
              </w:rPr>
              <w:t>1948-</w:t>
            </w:r>
            <w:r>
              <w:rPr>
                <w:spacing w:val="-4"/>
              </w:rPr>
              <w:t>1993</w:t>
            </w:r>
          </w:p>
        </w:tc>
        <w:tc>
          <w:tcPr>
            <w:tcW w:w="2409" w:type="dxa"/>
            <w:tcBorders>
              <w:top w:val="single" w:sz="18" w:space="0" w:color="DC5656"/>
            </w:tcBorders>
          </w:tcPr>
          <w:p w14:paraId="04D854B4" w14:textId="77777777" w:rsidR="007D085C" w:rsidRDefault="007D085C" w:rsidP="00315A41">
            <w:pPr>
              <w:pStyle w:val="TableParagraph"/>
              <w:spacing w:before="1"/>
              <w:ind w:right="47"/>
              <w:rPr>
                <w:b/>
              </w:rPr>
            </w:pPr>
            <w:r>
              <w:rPr>
                <w:b/>
                <w:spacing w:val="-2"/>
              </w:rPr>
              <w:t xml:space="preserve">International </w:t>
            </w:r>
            <w:r>
              <w:rPr>
                <w:b/>
              </w:rPr>
              <w:t>experiences</w:t>
            </w:r>
            <w:r>
              <w:rPr>
                <w:b/>
                <w:spacing w:val="-13"/>
              </w:rPr>
              <w:t xml:space="preserve"> </w:t>
            </w:r>
            <w:r>
              <w:rPr>
                <w:b/>
              </w:rPr>
              <w:t>in</w:t>
            </w:r>
            <w:r>
              <w:rPr>
                <w:b/>
                <w:spacing w:val="-12"/>
              </w:rPr>
              <w:t xml:space="preserve"> </w:t>
            </w:r>
            <w:r>
              <w:rPr>
                <w:b/>
              </w:rPr>
              <w:t>the modern world</w:t>
            </w:r>
          </w:p>
          <w:p w14:paraId="7A36379B" w14:textId="77777777" w:rsidR="007D085C" w:rsidRDefault="007D085C" w:rsidP="00EA2235">
            <w:pPr>
              <w:pStyle w:val="TableParagraph"/>
              <w:numPr>
                <w:ilvl w:val="0"/>
                <w:numId w:val="236"/>
              </w:numPr>
              <w:tabs>
                <w:tab w:val="left" w:pos="352"/>
              </w:tabs>
              <w:spacing w:line="280" w:lineRule="exact"/>
              <w:ind w:left="352" w:hanging="284"/>
            </w:pPr>
            <w:r>
              <w:t>Cold</w:t>
            </w:r>
            <w:r>
              <w:rPr>
                <w:spacing w:val="-9"/>
              </w:rPr>
              <w:t xml:space="preserve"> </w:t>
            </w:r>
            <w:r>
              <w:t>War,</w:t>
            </w:r>
            <w:r>
              <w:rPr>
                <w:spacing w:val="-8"/>
              </w:rPr>
              <w:t xml:space="preserve"> </w:t>
            </w:r>
            <w:r>
              <w:t>1945-</w:t>
            </w:r>
            <w:r>
              <w:rPr>
                <w:spacing w:val="-4"/>
              </w:rPr>
              <w:t>1991</w:t>
            </w:r>
          </w:p>
          <w:p w14:paraId="0D003AAF" w14:textId="77777777" w:rsidR="007D085C" w:rsidRDefault="007D085C" w:rsidP="00EA2235">
            <w:pPr>
              <w:pStyle w:val="TableParagraph"/>
              <w:numPr>
                <w:ilvl w:val="0"/>
                <w:numId w:val="236"/>
              </w:numPr>
              <w:tabs>
                <w:tab w:val="left" w:pos="353"/>
              </w:tabs>
              <w:ind w:right="477"/>
            </w:pPr>
            <w:r>
              <w:rPr>
                <w:spacing w:val="-2"/>
              </w:rPr>
              <w:t xml:space="preserve">Australian </w:t>
            </w:r>
            <w:r>
              <w:t>engagement</w:t>
            </w:r>
            <w:r>
              <w:rPr>
                <w:spacing w:val="-13"/>
              </w:rPr>
              <w:t xml:space="preserve"> </w:t>
            </w:r>
            <w:r>
              <w:t>with Asia since 1945 (Vietnam War)</w:t>
            </w:r>
          </w:p>
        </w:tc>
      </w:tr>
    </w:tbl>
    <w:p w14:paraId="1EA73C4F" w14:textId="77777777" w:rsidR="003217A3" w:rsidRDefault="003217A3" w:rsidP="002F16B7">
      <w:pPr>
        <w:pStyle w:val="Heading3"/>
      </w:pPr>
    </w:p>
    <w:p w14:paraId="66F3ACE9" w14:textId="77777777" w:rsidR="003217A3" w:rsidRDefault="003217A3">
      <w:pPr>
        <w:rPr>
          <w:rFonts w:eastAsiaTheme="majorEastAsia"/>
          <w:b/>
          <w:bCs/>
          <w:color w:val="174B50"/>
          <w:sz w:val="28"/>
          <w:szCs w:val="22"/>
        </w:rPr>
      </w:pPr>
      <w:r>
        <w:br w:type="page"/>
      </w:r>
    </w:p>
    <w:p w14:paraId="6AE5BBF4" w14:textId="10C1695C" w:rsidR="002F16B7" w:rsidRPr="003C6D42" w:rsidRDefault="002F16B7" w:rsidP="002F16B7">
      <w:pPr>
        <w:pStyle w:val="Heading3"/>
      </w:pPr>
      <w:r w:rsidRPr="003C6D42">
        <w:lastRenderedPageBreak/>
        <w:t>Assessment</w:t>
      </w:r>
      <w:bookmarkEnd w:id="159"/>
    </w:p>
    <w:p w14:paraId="6C7BA313" w14:textId="77777777" w:rsidR="00F17630" w:rsidRDefault="00F17630" w:rsidP="00F17630">
      <w:pPr>
        <w:pStyle w:val="BodyText"/>
        <w:spacing w:before="1"/>
        <w:ind w:right="233"/>
        <w:jc w:val="both"/>
      </w:pPr>
      <w:bookmarkStart w:id="160" w:name="_Toc72844525"/>
      <w:r>
        <w:t>Schools devise assessments in Units 1 and 2 to suit their local context.</w:t>
      </w:r>
      <w:r>
        <w:rPr>
          <w:spacing w:val="40"/>
        </w:rPr>
        <w:t xml:space="preserve"> </w:t>
      </w:r>
      <w:r>
        <w:t>In Units 3 and 4 students complete four summative assessments.</w:t>
      </w:r>
      <w:r>
        <w:rPr>
          <w:spacing w:val="40"/>
        </w:rPr>
        <w:t xml:space="preserve"> </w:t>
      </w:r>
      <w:r>
        <w:t>The results from each of the assessments are added together to provide a subject score out of 100.</w:t>
      </w:r>
      <w:r>
        <w:rPr>
          <w:spacing w:val="40"/>
        </w:rPr>
        <w:t xml:space="preserve"> </w:t>
      </w:r>
      <w:r>
        <w:t>Students will also receive an overall subject result (A-E).</w:t>
      </w:r>
    </w:p>
    <w:p w14:paraId="24AE4664" w14:textId="77777777" w:rsidR="003217A3" w:rsidRDefault="003217A3" w:rsidP="00F17630">
      <w:pPr>
        <w:pStyle w:val="BodyText"/>
        <w:spacing w:before="1"/>
        <w:ind w:right="233"/>
        <w:jc w:val="both"/>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55"/>
        <w:gridCol w:w="760"/>
        <w:gridCol w:w="4145"/>
        <w:gridCol w:w="670"/>
      </w:tblGrid>
      <w:tr w:rsidR="004911CF" w14:paraId="2830C374" w14:textId="77777777" w:rsidTr="004911CF">
        <w:trPr>
          <w:trHeight w:val="1086"/>
        </w:trPr>
        <w:tc>
          <w:tcPr>
            <w:tcW w:w="4055" w:type="dxa"/>
            <w:tcBorders>
              <w:top w:val="single" w:sz="18" w:space="0" w:color="DC5656"/>
            </w:tcBorders>
          </w:tcPr>
          <w:p w14:paraId="593A2A1D" w14:textId="77777777" w:rsidR="004911CF" w:rsidRDefault="004911CF" w:rsidP="00315A41">
            <w:pPr>
              <w:pStyle w:val="TableParagraph"/>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1</w:t>
            </w:r>
            <w:r>
              <w:rPr>
                <w:b/>
                <w:spacing w:val="-10"/>
              </w:rPr>
              <w:t xml:space="preserve"> </w:t>
            </w:r>
            <w:r>
              <w:rPr>
                <w:b/>
                <w:spacing w:val="-2"/>
              </w:rPr>
              <w:t>(IA1):</w:t>
            </w:r>
          </w:p>
          <w:p w14:paraId="276E6D68" w14:textId="77777777" w:rsidR="004911CF" w:rsidRDefault="004911CF" w:rsidP="00EA2235">
            <w:pPr>
              <w:pStyle w:val="TableParagraph"/>
              <w:numPr>
                <w:ilvl w:val="0"/>
                <w:numId w:val="242"/>
              </w:numPr>
              <w:tabs>
                <w:tab w:val="left" w:pos="413"/>
              </w:tabs>
              <w:ind w:right="505"/>
            </w:pPr>
            <w:r>
              <w:t>Examination</w:t>
            </w:r>
            <w:r>
              <w:rPr>
                <w:spacing w:val="-8"/>
              </w:rPr>
              <w:t xml:space="preserve"> </w:t>
            </w:r>
            <w:r>
              <w:t>–</w:t>
            </w:r>
            <w:r>
              <w:rPr>
                <w:spacing w:val="-9"/>
              </w:rPr>
              <w:t xml:space="preserve"> </w:t>
            </w:r>
            <w:r>
              <w:t>essay</w:t>
            </w:r>
            <w:r>
              <w:rPr>
                <w:spacing w:val="-9"/>
              </w:rPr>
              <w:t xml:space="preserve"> </w:t>
            </w:r>
            <w:r>
              <w:t>in</w:t>
            </w:r>
            <w:r>
              <w:rPr>
                <w:spacing w:val="-9"/>
              </w:rPr>
              <w:t xml:space="preserve"> </w:t>
            </w:r>
            <w:r>
              <w:t>response</w:t>
            </w:r>
            <w:r>
              <w:rPr>
                <w:spacing w:val="-9"/>
              </w:rPr>
              <w:t xml:space="preserve"> </w:t>
            </w:r>
            <w:r>
              <w:t>to historical sources</w:t>
            </w:r>
          </w:p>
        </w:tc>
        <w:tc>
          <w:tcPr>
            <w:tcW w:w="760" w:type="dxa"/>
            <w:tcBorders>
              <w:top w:val="single" w:sz="18" w:space="0" w:color="DC5656"/>
            </w:tcBorders>
          </w:tcPr>
          <w:p w14:paraId="52680493" w14:textId="77777777" w:rsidR="004911CF" w:rsidRDefault="004911CF" w:rsidP="00315A41">
            <w:pPr>
              <w:pStyle w:val="TableParagraph"/>
            </w:pPr>
            <w:r>
              <w:rPr>
                <w:spacing w:val="-5"/>
              </w:rPr>
              <w:t>25%</w:t>
            </w:r>
          </w:p>
        </w:tc>
        <w:tc>
          <w:tcPr>
            <w:tcW w:w="4145" w:type="dxa"/>
            <w:tcBorders>
              <w:top w:val="single" w:sz="18" w:space="0" w:color="DC5656"/>
            </w:tcBorders>
          </w:tcPr>
          <w:p w14:paraId="7B84546A" w14:textId="77777777" w:rsidR="004911CF" w:rsidRDefault="004911CF" w:rsidP="00315A41">
            <w:pPr>
              <w:pStyle w:val="TableParagraph"/>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3</w:t>
            </w:r>
            <w:r>
              <w:rPr>
                <w:b/>
                <w:spacing w:val="-10"/>
              </w:rPr>
              <w:t xml:space="preserve"> </w:t>
            </w:r>
            <w:r>
              <w:rPr>
                <w:b/>
                <w:spacing w:val="-2"/>
              </w:rPr>
              <w:t>(IA3):</w:t>
            </w:r>
          </w:p>
          <w:p w14:paraId="1EA75E9F" w14:textId="77777777" w:rsidR="004911CF" w:rsidRDefault="004911CF" w:rsidP="00EA2235">
            <w:pPr>
              <w:pStyle w:val="TableParagraph"/>
              <w:numPr>
                <w:ilvl w:val="0"/>
                <w:numId w:val="241"/>
              </w:numPr>
              <w:tabs>
                <w:tab w:val="left" w:pos="362"/>
              </w:tabs>
              <w:ind w:right="189"/>
            </w:pPr>
            <w:r>
              <w:t>Investigation</w:t>
            </w:r>
            <w:r>
              <w:rPr>
                <w:spacing w:val="-6"/>
              </w:rPr>
              <w:t xml:space="preserve"> </w:t>
            </w:r>
            <w:r>
              <w:t>–</w:t>
            </w:r>
            <w:r>
              <w:rPr>
                <w:spacing w:val="-9"/>
              </w:rPr>
              <w:t xml:space="preserve"> </w:t>
            </w:r>
            <w:r>
              <w:t>historical</w:t>
            </w:r>
            <w:r>
              <w:rPr>
                <w:spacing w:val="-8"/>
              </w:rPr>
              <w:t xml:space="preserve"> </w:t>
            </w:r>
            <w:r>
              <w:t>essay</w:t>
            </w:r>
            <w:r>
              <w:rPr>
                <w:spacing w:val="-9"/>
              </w:rPr>
              <w:t xml:space="preserve"> </w:t>
            </w:r>
            <w:r>
              <w:t>based</w:t>
            </w:r>
            <w:r>
              <w:rPr>
                <w:spacing w:val="-9"/>
              </w:rPr>
              <w:t xml:space="preserve"> </w:t>
            </w:r>
            <w:r>
              <w:t xml:space="preserve">on </w:t>
            </w:r>
            <w:r>
              <w:rPr>
                <w:spacing w:val="-2"/>
              </w:rPr>
              <w:t>research</w:t>
            </w:r>
          </w:p>
        </w:tc>
        <w:tc>
          <w:tcPr>
            <w:tcW w:w="670" w:type="dxa"/>
            <w:tcBorders>
              <w:top w:val="single" w:sz="18" w:space="0" w:color="DC5656"/>
            </w:tcBorders>
          </w:tcPr>
          <w:p w14:paraId="15E5B3D6" w14:textId="77777777" w:rsidR="004911CF" w:rsidRDefault="004911CF" w:rsidP="00315A41">
            <w:pPr>
              <w:pStyle w:val="TableParagraph"/>
              <w:ind w:left="0" w:right="63"/>
              <w:jc w:val="center"/>
            </w:pPr>
            <w:r>
              <w:rPr>
                <w:spacing w:val="-5"/>
              </w:rPr>
              <w:t>25%</w:t>
            </w:r>
          </w:p>
        </w:tc>
      </w:tr>
      <w:tr w:rsidR="004911CF" w14:paraId="7E1E3DF0" w14:textId="77777777" w:rsidTr="004911CF">
        <w:trPr>
          <w:trHeight w:val="1085"/>
        </w:trPr>
        <w:tc>
          <w:tcPr>
            <w:tcW w:w="4055" w:type="dxa"/>
          </w:tcPr>
          <w:p w14:paraId="71C70125" w14:textId="77777777" w:rsidR="004911CF" w:rsidRDefault="004911CF" w:rsidP="00315A41">
            <w:pPr>
              <w:pStyle w:val="TableParagraph"/>
              <w:spacing w:line="268" w:lineRule="exact"/>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2</w:t>
            </w:r>
            <w:r>
              <w:rPr>
                <w:b/>
                <w:spacing w:val="-10"/>
              </w:rPr>
              <w:t xml:space="preserve"> </w:t>
            </w:r>
            <w:r>
              <w:rPr>
                <w:b/>
                <w:spacing w:val="-2"/>
              </w:rPr>
              <w:t>(IA2):</w:t>
            </w:r>
          </w:p>
          <w:p w14:paraId="7A83D7A2" w14:textId="5CC030C7" w:rsidR="004911CF" w:rsidRDefault="004911CF" w:rsidP="00EA2235">
            <w:pPr>
              <w:pStyle w:val="TableParagraph"/>
              <w:numPr>
                <w:ilvl w:val="0"/>
                <w:numId w:val="243"/>
              </w:numPr>
              <w:tabs>
                <w:tab w:val="left" w:pos="413"/>
              </w:tabs>
              <w:ind w:right="388"/>
            </w:pPr>
            <w:r>
              <w:t>Investigation</w:t>
            </w:r>
            <w:r>
              <w:rPr>
                <w:spacing w:val="-13"/>
              </w:rPr>
              <w:t xml:space="preserve"> </w:t>
            </w:r>
            <w:r>
              <w:t>–</w:t>
            </w:r>
            <w:r>
              <w:rPr>
                <w:spacing w:val="-12"/>
              </w:rPr>
              <w:t xml:space="preserve"> </w:t>
            </w:r>
            <w:r>
              <w:t>independent</w:t>
            </w:r>
            <w:r>
              <w:rPr>
                <w:spacing w:val="-13"/>
              </w:rPr>
              <w:t xml:space="preserve"> </w:t>
            </w:r>
            <w:r>
              <w:t xml:space="preserve">sources </w:t>
            </w:r>
            <w:r>
              <w:rPr>
                <w:spacing w:val="-2"/>
              </w:rPr>
              <w:t>investigation</w:t>
            </w:r>
          </w:p>
        </w:tc>
        <w:tc>
          <w:tcPr>
            <w:tcW w:w="760" w:type="dxa"/>
          </w:tcPr>
          <w:p w14:paraId="2EF450F9" w14:textId="77777777" w:rsidR="004911CF" w:rsidRDefault="004911CF" w:rsidP="00315A41">
            <w:pPr>
              <w:pStyle w:val="TableParagraph"/>
            </w:pPr>
            <w:r>
              <w:rPr>
                <w:spacing w:val="-5"/>
              </w:rPr>
              <w:t>25%</w:t>
            </w:r>
          </w:p>
        </w:tc>
        <w:tc>
          <w:tcPr>
            <w:tcW w:w="4145" w:type="dxa"/>
          </w:tcPr>
          <w:p w14:paraId="6DD32251" w14:textId="77777777" w:rsidR="004911CF" w:rsidRDefault="004911CF" w:rsidP="00315A41">
            <w:pPr>
              <w:pStyle w:val="TableParagraph"/>
              <w:spacing w:line="268" w:lineRule="exact"/>
              <w:rPr>
                <w:b/>
              </w:rPr>
            </w:pPr>
            <w:r>
              <w:rPr>
                <w:b/>
              </w:rPr>
              <w:t>Summative</w:t>
            </w:r>
            <w:r>
              <w:rPr>
                <w:b/>
                <w:spacing w:val="-13"/>
              </w:rPr>
              <w:t xml:space="preserve"> </w:t>
            </w:r>
            <w:r>
              <w:rPr>
                <w:b/>
              </w:rPr>
              <w:t>external</w:t>
            </w:r>
            <w:r>
              <w:rPr>
                <w:b/>
                <w:spacing w:val="-12"/>
              </w:rPr>
              <w:t xml:space="preserve"> </w:t>
            </w:r>
            <w:r>
              <w:rPr>
                <w:b/>
              </w:rPr>
              <w:t>assessment</w:t>
            </w:r>
            <w:r>
              <w:rPr>
                <w:b/>
                <w:spacing w:val="-12"/>
              </w:rPr>
              <w:t xml:space="preserve"> </w:t>
            </w:r>
            <w:r>
              <w:rPr>
                <w:b/>
                <w:spacing w:val="-4"/>
              </w:rPr>
              <w:t>(EA):</w:t>
            </w:r>
          </w:p>
          <w:p w14:paraId="57D870AA" w14:textId="77777777" w:rsidR="004911CF" w:rsidRDefault="004911CF" w:rsidP="00EA2235">
            <w:pPr>
              <w:pStyle w:val="TableParagraph"/>
              <w:numPr>
                <w:ilvl w:val="0"/>
                <w:numId w:val="240"/>
              </w:numPr>
              <w:tabs>
                <w:tab w:val="left" w:pos="362"/>
              </w:tabs>
              <w:ind w:right="794"/>
            </w:pPr>
            <w:r>
              <w:t>Examination</w:t>
            </w:r>
            <w:r>
              <w:rPr>
                <w:spacing w:val="-10"/>
              </w:rPr>
              <w:t xml:space="preserve"> </w:t>
            </w:r>
            <w:r>
              <w:t>–</w:t>
            </w:r>
            <w:r>
              <w:rPr>
                <w:spacing w:val="-11"/>
              </w:rPr>
              <w:t xml:space="preserve"> </w:t>
            </w:r>
            <w:r>
              <w:t>short</w:t>
            </w:r>
            <w:r>
              <w:rPr>
                <w:spacing w:val="-11"/>
              </w:rPr>
              <w:t xml:space="preserve"> </w:t>
            </w:r>
            <w:r>
              <w:t>responses</w:t>
            </w:r>
            <w:r>
              <w:rPr>
                <w:spacing w:val="-11"/>
              </w:rPr>
              <w:t xml:space="preserve"> </w:t>
            </w:r>
            <w:r>
              <w:t>to historical sources</w:t>
            </w:r>
          </w:p>
        </w:tc>
        <w:tc>
          <w:tcPr>
            <w:tcW w:w="670" w:type="dxa"/>
          </w:tcPr>
          <w:p w14:paraId="256711AF" w14:textId="77777777" w:rsidR="004911CF" w:rsidRDefault="004911CF" w:rsidP="00315A41">
            <w:pPr>
              <w:pStyle w:val="TableParagraph"/>
              <w:ind w:left="0" w:right="63"/>
              <w:jc w:val="center"/>
            </w:pPr>
            <w:r>
              <w:rPr>
                <w:spacing w:val="-5"/>
              </w:rPr>
              <w:t>25%</w:t>
            </w:r>
          </w:p>
        </w:tc>
      </w:tr>
    </w:tbl>
    <w:p w14:paraId="4987E210" w14:textId="1841D522" w:rsidR="00F17630" w:rsidRDefault="00F17630" w:rsidP="00F17630">
      <w:pPr>
        <w:pStyle w:val="BodyText"/>
        <w:spacing w:before="1"/>
        <w:ind w:right="233"/>
        <w:jc w:val="both"/>
      </w:pPr>
    </w:p>
    <w:p w14:paraId="4D2DFDA6" w14:textId="5F22B19E" w:rsidR="00417BA5" w:rsidRDefault="00417BA5">
      <w:r>
        <w:br w:type="page"/>
      </w:r>
      <w:r w:rsidR="00242051">
        <w:rPr>
          <w:noProof/>
        </w:rPr>
        <w:lastRenderedPageBreak/>
        <w:drawing>
          <wp:anchor distT="0" distB="0" distL="114300" distR="114300" simplePos="0" relativeHeight="251782176" behindDoc="0" locked="0" layoutInCell="1" allowOverlap="1" wp14:anchorId="7A511502" wp14:editId="6AED5521">
            <wp:simplePos x="0" y="0"/>
            <wp:positionH relativeFrom="column">
              <wp:posOffset>-708661</wp:posOffset>
            </wp:positionH>
            <wp:positionV relativeFrom="paragraph">
              <wp:posOffset>-937261</wp:posOffset>
            </wp:positionV>
            <wp:extent cx="7546975" cy="10680061"/>
            <wp:effectExtent l="0" t="0" r="0" b="1270"/>
            <wp:wrapNone/>
            <wp:docPr id="61441317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13172" name="Picture 614413172"/>
                    <pic:cNvPicPr/>
                  </pic:nvPicPr>
                  <pic:blipFill>
                    <a:blip r:embed="rId48">
                      <a:extLst>
                        <a:ext uri="{28A0092B-C50C-407E-A947-70E740481C1C}">
                          <a14:useLocalDpi xmlns:a14="http://schemas.microsoft.com/office/drawing/2010/main" val="0"/>
                        </a:ext>
                      </a:extLst>
                    </a:blip>
                    <a:stretch>
                      <a:fillRect/>
                    </a:stretch>
                  </pic:blipFill>
                  <pic:spPr>
                    <a:xfrm>
                      <a:off x="0" y="0"/>
                      <a:ext cx="7556392" cy="10693387"/>
                    </a:xfrm>
                    <a:prstGeom prst="rect">
                      <a:avLst/>
                    </a:prstGeom>
                  </pic:spPr>
                </pic:pic>
              </a:graphicData>
            </a:graphic>
            <wp14:sizeRelH relativeFrom="page">
              <wp14:pctWidth>0</wp14:pctWidth>
            </wp14:sizeRelH>
            <wp14:sizeRelV relativeFrom="page">
              <wp14:pctHeight>0</wp14:pctHeight>
            </wp14:sizeRelV>
          </wp:anchor>
        </w:drawing>
      </w:r>
      <w:r w:rsidR="00D179F6">
        <w:rPr>
          <w:noProof/>
        </w:rPr>
        <mc:AlternateContent>
          <mc:Choice Requires="wps">
            <w:drawing>
              <wp:anchor distT="0" distB="0" distL="114300" distR="114300" simplePos="0" relativeHeight="251775008" behindDoc="0" locked="0" layoutInCell="1" allowOverlap="1" wp14:anchorId="35AADCA7" wp14:editId="224AC351">
                <wp:simplePos x="0" y="0"/>
                <wp:positionH relativeFrom="column">
                  <wp:posOffset>-686680</wp:posOffset>
                </wp:positionH>
                <wp:positionV relativeFrom="paragraph">
                  <wp:posOffset>-910395</wp:posOffset>
                </wp:positionV>
                <wp:extent cx="7570695" cy="965916"/>
                <wp:effectExtent l="0" t="0" r="0" b="0"/>
                <wp:wrapNone/>
                <wp:docPr id="1506012270" name="Text Box 3" hidden="1"/>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06F1CD6B" w14:textId="20621C05" w:rsidR="00D179F6" w:rsidRPr="00F640E5" w:rsidRDefault="00D179F6" w:rsidP="00D179F6">
                            <w:pPr>
                              <w:pStyle w:val="Heading1"/>
                              <w:jc w:val="center"/>
                              <w:rPr>
                                <w:rFonts w:cstheme="minorHAnsi"/>
                                <w:i/>
                                <w:iCs/>
                                <w:color w:val="FFFFFF" w:themeColor="background1"/>
                              </w:rPr>
                            </w:pPr>
                            <w:bookmarkStart w:id="161" w:name="_Toc199936477"/>
                            <w:r>
                              <w:rPr>
                                <w:rFonts w:cstheme="minorHAnsi"/>
                                <w:color w:val="FFFFFF" w:themeColor="background1"/>
                              </w:rPr>
                              <w:t>Languages</w:t>
                            </w:r>
                            <w:bookmarkEnd w:id="161"/>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AADCA7" id="_x0000_s1064" type="#_x0000_t202" style="position:absolute;margin-left:-54.05pt;margin-top:-71.7pt;width:596.1pt;height:76.05pt;z-index:2517750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" fillcolor="#164b4f" stroked="f" strokeweight=".5pt">
                <v:textbox>
                  <w:txbxContent>
                    <w:p w14:paraId="06F1CD6B" w14:textId="20621C05" w:rsidR="00D179F6" w:rsidRPr="00F640E5" w:rsidRDefault="00D179F6" w:rsidP="00D179F6">
                      <w:pPr>
                        <w:pStyle w:val="Heading1"/>
                        <w:jc w:val="center"/>
                        <w:rPr>
                          <w:rFonts w:cstheme="minorHAnsi"/>
                          <w:i/>
                          <w:iCs/>
                          <w:color w:val="FFFFFF" w:themeColor="background1"/>
                        </w:rPr>
                      </w:pPr>
                      <w:bookmarkStart w:id="216" w:name="_Toc199936477"/>
                      <w:r>
                        <w:rPr>
                          <w:rFonts w:cstheme="minorHAnsi"/>
                          <w:color w:val="FFFFFF" w:themeColor="background1"/>
                        </w:rPr>
                        <w:t>Languages</w:t>
                      </w:r>
                      <w:bookmarkEnd w:id="216"/>
                    </w:p>
                  </w:txbxContent>
                </v:textbox>
              </v:shape>
            </w:pict>
          </mc:Fallback>
        </mc:AlternateContent>
      </w:r>
      <w:r>
        <w:rPr>
          <w:noProof/>
        </w:rPr>
        <w:drawing>
          <wp:anchor distT="0" distB="0" distL="114300" distR="114300" simplePos="0" relativeHeight="251682848" behindDoc="1" locked="0" layoutInCell="1" allowOverlap="1" wp14:anchorId="2C71992A" wp14:editId="484698D1">
            <wp:simplePos x="0" y="0"/>
            <wp:positionH relativeFrom="column">
              <wp:posOffset>-743552</wp:posOffset>
            </wp:positionH>
            <wp:positionV relativeFrom="paragraph">
              <wp:posOffset>-943277</wp:posOffset>
            </wp:positionV>
            <wp:extent cx="7592861" cy="10744997"/>
            <wp:effectExtent l="0" t="0" r="1905" b="0"/>
            <wp:wrapNone/>
            <wp:docPr id="1383841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84186" name="Picture 23"/>
                    <pic:cNvPicPr/>
                  </pic:nvPicPr>
                  <pic:blipFill>
                    <a:blip r:embed="rId49">
                      <a:extLst>
                        <a:ext uri="{28A0092B-C50C-407E-A947-70E740481C1C}">
                          <a14:useLocalDpi xmlns:a14="http://schemas.microsoft.com/office/drawing/2010/main" val="0"/>
                        </a:ext>
                      </a:extLst>
                    </a:blip>
                    <a:stretch>
                      <a:fillRect/>
                    </a:stretch>
                  </pic:blipFill>
                  <pic:spPr>
                    <a:xfrm>
                      <a:off x="0" y="0"/>
                      <a:ext cx="7594744" cy="10747662"/>
                    </a:xfrm>
                    <a:prstGeom prst="rect">
                      <a:avLst/>
                    </a:prstGeom>
                  </pic:spPr>
                </pic:pic>
              </a:graphicData>
            </a:graphic>
            <wp14:sizeRelH relativeFrom="page">
              <wp14:pctWidth>0</wp14:pctWidth>
            </wp14:sizeRelH>
            <wp14:sizeRelV relativeFrom="page">
              <wp14:pctHeight>0</wp14:pctHeight>
            </wp14:sizeRelV>
          </wp:anchor>
        </w:drawing>
      </w:r>
      <w:r>
        <w:br w:type="page"/>
      </w:r>
    </w:p>
    <w:bookmarkEnd w:id="160"/>
    <w:p w14:paraId="632F03CC" w14:textId="48349054" w:rsidR="00417BA5" w:rsidRDefault="00417BA5" w:rsidP="002E0CD0">
      <w:pPr>
        <w:pStyle w:val="Heading3"/>
        <w:rPr>
          <w:rFonts w:eastAsia="Calibri"/>
        </w:rPr>
      </w:pPr>
      <w:r>
        <w:rPr>
          <w:noProof/>
        </w:rPr>
        <w:lastRenderedPageBreak/>
        <mc:AlternateContent>
          <mc:Choice Requires="wps">
            <w:drawing>
              <wp:anchor distT="0" distB="0" distL="114300" distR="114300" simplePos="0" relativeHeight="251750432" behindDoc="0" locked="0" layoutInCell="1" allowOverlap="1" wp14:anchorId="73B4EA79" wp14:editId="0841DE55">
                <wp:simplePos x="0" y="0"/>
                <wp:positionH relativeFrom="column">
                  <wp:posOffset>-693019</wp:posOffset>
                </wp:positionH>
                <wp:positionV relativeFrom="paragraph">
                  <wp:posOffset>-905410</wp:posOffset>
                </wp:positionV>
                <wp:extent cx="7570695" cy="965916"/>
                <wp:effectExtent l="0" t="0" r="0" b="0"/>
                <wp:wrapNone/>
                <wp:docPr id="661417048"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1DB18BDE" w14:textId="5459F00D" w:rsidR="00417BA5" w:rsidRPr="00F640E5" w:rsidRDefault="00417BA5" w:rsidP="00D179F6">
                            <w:pPr>
                              <w:pStyle w:val="Heading2"/>
                            </w:pPr>
                            <w:bookmarkStart w:id="162" w:name="_Toc199416117"/>
                            <w:bookmarkStart w:id="163" w:name="_Toc199936478"/>
                            <w:r>
                              <w:t xml:space="preserve">Chinese | </w:t>
                            </w:r>
                            <w:r w:rsidRPr="00D179F6">
                              <w:rPr>
                                <w:i/>
                                <w:iCs/>
                              </w:rPr>
                              <w:t>General Subject</w:t>
                            </w:r>
                            <w:bookmarkEnd w:id="162"/>
                            <w:bookmarkEnd w:id="163"/>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B4EA79" id="_x0000_s1065" type="#_x0000_t202" style="position:absolute;margin-left:-54.55pt;margin-top:-71.3pt;width:596.1pt;height:76.05pt;z-index:2517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" fillcolor="#164b4f" stroked="f" strokeweight=".5pt">
                <v:textbox>
                  <w:txbxContent>
                    <w:p w14:paraId="1DB18BDE" w14:textId="5459F00D" w:rsidR="00417BA5" w:rsidRPr="00F640E5" w:rsidRDefault="00417BA5" w:rsidP="00D179F6">
                      <w:pPr>
                        <w:pStyle w:val="Heading2"/>
                      </w:pPr>
                      <w:bookmarkStart w:id="219" w:name="_Toc199416117"/>
                      <w:bookmarkStart w:id="220" w:name="_Toc199936478"/>
                      <w:r>
                        <w:t xml:space="preserve">Chinese | </w:t>
                      </w:r>
                      <w:r w:rsidRPr="00D179F6">
                        <w:rPr>
                          <w:i/>
                          <w:iCs/>
                        </w:rPr>
                        <w:t>General Subject</w:t>
                      </w:r>
                      <w:bookmarkEnd w:id="219"/>
                      <w:bookmarkEnd w:id="220"/>
                    </w:p>
                  </w:txbxContent>
                </v:textbox>
              </v:shape>
            </w:pict>
          </mc:Fallback>
        </mc:AlternateContent>
      </w:r>
    </w:p>
    <w:p w14:paraId="1F99A2E3" w14:textId="279A3D51" w:rsidR="008B793C" w:rsidRDefault="008B793C" w:rsidP="002E0CD0">
      <w:pPr>
        <w:pStyle w:val="Heading3"/>
        <w:rPr>
          <w:rFonts w:eastAsia="Calibri"/>
        </w:rPr>
      </w:pPr>
      <w:r>
        <w:rPr>
          <w:rFonts w:eastAsia="Calibri"/>
        </w:rPr>
        <w:t>Rationale</w:t>
      </w:r>
    </w:p>
    <w:p w14:paraId="330639A6" w14:textId="77777777" w:rsidR="0007370D" w:rsidRDefault="0007370D" w:rsidP="0007370D">
      <w:pPr>
        <w:pStyle w:val="BodyText"/>
        <w:spacing w:before="1"/>
        <w:ind w:right="89"/>
      </w:pPr>
      <w:r>
        <w:t>The need to communicate is the foundation for all language development.</w:t>
      </w:r>
      <w:r>
        <w:rPr>
          <w:spacing w:val="40"/>
        </w:rPr>
        <w:t xml:space="preserve"> </w:t>
      </w:r>
      <w:r>
        <w:t>People use language to achieve their</w:t>
      </w:r>
      <w:r>
        <w:rPr>
          <w:spacing w:val="40"/>
        </w:rPr>
        <w:t xml:space="preserve"> </w:t>
      </w:r>
      <w:r>
        <w:t>personal</w:t>
      </w:r>
      <w:r>
        <w:rPr>
          <w:spacing w:val="40"/>
        </w:rPr>
        <w:t xml:space="preserve"> </w:t>
      </w:r>
      <w:r>
        <w:t>communicative</w:t>
      </w:r>
      <w:r>
        <w:rPr>
          <w:spacing w:val="40"/>
        </w:rPr>
        <w:t xml:space="preserve"> </w:t>
      </w:r>
      <w:r>
        <w:t>needs</w:t>
      </w:r>
      <w:r>
        <w:rPr>
          <w:spacing w:val="40"/>
        </w:rPr>
        <w:t xml:space="preserve"> </w:t>
      </w:r>
      <w:r>
        <w:t>–</w:t>
      </w:r>
      <w:r>
        <w:rPr>
          <w:spacing w:val="40"/>
        </w:rPr>
        <w:t xml:space="preserve"> </w:t>
      </w:r>
      <w:r>
        <w:t>to</w:t>
      </w:r>
      <w:r>
        <w:rPr>
          <w:spacing w:val="40"/>
        </w:rPr>
        <w:t xml:space="preserve"> </w:t>
      </w:r>
      <w:r>
        <w:t>express,</w:t>
      </w:r>
      <w:r>
        <w:rPr>
          <w:spacing w:val="40"/>
        </w:rPr>
        <w:t xml:space="preserve"> </w:t>
      </w:r>
      <w:r>
        <w:t>exchange,</w:t>
      </w:r>
      <w:r>
        <w:rPr>
          <w:spacing w:val="40"/>
        </w:rPr>
        <w:t xml:space="preserve"> </w:t>
      </w:r>
      <w:r>
        <w:t>interpret</w:t>
      </w:r>
      <w:r>
        <w:rPr>
          <w:spacing w:val="40"/>
        </w:rPr>
        <w:t xml:space="preserve"> </w:t>
      </w:r>
      <w:r>
        <w:t>and</w:t>
      </w:r>
      <w:r>
        <w:rPr>
          <w:spacing w:val="40"/>
        </w:rPr>
        <w:t xml:space="preserve"> </w:t>
      </w:r>
      <w:r>
        <w:t>negotiate</w:t>
      </w:r>
      <w:r>
        <w:rPr>
          <w:spacing w:val="40"/>
        </w:rPr>
        <w:t xml:space="preserve"> </w:t>
      </w:r>
      <w:r>
        <w:t>meaning,</w:t>
      </w:r>
      <w:r>
        <w:rPr>
          <w:spacing w:val="40"/>
        </w:rPr>
        <w:t xml:space="preserve"> </w:t>
      </w:r>
      <w:r>
        <w:t>and</w:t>
      </w:r>
      <w:r>
        <w:rPr>
          <w:spacing w:val="40"/>
        </w:rPr>
        <w:t xml:space="preserve"> </w:t>
      </w:r>
      <w:r>
        <w:t>to understand the world around them.</w:t>
      </w:r>
      <w:r>
        <w:rPr>
          <w:spacing w:val="40"/>
        </w:rPr>
        <w:t xml:space="preserve"> </w:t>
      </w:r>
      <w:r>
        <w:t>The central goal for additional language acquisition is communication. Students do not simply learn a language – they participate in a range of interactions in which they exchange meaning and become active participants in understanding and constructing written, spoken and visual texts. Chinese</w:t>
      </w:r>
      <w:r>
        <w:rPr>
          <w:spacing w:val="-4"/>
        </w:rPr>
        <w:t xml:space="preserve"> </w:t>
      </w:r>
      <w:r>
        <w:t>is</w:t>
      </w:r>
      <w:r>
        <w:rPr>
          <w:spacing w:val="-2"/>
        </w:rPr>
        <w:t xml:space="preserve"> </w:t>
      </w:r>
      <w:r>
        <w:t>the</w:t>
      </w:r>
      <w:r>
        <w:rPr>
          <w:spacing w:val="-4"/>
        </w:rPr>
        <w:t xml:space="preserve"> </w:t>
      </w:r>
      <w:r>
        <w:t>study</w:t>
      </w:r>
      <w:r>
        <w:rPr>
          <w:spacing w:val="-4"/>
        </w:rPr>
        <w:t xml:space="preserve"> </w:t>
      </w:r>
      <w:r>
        <w:t>of</w:t>
      </w:r>
      <w:r>
        <w:rPr>
          <w:spacing w:val="-3"/>
        </w:rPr>
        <w:t xml:space="preserve"> </w:t>
      </w:r>
      <w:r>
        <w:t>communication</w:t>
      </w:r>
      <w:r>
        <w:rPr>
          <w:spacing w:val="-3"/>
        </w:rPr>
        <w:t xml:space="preserve"> </w:t>
      </w:r>
      <w:r>
        <w:t>that</w:t>
      </w:r>
      <w:r>
        <w:rPr>
          <w:spacing w:val="-3"/>
        </w:rPr>
        <w:t xml:space="preserve"> </w:t>
      </w:r>
      <w:r>
        <w:t>comes</w:t>
      </w:r>
      <w:r>
        <w:rPr>
          <w:spacing w:val="-4"/>
        </w:rPr>
        <w:t xml:space="preserve"> </w:t>
      </w:r>
      <w:r>
        <w:t>across</w:t>
      </w:r>
      <w:r>
        <w:rPr>
          <w:spacing w:val="-4"/>
        </w:rPr>
        <w:t xml:space="preserve"> </w:t>
      </w:r>
      <w:r>
        <w:t>a</w:t>
      </w:r>
      <w:r>
        <w:rPr>
          <w:spacing w:val="-4"/>
        </w:rPr>
        <w:t xml:space="preserve"> </w:t>
      </w:r>
      <w:r>
        <w:t>range</w:t>
      </w:r>
      <w:r>
        <w:rPr>
          <w:spacing w:val="-2"/>
        </w:rPr>
        <w:t xml:space="preserve"> </w:t>
      </w:r>
      <w:r>
        <w:t>of</w:t>
      </w:r>
      <w:r>
        <w:rPr>
          <w:spacing w:val="-4"/>
        </w:rPr>
        <w:t xml:space="preserve"> </w:t>
      </w:r>
      <w:r>
        <w:t>contexts</w:t>
      </w:r>
      <w:r>
        <w:rPr>
          <w:spacing w:val="-2"/>
        </w:rPr>
        <w:t xml:space="preserve"> </w:t>
      </w:r>
      <w:r>
        <w:t>for</w:t>
      </w:r>
      <w:r>
        <w:rPr>
          <w:spacing w:val="-4"/>
        </w:rPr>
        <w:t xml:space="preserve"> </w:t>
      </w:r>
      <w:r>
        <w:t>a</w:t>
      </w:r>
      <w:r>
        <w:rPr>
          <w:spacing w:val="-4"/>
        </w:rPr>
        <w:t xml:space="preserve"> </w:t>
      </w:r>
      <w:r>
        <w:t>range</w:t>
      </w:r>
      <w:r>
        <w:rPr>
          <w:spacing w:val="-4"/>
        </w:rPr>
        <w:t xml:space="preserve"> </w:t>
      </w:r>
      <w:r>
        <w:t>of</w:t>
      </w:r>
      <w:r>
        <w:rPr>
          <w:spacing w:val="-3"/>
        </w:rPr>
        <w:t xml:space="preserve"> </w:t>
      </w:r>
      <w:r>
        <w:t>purposes.</w:t>
      </w:r>
      <w:r>
        <w:rPr>
          <w:spacing w:val="40"/>
        </w:rPr>
        <w:t xml:space="preserve"> </w:t>
      </w:r>
      <w:r>
        <w:t>In</w:t>
      </w:r>
      <w:r>
        <w:rPr>
          <w:spacing w:val="-3"/>
        </w:rPr>
        <w:t xml:space="preserve"> </w:t>
      </w:r>
      <w:r>
        <w:t>Unit 1, students compare and contrast lifestyles and education in Australian and Chinese-speaking communities, schools, homes and peer-group contexts.</w:t>
      </w:r>
      <w:r>
        <w:rPr>
          <w:spacing w:val="40"/>
        </w:rPr>
        <w:t xml:space="preserve"> </w:t>
      </w:r>
      <w:r>
        <w:t>In Unit 2, students move beyond their personal world to how they engage</w:t>
      </w:r>
      <w:r>
        <w:rPr>
          <w:spacing w:val="-4"/>
        </w:rPr>
        <w:t xml:space="preserve"> </w:t>
      </w:r>
      <w:r>
        <w:t>with</w:t>
      </w:r>
      <w:r>
        <w:rPr>
          <w:spacing w:val="-4"/>
        </w:rPr>
        <w:t xml:space="preserve"> </w:t>
      </w:r>
      <w:r>
        <w:t>the</w:t>
      </w:r>
      <w:r>
        <w:rPr>
          <w:spacing w:val="-4"/>
        </w:rPr>
        <w:t xml:space="preserve"> </w:t>
      </w:r>
      <w:r>
        <w:t>world.</w:t>
      </w:r>
      <w:r>
        <w:rPr>
          <w:spacing w:val="40"/>
        </w:rPr>
        <w:t xml:space="preserve"> </w:t>
      </w:r>
      <w:r>
        <w:t>They</w:t>
      </w:r>
      <w:r>
        <w:rPr>
          <w:spacing w:val="-4"/>
        </w:rPr>
        <w:t xml:space="preserve"> </w:t>
      </w:r>
      <w:r>
        <w:t>do</w:t>
      </w:r>
      <w:r>
        <w:rPr>
          <w:spacing w:val="-4"/>
        </w:rPr>
        <w:t xml:space="preserve"> </w:t>
      </w:r>
      <w:r>
        <w:t>this</w:t>
      </w:r>
      <w:r>
        <w:rPr>
          <w:spacing w:val="-4"/>
        </w:rPr>
        <w:t xml:space="preserve"> </w:t>
      </w:r>
      <w:r>
        <w:t>by</w:t>
      </w:r>
      <w:r>
        <w:rPr>
          <w:spacing w:val="-3"/>
        </w:rPr>
        <w:t xml:space="preserve"> </w:t>
      </w:r>
      <w:r>
        <w:t>exploring</w:t>
      </w:r>
      <w:r>
        <w:rPr>
          <w:spacing w:val="-4"/>
        </w:rPr>
        <w:t xml:space="preserve"> </w:t>
      </w:r>
      <w:r>
        <w:t>options</w:t>
      </w:r>
      <w:r>
        <w:rPr>
          <w:spacing w:val="-4"/>
        </w:rPr>
        <w:t xml:space="preserve"> </w:t>
      </w:r>
      <w:r>
        <w:t>for</w:t>
      </w:r>
      <w:r>
        <w:rPr>
          <w:spacing w:val="-4"/>
        </w:rPr>
        <w:t xml:space="preserve"> </w:t>
      </w:r>
      <w:r>
        <w:t>personal</w:t>
      </w:r>
      <w:r>
        <w:rPr>
          <w:spacing w:val="-4"/>
        </w:rPr>
        <w:t xml:space="preserve"> </w:t>
      </w:r>
      <w:r>
        <w:t>travel</w:t>
      </w:r>
      <w:r>
        <w:rPr>
          <w:spacing w:val="-4"/>
        </w:rPr>
        <w:t xml:space="preserve"> </w:t>
      </w:r>
      <w:r>
        <w:t>and</w:t>
      </w:r>
      <w:r>
        <w:rPr>
          <w:spacing w:val="-3"/>
        </w:rPr>
        <w:t xml:space="preserve"> </w:t>
      </w:r>
      <w:r>
        <w:t>tourism</w:t>
      </w:r>
      <w:r>
        <w:rPr>
          <w:spacing w:val="-4"/>
        </w:rPr>
        <w:t xml:space="preserve"> </w:t>
      </w:r>
      <w:r>
        <w:t>in</w:t>
      </w:r>
      <w:r>
        <w:rPr>
          <w:spacing w:val="-4"/>
        </w:rPr>
        <w:t xml:space="preserve"> </w:t>
      </w:r>
      <w:r>
        <w:t>Chinese-speaking countries</w:t>
      </w:r>
      <w:r>
        <w:rPr>
          <w:spacing w:val="-12"/>
        </w:rPr>
        <w:t xml:space="preserve"> </w:t>
      </w:r>
      <w:r>
        <w:t>and</w:t>
      </w:r>
      <w:r>
        <w:rPr>
          <w:spacing w:val="-12"/>
        </w:rPr>
        <w:t xml:space="preserve"> </w:t>
      </w:r>
      <w:r>
        <w:t>Australia,</w:t>
      </w:r>
      <w:r>
        <w:rPr>
          <w:spacing w:val="-12"/>
        </w:rPr>
        <w:t xml:space="preserve"> </w:t>
      </w:r>
      <w:r>
        <w:t>and</w:t>
      </w:r>
      <w:r>
        <w:rPr>
          <w:spacing w:val="-13"/>
        </w:rPr>
        <w:t xml:space="preserve"> </w:t>
      </w:r>
      <w:r>
        <w:t>by</w:t>
      </w:r>
      <w:r>
        <w:rPr>
          <w:spacing w:val="-11"/>
        </w:rPr>
        <w:t xml:space="preserve"> </w:t>
      </w:r>
      <w:r>
        <w:t>considering</w:t>
      </w:r>
      <w:r>
        <w:rPr>
          <w:spacing w:val="-12"/>
        </w:rPr>
        <w:t xml:space="preserve"> </w:t>
      </w:r>
      <w:r>
        <w:t>the</w:t>
      </w:r>
      <w:r>
        <w:rPr>
          <w:spacing w:val="-12"/>
        </w:rPr>
        <w:t xml:space="preserve"> </w:t>
      </w:r>
      <w:r>
        <w:t>associated</w:t>
      </w:r>
      <w:r>
        <w:rPr>
          <w:spacing w:val="-12"/>
        </w:rPr>
        <w:t xml:space="preserve"> </w:t>
      </w:r>
      <w:r>
        <w:t>cultural</w:t>
      </w:r>
      <w:r>
        <w:rPr>
          <w:spacing w:val="-11"/>
        </w:rPr>
        <w:t xml:space="preserve"> </w:t>
      </w:r>
      <w:r>
        <w:t>conventions.</w:t>
      </w:r>
      <w:r>
        <w:rPr>
          <w:spacing w:val="27"/>
        </w:rPr>
        <w:t xml:space="preserve"> </w:t>
      </w:r>
      <w:r>
        <w:t>In</w:t>
      </w:r>
      <w:r>
        <w:rPr>
          <w:spacing w:val="-12"/>
        </w:rPr>
        <w:t xml:space="preserve"> </w:t>
      </w:r>
      <w:r>
        <w:t>Unit</w:t>
      </w:r>
      <w:r>
        <w:rPr>
          <w:spacing w:val="-12"/>
        </w:rPr>
        <w:t xml:space="preserve"> </w:t>
      </w:r>
      <w:r>
        <w:t>3,</w:t>
      </w:r>
      <w:r>
        <w:rPr>
          <w:spacing w:val="-12"/>
        </w:rPr>
        <w:t xml:space="preserve"> </w:t>
      </w:r>
      <w:r>
        <w:t>students</w:t>
      </w:r>
      <w:r>
        <w:rPr>
          <w:spacing w:val="-11"/>
        </w:rPr>
        <w:t xml:space="preserve"> </w:t>
      </w:r>
      <w:r>
        <w:t>investigate their</w:t>
      </w:r>
      <w:r>
        <w:rPr>
          <w:spacing w:val="-2"/>
        </w:rPr>
        <w:t xml:space="preserve"> </w:t>
      </w:r>
      <w:r>
        <w:t>place</w:t>
      </w:r>
      <w:r>
        <w:rPr>
          <w:spacing w:val="-2"/>
        </w:rPr>
        <w:t xml:space="preserve"> </w:t>
      </w:r>
      <w:r>
        <w:t>in</w:t>
      </w:r>
      <w:r>
        <w:rPr>
          <w:spacing w:val="-1"/>
        </w:rPr>
        <w:t xml:space="preserve"> </w:t>
      </w:r>
      <w:r>
        <w:t>society.</w:t>
      </w:r>
      <w:r>
        <w:rPr>
          <w:spacing w:val="40"/>
        </w:rPr>
        <w:t xml:space="preserve"> </w:t>
      </w:r>
      <w:r>
        <w:t>They</w:t>
      </w:r>
      <w:r>
        <w:rPr>
          <w:spacing w:val="-1"/>
        </w:rPr>
        <w:t xml:space="preserve"> </w:t>
      </w:r>
      <w:r>
        <w:t>reflect</w:t>
      </w:r>
      <w:r>
        <w:rPr>
          <w:spacing w:val="-1"/>
        </w:rPr>
        <w:t xml:space="preserve"> </w:t>
      </w:r>
      <w:r>
        <w:t>on</w:t>
      </w:r>
      <w:r>
        <w:rPr>
          <w:spacing w:val="-2"/>
        </w:rPr>
        <w:t xml:space="preserve"> </w:t>
      </w:r>
      <w:r>
        <w:t>roles</w:t>
      </w:r>
      <w:r>
        <w:rPr>
          <w:spacing w:val="-1"/>
        </w:rPr>
        <w:t xml:space="preserve"> </w:t>
      </w:r>
      <w:r>
        <w:t>and</w:t>
      </w:r>
      <w:r>
        <w:rPr>
          <w:spacing w:val="-2"/>
        </w:rPr>
        <w:t xml:space="preserve"> </w:t>
      </w:r>
      <w:r>
        <w:t>relationships</w:t>
      </w:r>
      <w:r>
        <w:rPr>
          <w:spacing w:val="-1"/>
        </w:rPr>
        <w:t xml:space="preserve"> </w:t>
      </w:r>
      <w:r>
        <w:t>in</w:t>
      </w:r>
      <w:r>
        <w:rPr>
          <w:spacing w:val="-2"/>
        </w:rPr>
        <w:t xml:space="preserve"> </w:t>
      </w:r>
      <w:r>
        <w:t>society</w:t>
      </w:r>
      <w:r>
        <w:rPr>
          <w:spacing w:val="-2"/>
        </w:rPr>
        <w:t xml:space="preserve"> </w:t>
      </w:r>
      <w:r>
        <w:t>and</w:t>
      </w:r>
      <w:r>
        <w:rPr>
          <w:spacing w:val="-1"/>
        </w:rPr>
        <w:t xml:space="preserve"> </w:t>
      </w:r>
      <w:r>
        <w:t>how they</w:t>
      </w:r>
      <w:r>
        <w:rPr>
          <w:spacing w:val="-2"/>
        </w:rPr>
        <w:t xml:space="preserve"> </w:t>
      </w:r>
      <w:r>
        <w:t>and</w:t>
      </w:r>
      <w:r>
        <w:rPr>
          <w:spacing w:val="-2"/>
        </w:rPr>
        <w:t xml:space="preserve"> </w:t>
      </w:r>
      <w:r>
        <w:t>their</w:t>
      </w:r>
      <w:r>
        <w:rPr>
          <w:spacing w:val="-2"/>
        </w:rPr>
        <w:t xml:space="preserve"> </w:t>
      </w:r>
      <w:r>
        <w:t>peers</w:t>
      </w:r>
      <w:r>
        <w:rPr>
          <w:spacing w:val="-1"/>
        </w:rPr>
        <w:t xml:space="preserve"> </w:t>
      </w:r>
      <w:r>
        <w:t>retain</w:t>
      </w:r>
      <w:r>
        <w:rPr>
          <w:spacing w:val="-1"/>
        </w:rPr>
        <w:t xml:space="preserve"> </w:t>
      </w:r>
      <w:r>
        <w:t>a sense of connectedness and belonging.</w:t>
      </w:r>
      <w:r>
        <w:rPr>
          <w:spacing w:val="40"/>
        </w:rPr>
        <w:t xml:space="preserve"> </w:t>
      </w:r>
      <w:r>
        <w:t>In Unit 4, students focus on their final year of school and their post- school future.</w:t>
      </w:r>
      <w:r>
        <w:rPr>
          <w:spacing w:val="40"/>
        </w:rPr>
        <w:t xml:space="preserve"> </w:t>
      </w:r>
      <w:r>
        <w:t>This includes end-of-school celebrations, students’ plans for their immediate future and how these plans, responsibilities and aspirations compare with those of young Chinese speakers.</w:t>
      </w:r>
    </w:p>
    <w:p w14:paraId="10DE5BE4" w14:textId="77777777" w:rsidR="0007370D" w:rsidRDefault="0007370D" w:rsidP="0007370D">
      <w:pPr>
        <w:pStyle w:val="BodyText"/>
      </w:pPr>
    </w:p>
    <w:p w14:paraId="1FDAE459" w14:textId="77777777" w:rsidR="00884CC4" w:rsidRDefault="0007370D" w:rsidP="00884CC4">
      <w:pPr>
        <w:pStyle w:val="BodyText"/>
        <w:rPr>
          <w:spacing w:val="-2"/>
        </w:rPr>
      </w:pPr>
      <w:r>
        <w:t>Chinese</w:t>
      </w:r>
      <w:r>
        <w:rPr>
          <w:spacing w:val="-8"/>
        </w:rPr>
        <w:t xml:space="preserve"> </w:t>
      </w:r>
      <w:r>
        <w:t>aims</w:t>
      </w:r>
      <w:r>
        <w:rPr>
          <w:spacing w:val="-4"/>
        </w:rPr>
        <w:t xml:space="preserve"> </w:t>
      </w:r>
      <w:r>
        <w:t>to</w:t>
      </w:r>
      <w:r>
        <w:rPr>
          <w:spacing w:val="-6"/>
        </w:rPr>
        <w:t xml:space="preserve"> </w:t>
      </w:r>
      <w:r>
        <w:t>develop</w:t>
      </w:r>
      <w:r>
        <w:rPr>
          <w:spacing w:val="-7"/>
        </w:rPr>
        <w:t xml:space="preserve"> </w:t>
      </w:r>
      <w:r>
        <w:rPr>
          <w:spacing w:val="-2"/>
        </w:rPr>
        <w:t>students’:</w:t>
      </w:r>
    </w:p>
    <w:p w14:paraId="581E451B" w14:textId="66E138A8" w:rsidR="00884CC4" w:rsidRDefault="00884CC4" w:rsidP="00EA2235">
      <w:pPr>
        <w:pStyle w:val="ListParagraph"/>
        <w:widowControl w:val="0"/>
        <w:numPr>
          <w:ilvl w:val="0"/>
          <w:numId w:val="244"/>
        </w:numPr>
        <w:tabs>
          <w:tab w:val="left" w:pos="687"/>
        </w:tabs>
        <w:autoSpaceDE w:val="0"/>
        <w:autoSpaceDN w:val="0"/>
        <w:spacing w:after="0" w:line="240" w:lineRule="auto"/>
        <w:ind w:left="568" w:right="175"/>
        <w:contextualSpacing w:val="0"/>
      </w:pPr>
      <w:r>
        <w:t>understanding of a language and the communities that use it, while also assisting in the effective negotiation of experiences and meaning across cultures and languages;</w:t>
      </w:r>
    </w:p>
    <w:p w14:paraId="793CCB35" w14:textId="12761C09" w:rsidR="0007370D" w:rsidRDefault="0007370D" w:rsidP="00EA2235">
      <w:pPr>
        <w:pStyle w:val="ListParagraph"/>
        <w:widowControl w:val="0"/>
        <w:numPr>
          <w:ilvl w:val="0"/>
          <w:numId w:val="244"/>
        </w:numPr>
        <w:tabs>
          <w:tab w:val="left" w:pos="687"/>
        </w:tabs>
        <w:autoSpaceDE w:val="0"/>
        <w:autoSpaceDN w:val="0"/>
        <w:spacing w:after="0" w:line="240" w:lineRule="auto"/>
        <w:ind w:left="568" w:right="175"/>
        <w:contextualSpacing w:val="0"/>
      </w:pPr>
      <w:r>
        <w:t>ability to reorganise their thinking to accommodate other linguistic and intercultural knowledge and textual conventions;</w:t>
      </w:r>
    </w:p>
    <w:p w14:paraId="2C4CB913" w14:textId="77777777" w:rsidR="0007370D" w:rsidRDefault="0007370D" w:rsidP="00EA2235">
      <w:pPr>
        <w:pStyle w:val="ListParagraph"/>
        <w:widowControl w:val="0"/>
        <w:numPr>
          <w:ilvl w:val="0"/>
          <w:numId w:val="244"/>
        </w:numPr>
        <w:tabs>
          <w:tab w:val="left" w:pos="687"/>
        </w:tabs>
        <w:autoSpaceDE w:val="0"/>
        <w:autoSpaceDN w:val="0"/>
        <w:spacing w:after="0" w:line="280" w:lineRule="exact"/>
        <w:ind w:left="568"/>
        <w:contextualSpacing w:val="0"/>
      </w:pPr>
      <w:r>
        <w:t>ability</w:t>
      </w:r>
      <w:r>
        <w:rPr>
          <w:spacing w:val="-8"/>
        </w:rPr>
        <w:t xml:space="preserve"> </w:t>
      </w:r>
      <w:r>
        <w:t>to</w:t>
      </w:r>
      <w:r>
        <w:rPr>
          <w:spacing w:val="-8"/>
        </w:rPr>
        <w:t xml:space="preserve"> </w:t>
      </w:r>
      <w:r>
        <w:t>explore</w:t>
      </w:r>
      <w:r>
        <w:rPr>
          <w:spacing w:val="-8"/>
        </w:rPr>
        <w:t xml:space="preserve"> </w:t>
      </w:r>
      <w:r>
        <w:t>cultural</w:t>
      </w:r>
      <w:r>
        <w:rPr>
          <w:spacing w:val="-8"/>
        </w:rPr>
        <w:t xml:space="preserve"> </w:t>
      </w:r>
      <w:r>
        <w:t>diversity</w:t>
      </w:r>
      <w:r>
        <w:rPr>
          <w:spacing w:val="-9"/>
        </w:rPr>
        <w:t xml:space="preserve"> </w:t>
      </w:r>
      <w:r>
        <w:t>and</w:t>
      </w:r>
      <w:r>
        <w:rPr>
          <w:spacing w:val="-7"/>
        </w:rPr>
        <w:t xml:space="preserve"> </w:t>
      </w:r>
      <w:r>
        <w:t>similarities</w:t>
      </w:r>
      <w:r>
        <w:rPr>
          <w:spacing w:val="-7"/>
        </w:rPr>
        <w:t xml:space="preserve"> </w:t>
      </w:r>
      <w:r>
        <w:t>between</w:t>
      </w:r>
      <w:r>
        <w:rPr>
          <w:spacing w:val="-8"/>
        </w:rPr>
        <w:t xml:space="preserve"> </w:t>
      </w:r>
      <w:r>
        <w:t>another</w:t>
      </w:r>
      <w:r>
        <w:rPr>
          <w:spacing w:val="-9"/>
        </w:rPr>
        <w:t xml:space="preserve"> </w:t>
      </w:r>
      <w:r>
        <w:t>language</w:t>
      </w:r>
      <w:r>
        <w:rPr>
          <w:spacing w:val="-7"/>
        </w:rPr>
        <w:t xml:space="preserve"> </w:t>
      </w:r>
      <w:r>
        <w:t>and</w:t>
      </w:r>
      <w:r>
        <w:rPr>
          <w:spacing w:val="-8"/>
        </w:rPr>
        <w:t xml:space="preserve"> </w:t>
      </w:r>
      <w:r>
        <w:t>their</w:t>
      </w:r>
      <w:r>
        <w:rPr>
          <w:spacing w:val="-9"/>
        </w:rPr>
        <w:t xml:space="preserve"> </w:t>
      </w:r>
      <w:r>
        <w:rPr>
          <w:spacing w:val="-4"/>
        </w:rPr>
        <w:t>own;</w:t>
      </w:r>
    </w:p>
    <w:p w14:paraId="1664DB75" w14:textId="77777777" w:rsidR="0007370D" w:rsidRDefault="0007370D" w:rsidP="00EA2235">
      <w:pPr>
        <w:pStyle w:val="ListParagraph"/>
        <w:widowControl w:val="0"/>
        <w:numPr>
          <w:ilvl w:val="0"/>
          <w:numId w:val="244"/>
        </w:numPr>
        <w:tabs>
          <w:tab w:val="left" w:pos="687"/>
        </w:tabs>
        <w:autoSpaceDE w:val="0"/>
        <w:autoSpaceDN w:val="0"/>
        <w:spacing w:after="0" w:line="240" w:lineRule="auto"/>
        <w:ind w:left="568" w:right="178"/>
        <w:contextualSpacing w:val="0"/>
        <w:jc w:val="both"/>
      </w:pPr>
      <w:r>
        <w:t>critical and creative thinking and encourage them to use language in a meaningful way through the exchange of information, ideas and perspectives relevant to their life experiences; and</w:t>
      </w:r>
    </w:p>
    <w:p w14:paraId="3643CAE8" w14:textId="77777777" w:rsidR="0007370D" w:rsidRDefault="0007370D" w:rsidP="00EA2235">
      <w:pPr>
        <w:pStyle w:val="ListParagraph"/>
        <w:widowControl w:val="0"/>
        <w:numPr>
          <w:ilvl w:val="0"/>
          <w:numId w:val="244"/>
        </w:numPr>
        <w:tabs>
          <w:tab w:val="left" w:pos="687"/>
        </w:tabs>
        <w:autoSpaceDE w:val="0"/>
        <w:autoSpaceDN w:val="0"/>
        <w:spacing w:after="0" w:line="240" w:lineRule="auto"/>
        <w:ind w:left="568" w:right="179"/>
        <w:contextualSpacing w:val="0"/>
        <w:jc w:val="both"/>
      </w:pPr>
      <w:r>
        <w:t>knowledge, understanding and skills that enable successful participation in a global society. Communication in an additional language is an important 21</w:t>
      </w:r>
      <w:r>
        <w:rPr>
          <w:vertAlign w:val="superscript"/>
        </w:rPr>
        <w:t>st</w:t>
      </w:r>
      <w:r>
        <w:t xml:space="preserve"> century skill that expands students’ horizons and opportunities as national and global citizens.</w:t>
      </w:r>
    </w:p>
    <w:p w14:paraId="0C77A039" w14:textId="77777777" w:rsidR="002E2D03" w:rsidRDefault="002E2D03" w:rsidP="002E2D03">
      <w:pPr>
        <w:widowControl w:val="0"/>
        <w:tabs>
          <w:tab w:val="left" w:pos="687"/>
        </w:tabs>
        <w:autoSpaceDE w:val="0"/>
        <w:autoSpaceDN w:val="0"/>
        <w:spacing w:after="0" w:line="240" w:lineRule="auto"/>
        <w:ind w:right="179"/>
        <w:jc w:val="both"/>
      </w:pPr>
    </w:p>
    <w:p w14:paraId="3D5871B6" w14:textId="2408C517" w:rsidR="003A4CF9" w:rsidRPr="00422BBE" w:rsidRDefault="003A4CF9" w:rsidP="002E0CD0">
      <w:pPr>
        <w:pStyle w:val="Heading3"/>
        <w:rPr>
          <w:rFonts w:eastAsia="Calibri"/>
        </w:rPr>
      </w:pPr>
      <w:r w:rsidRPr="00422BBE">
        <w:rPr>
          <w:rFonts w:eastAsia="Calibri"/>
        </w:rPr>
        <w:t>Pathways</w:t>
      </w:r>
    </w:p>
    <w:p w14:paraId="38DD3C5B" w14:textId="5111C79F" w:rsidR="00422BBE" w:rsidRDefault="00840B72" w:rsidP="003A4CF9">
      <w:r>
        <w:t>Chinese is a General subject suited to students who are interested in pathways beyond school that lead to tertiary studies, vocational education or work.</w:t>
      </w:r>
      <w:r>
        <w:rPr>
          <w:spacing w:val="40"/>
        </w:rPr>
        <w:t xml:space="preserve"> </w:t>
      </w:r>
      <w:r>
        <w:t>A course of study in Chinese can establish a basis for further education and employment in many professions and industries.</w:t>
      </w:r>
      <w:r>
        <w:rPr>
          <w:spacing w:val="40"/>
        </w:rPr>
        <w:t xml:space="preserve"> </w:t>
      </w:r>
      <w:r>
        <w:t>For example, those which value the knowledge of an additional language and the intercultural understanding it encompasses, such as business, hospitality, law, science, technology, sociology and education.</w:t>
      </w:r>
      <w:r>
        <w:rPr>
          <w:spacing w:val="40"/>
        </w:rPr>
        <w:t xml:space="preserve"> </w:t>
      </w:r>
      <w:r>
        <w:t>It will also be a benefit for those wishing to travel to Chinese-speaking countries for either business or recreational purposes</w:t>
      </w:r>
      <w:r w:rsidR="00B8705C">
        <w:t>.</w:t>
      </w:r>
    </w:p>
    <w:p w14:paraId="704B466F" w14:textId="5314D2FD" w:rsidR="00B8705C" w:rsidRPr="00422BBE" w:rsidRDefault="00B8705C" w:rsidP="00B8705C">
      <w:pPr>
        <w:pStyle w:val="Heading3"/>
        <w:rPr>
          <w:rFonts w:eastAsia="Calibri"/>
        </w:rPr>
      </w:pPr>
      <w:r>
        <w:rPr>
          <w:rFonts w:eastAsia="Calibri"/>
        </w:rPr>
        <w:t>Objectives</w:t>
      </w:r>
    </w:p>
    <w:p w14:paraId="2300A5D7" w14:textId="77777777" w:rsidR="00096EBE" w:rsidRDefault="00161422" w:rsidP="00096EBE">
      <w:pPr>
        <w:pStyle w:val="BodyText"/>
        <w:spacing w:before="121"/>
        <w:jc w:val="both"/>
        <w:rPr>
          <w:spacing w:val="-4"/>
        </w:rPr>
      </w:pPr>
      <w:r>
        <w:t>By</w:t>
      </w:r>
      <w:r>
        <w:rPr>
          <w:spacing w:val="-7"/>
        </w:rPr>
        <w:t xml:space="preserve"> </w:t>
      </w:r>
      <w:r>
        <w:t>the</w:t>
      </w:r>
      <w:r>
        <w:rPr>
          <w:spacing w:val="-6"/>
        </w:rPr>
        <w:t xml:space="preserve"> </w:t>
      </w:r>
      <w:r>
        <w:t>conclusion</w:t>
      </w:r>
      <w:r>
        <w:rPr>
          <w:spacing w:val="-7"/>
        </w:rPr>
        <w:t xml:space="preserve"> </w:t>
      </w:r>
      <w:r>
        <w:t>of</w:t>
      </w:r>
      <w:r>
        <w:rPr>
          <w:spacing w:val="-7"/>
        </w:rPr>
        <w:t xml:space="preserve"> </w:t>
      </w:r>
      <w:r>
        <w:t>the</w:t>
      </w:r>
      <w:r>
        <w:rPr>
          <w:spacing w:val="-6"/>
        </w:rPr>
        <w:t xml:space="preserve"> </w:t>
      </w:r>
      <w:r>
        <w:t>course</w:t>
      </w:r>
      <w:r>
        <w:rPr>
          <w:spacing w:val="-6"/>
        </w:rPr>
        <w:t xml:space="preserve"> </w:t>
      </w:r>
      <w:r>
        <w:t>of</w:t>
      </w:r>
      <w:r>
        <w:rPr>
          <w:spacing w:val="-7"/>
        </w:rPr>
        <w:t xml:space="preserve"> </w:t>
      </w:r>
      <w:r>
        <w:t>study,</w:t>
      </w:r>
      <w:r>
        <w:rPr>
          <w:spacing w:val="-5"/>
        </w:rPr>
        <w:t xml:space="preserve"> </w:t>
      </w:r>
      <w:r>
        <w:t>students</w:t>
      </w:r>
      <w:r>
        <w:rPr>
          <w:spacing w:val="-7"/>
        </w:rPr>
        <w:t xml:space="preserve"> </w:t>
      </w:r>
      <w:r>
        <w:rPr>
          <w:spacing w:val="-4"/>
        </w:rPr>
        <w:t>will:</w:t>
      </w:r>
      <w:r w:rsidR="00096EBE">
        <w:rPr>
          <w:spacing w:val="-4"/>
        </w:rPr>
        <w:t xml:space="preserve"> </w:t>
      </w:r>
    </w:p>
    <w:p w14:paraId="5DF22951" w14:textId="1769E650" w:rsidR="00096EBE" w:rsidRDefault="00096EBE" w:rsidP="00EA2235">
      <w:pPr>
        <w:pStyle w:val="ListParagraph"/>
        <w:widowControl w:val="0"/>
        <w:numPr>
          <w:ilvl w:val="0"/>
          <w:numId w:val="244"/>
        </w:numPr>
        <w:tabs>
          <w:tab w:val="left" w:pos="687"/>
        </w:tabs>
        <w:autoSpaceDE w:val="0"/>
        <w:autoSpaceDN w:val="0"/>
        <w:spacing w:after="0" w:line="240" w:lineRule="auto"/>
        <w:ind w:left="568" w:right="175"/>
        <w:contextualSpacing w:val="0"/>
      </w:pPr>
      <w:r>
        <w:t>comprehend Chines to understand information, ideas, opinions and experiences</w:t>
      </w:r>
    </w:p>
    <w:p w14:paraId="49BF73B3" w14:textId="5991A0A7" w:rsidR="00096EBE" w:rsidRDefault="00096EBE" w:rsidP="00EA2235">
      <w:pPr>
        <w:pStyle w:val="ListParagraph"/>
        <w:widowControl w:val="0"/>
        <w:numPr>
          <w:ilvl w:val="0"/>
          <w:numId w:val="244"/>
        </w:numPr>
        <w:tabs>
          <w:tab w:val="left" w:pos="687"/>
        </w:tabs>
        <w:autoSpaceDE w:val="0"/>
        <w:autoSpaceDN w:val="0"/>
        <w:spacing w:after="0" w:line="240" w:lineRule="auto"/>
        <w:ind w:left="568" w:right="175"/>
        <w:contextualSpacing w:val="0"/>
      </w:pPr>
      <w:r>
        <w:t>identify tone, purpose, context and audience to infer meaning</w:t>
      </w:r>
    </w:p>
    <w:p w14:paraId="506ACC70" w14:textId="435C6ACE" w:rsidR="00096EBE" w:rsidRDefault="00460AB7" w:rsidP="00EA2235">
      <w:pPr>
        <w:pStyle w:val="ListParagraph"/>
        <w:widowControl w:val="0"/>
        <w:numPr>
          <w:ilvl w:val="0"/>
          <w:numId w:val="244"/>
        </w:numPr>
        <w:tabs>
          <w:tab w:val="left" w:pos="687"/>
        </w:tabs>
        <w:autoSpaceDE w:val="0"/>
        <w:autoSpaceDN w:val="0"/>
        <w:spacing w:after="0" w:line="240" w:lineRule="auto"/>
        <w:ind w:left="568" w:right="175"/>
        <w:contextualSpacing w:val="0"/>
      </w:pPr>
      <w:r>
        <w:t>analyse and evaluate information and ideas to draw conclusions</w:t>
      </w:r>
    </w:p>
    <w:p w14:paraId="2B0A31F2" w14:textId="07BDC965" w:rsidR="00460AB7" w:rsidRDefault="00460AB7" w:rsidP="00EA2235">
      <w:pPr>
        <w:pStyle w:val="ListParagraph"/>
        <w:widowControl w:val="0"/>
        <w:numPr>
          <w:ilvl w:val="0"/>
          <w:numId w:val="244"/>
        </w:numPr>
        <w:tabs>
          <w:tab w:val="left" w:pos="687"/>
        </w:tabs>
        <w:autoSpaceDE w:val="0"/>
        <w:autoSpaceDN w:val="0"/>
        <w:spacing w:after="0" w:line="240" w:lineRule="auto"/>
        <w:ind w:left="568" w:right="175"/>
        <w:contextualSpacing w:val="0"/>
      </w:pPr>
      <w:r>
        <w:t>apply knowledge of language elements of Chinese to construct meaning</w:t>
      </w:r>
    </w:p>
    <w:p w14:paraId="3CBDE4EB" w14:textId="303E3DC4" w:rsidR="00460AB7" w:rsidRDefault="00460AB7" w:rsidP="00EA2235">
      <w:pPr>
        <w:pStyle w:val="ListParagraph"/>
        <w:widowControl w:val="0"/>
        <w:numPr>
          <w:ilvl w:val="0"/>
          <w:numId w:val="244"/>
        </w:numPr>
        <w:tabs>
          <w:tab w:val="left" w:pos="687"/>
        </w:tabs>
        <w:autoSpaceDE w:val="0"/>
        <w:autoSpaceDN w:val="0"/>
        <w:spacing w:after="0" w:line="240" w:lineRule="auto"/>
        <w:ind w:left="568" w:right="175"/>
        <w:contextualSpacing w:val="0"/>
      </w:pPr>
      <w:r>
        <w:t xml:space="preserve">structure, sequence and synthesise information to justify </w:t>
      </w:r>
      <w:r w:rsidR="009C022A">
        <w:t>opinions</w:t>
      </w:r>
      <w:r>
        <w:t xml:space="preserve"> and </w:t>
      </w:r>
      <w:r w:rsidR="009C022A">
        <w:t>perspectives</w:t>
      </w:r>
    </w:p>
    <w:p w14:paraId="475485AC" w14:textId="47BA7F3F" w:rsidR="00422BBE" w:rsidRDefault="009C022A" w:rsidP="00EA2235">
      <w:pPr>
        <w:pStyle w:val="ListParagraph"/>
        <w:widowControl w:val="0"/>
        <w:numPr>
          <w:ilvl w:val="0"/>
          <w:numId w:val="244"/>
        </w:numPr>
        <w:tabs>
          <w:tab w:val="left" w:pos="687"/>
        </w:tabs>
        <w:autoSpaceDE w:val="0"/>
        <w:autoSpaceDN w:val="0"/>
        <w:spacing w:after="0" w:line="240" w:lineRule="auto"/>
        <w:ind w:left="568" w:right="175"/>
        <w:contextualSpacing w:val="0"/>
      </w:pPr>
      <w:r>
        <w:t>communicate using contextually appropriate Chinese.</w:t>
      </w:r>
    </w:p>
    <w:p w14:paraId="054B74C7" w14:textId="77777777" w:rsidR="002C034C" w:rsidRPr="002C034C" w:rsidRDefault="002C034C" w:rsidP="002C034C">
      <w:pPr>
        <w:widowControl w:val="0"/>
        <w:tabs>
          <w:tab w:val="left" w:pos="687"/>
        </w:tabs>
        <w:autoSpaceDE w:val="0"/>
        <w:autoSpaceDN w:val="0"/>
        <w:spacing w:after="0" w:line="240" w:lineRule="auto"/>
        <w:ind w:right="175"/>
      </w:pPr>
    </w:p>
    <w:p w14:paraId="10990170" w14:textId="7B344035" w:rsidR="00422BBE" w:rsidRDefault="00422BBE" w:rsidP="00422BBE">
      <w:pPr>
        <w:pStyle w:val="Heading3"/>
      </w:pPr>
      <w:bookmarkStart w:id="164" w:name="_Toc72844541"/>
      <w:r w:rsidRPr="00D712DB">
        <w:lastRenderedPageBreak/>
        <w:t xml:space="preserve">Course </w:t>
      </w:r>
      <w:r w:rsidR="00366B0D">
        <w:t>S</w:t>
      </w:r>
      <w:r w:rsidRPr="00D712DB">
        <w:t>tructure</w:t>
      </w:r>
      <w:bookmarkEnd w:id="164"/>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38"/>
        <w:gridCol w:w="2732"/>
        <w:gridCol w:w="2731"/>
        <w:gridCol w:w="2435"/>
      </w:tblGrid>
      <w:tr w:rsidR="007E544F" w14:paraId="14F41748" w14:textId="77777777" w:rsidTr="007E544F">
        <w:trPr>
          <w:trHeight w:val="268"/>
        </w:trPr>
        <w:tc>
          <w:tcPr>
            <w:tcW w:w="1838" w:type="dxa"/>
            <w:tcBorders>
              <w:bottom w:val="single" w:sz="36" w:space="0" w:color="FFFF69"/>
            </w:tcBorders>
            <w:shd w:val="clear" w:color="auto" w:fill="7E7E7E"/>
          </w:tcPr>
          <w:p w14:paraId="634B07DC" w14:textId="77777777" w:rsidR="007E544F" w:rsidRDefault="007E544F" w:rsidP="00315A41">
            <w:pPr>
              <w:pStyle w:val="TableParagraph"/>
              <w:spacing w:line="248" w:lineRule="exact"/>
              <w:rPr>
                <w:b/>
              </w:rPr>
            </w:pPr>
            <w:bookmarkStart w:id="165" w:name="_Toc72844542"/>
            <w:r>
              <w:rPr>
                <w:b/>
                <w:color w:val="FFFFFF"/>
              </w:rPr>
              <w:t>Unit</w:t>
            </w:r>
            <w:r>
              <w:rPr>
                <w:b/>
                <w:color w:val="FFFFFF"/>
                <w:spacing w:val="-7"/>
              </w:rPr>
              <w:t xml:space="preserve"> </w:t>
            </w:r>
            <w:r>
              <w:rPr>
                <w:b/>
                <w:color w:val="FFFFFF"/>
                <w:spacing w:val="-10"/>
              </w:rPr>
              <w:t>1</w:t>
            </w:r>
          </w:p>
        </w:tc>
        <w:tc>
          <w:tcPr>
            <w:tcW w:w="2732" w:type="dxa"/>
            <w:tcBorders>
              <w:bottom w:val="single" w:sz="36" w:space="0" w:color="FFFF69"/>
            </w:tcBorders>
            <w:shd w:val="clear" w:color="auto" w:fill="7E7E7E"/>
          </w:tcPr>
          <w:p w14:paraId="5079641A" w14:textId="77777777" w:rsidR="007E544F" w:rsidRDefault="007E544F" w:rsidP="00315A41">
            <w:pPr>
              <w:pStyle w:val="TableParagraph"/>
              <w:spacing w:line="248" w:lineRule="exact"/>
              <w:ind w:left="108"/>
              <w:rPr>
                <w:b/>
              </w:rPr>
            </w:pPr>
            <w:r>
              <w:rPr>
                <w:b/>
                <w:color w:val="FFFFFF"/>
              </w:rPr>
              <w:t>Unit</w:t>
            </w:r>
            <w:r>
              <w:rPr>
                <w:b/>
                <w:color w:val="FFFFFF"/>
                <w:spacing w:val="-7"/>
              </w:rPr>
              <w:t xml:space="preserve"> </w:t>
            </w:r>
            <w:r>
              <w:rPr>
                <w:b/>
                <w:color w:val="FFFFFF"/>
                <w:spacing w:val="-10"/>
              </w:rPr>
              <w:t>2</w:t>
            </w:r>
          </w:p>
        </w:tc>
        <w:tc>
          <w:tcPr>
            <w:tcW w:w="2731" w:type="dxa"/>
            <w:tcBorders>
              <w:bottom w:val="single" w:sz="36" w:space="0" w:color="FFFF69"/>
            </w:tcBorders>
            <w:shd w:val="clear" w:color="auto" w:fill="7E7E7E"/>
          </w:tcPr>
          <w:p w14:paraId="5C0229D6" w14:textId="77777777" w:rsidR="007E544F" w:rsidRDefault="007E544F" w:rsidP="00315A41">
            <w:pPr>
              <w:pStyle w:val="TableParagraph"/>
              <w:spacing w:line="248" w:lineRule="exact"/>
              <w:rPr>
                <w:b/>
              </w:rPr>
            </w:pPr>
            <w:r>
              <w:rPr>
                <w:b/>
                <w:color w:val="FFFFFF"/>
              </w:rPr>
              <w:t>Unit</w:t>
            </w:r>
            <w:r>
              <w:rPr>
                <w:b/>
                <w:color w:val="FFFFFF"/>
                <w:spacing w:val="-7"/>
              </w:rPr>
              <w:t xml:space="preserve"> </w:t>
            </w:r>
            <w:r>
              <w:rPr>
                <w:b/>
                <w:color w:val="FFFFFF"/>
                <w:spacing w:val="-10"/>
              </w:rPr>
              <w:t>3</w:t>
            </w:r>
          </w:p>
        </w:tc>
        <w:tc>
          <w:tcPr>
            <w:tcW w:w="2435" w:type="dxa"/>
            <w:tcBorders>
              <w:bottom w:val="single" w:sz="36" w:space="0" w:color="FFFF69"/>
            </w:tcBorders>
            <w:shd w:val="clear" w:color="auto" w:fill="7E7E7E"/>
          </w:tcPr>
          <w:p w14:paraId="5A0BE243" w14:textId="77777777" w:rsidR="007E544F" w:rsidRDefault="007E544F" w:rsidP="00315A41">
            <w:pPr>
              <w:pStyle w:val="TableParagraph"/>
              <w:spacing w:line="248" w:lineRule="exact"/>
              <w:ind w:left="108"/>
              <w:rPr>
                <w:b/>
              </w:rPr>
            </w:pPr>
            <w:r>
              <w:rPr>
                <w:b/>
                <w:color w:val="FFFFFF"/>
              </w:rPr>
              <w:t>Unit</w:t>
            </w:r>
            <w:r>
              <w:rPr>
                <w:b/>
                <w:color w:val="FFFFFF"/>
                <w:spacing w:val="-7"/>
              </w:rPr>
              <w:t xml:space="preserve"> </w:t>
            </w:r>
            <w:r>
              <w:rPr>
                <w:b/>
                <w:color w:val="FFFFFF"/>
                <w:spacing w:val="-10"/>
              </w:rPr>
              <w:t>4</w:t>
            </w:r>
          </w:p>
        </w:tc>
      </w:tr>
      <w:tr w:rsidR="007E544F" w14:paraId="17BF3830" w14:textId="77777777" w:rsidTr="007E544F">
        <w:trPr>
          <w:trHeight w:val="2176"/>
        </w:trPr>
        <w:tc>
          <w:tcPr>
            <w:tcW w:w="1838" w:type="dxa"/>
            <w:tcBorders>
              <w:top w:val="single" w:sz="36" w:space="0" w:color="FFFF69"/>
            </w:tcBorders>
          </w:tcPr>
          <w:p w14:paraId="732DF10E" w14:textId="77777777" w:rsidR="007E544F" w:rsidRDefault="007E544F" w:rsidP="00315A41">
            <w:pPr>
              <w:pStyle w:val="TableParagraph"/>
              <w:spacing w:line="316" w:lineRule="exact"/>
              <w:rPr>
                <w:rFonts w:ascii="Noto Serif KR" w:eastAsia="Noto Serif KR"/>
                <w:b/>
              </w:rPr>
            </w:pPr>
            <w:proofErr w:type="spellStart"/>
            <w:r>
              <w:rPr>
                <w:rFonts w:ascii="Noto Serif KR" w:eastAsia="Noto Serif KR"/>
                <w:b/>
                <w:spacing w:val="-4"/>
              </w:rPr>
              <w:t>我的世界</w:t>
            </w:r>
            <w:proofErr w:type="spellEnd"/>
          </w:p>
          <w:p w14:paraId="4485A65D" w14:textId="77777777" w:rsidR="007E544F" w:rsidRDefault="007E544F" w:rsidP="00315A41">
            <w:pPr>
              <w:pStyle w:val="TableParagraph"/>
              <w:spacing w:line="237" w:lineRule="exact"/>
              <w:rPr>
                <w:b/>
              </w:rPr>
            </w:pPr>
            <w:r>
              <w:rPr>
                <w:b/>
              </w:rPr>
              <w:t>My</w:t>
            </w:r>
            <w:r>
              <w:rPr>
                <w:b/>
                <w:spacing w:val="-4"/>
              </w:rPr>
              <w:t xml:space="preserve"> </w:t>
            </w:r>
            <w:r>
              <w:rPr>
                <w:b/>
                <w:spacing w:val="-2"/>
              </w:rPr>
              <w:t>world</w:t>
            </w:r>
          </w:p>
          <w:p w14:paraId="564C166D" w14:textId="77777777" w:rsidR="007E544F" w:rsidRDefault="007E544F" w:rsidP="00EA2235">
            <w:pPr>
              <w:pStyle w:val="TableParagraph"/>
              <w:numPr>
                <w:ilvl w:val="0"/>
                <w:numId w:val="248"/>
              </w:numPr>
              <w:tabs>
                <w:tab w:val="left" w:pos="363"/>
              </w:tabs>
              <w:spacing w:line="280" w:lineRule="exact"/>
              <w:ind w:hanging="234"/>
            </w:pPr>
            <w:r>
              <w:rPr>
                <w:spacing w:val="-2"/>
              </w:rPr>
              <w:t>Family/carers</w:t>
            </w:r>
          </w:p>
          <w:p w14:paraId="400528DE" w14:textId="77777777" w:rsidR="007E544F" w:rsidRDefault="007E544F" w:rsidP="00EA2235">
            <w:pPr>
              <w:pStyle w:val="TableParagraph"/>
              <w:numPr>
                <w:ilvl w:val="0"/>
                <w:numId w:val="248"/>
              </w:numPr>
              <w:tabs>
                <w:tab w:val="left" w:pos="363"/>
              </w:tabs>
              <w:spacing w:before="22"/>
              <w:ind w:hanging="234"/>
            </w:pPr>
            <w:r>
              <w:rPr>
                <w:spacing w:val="-4"/>
              </w:rPr>
              <w:t>Peers</w:t>
            </w:r>
          </w:p>
          <w:p w14:paraId="20FD9B40" w14:textId="77777777" w:rsidR="007E544F" w:rsidRDefault="007E544F" w:rsidP="00EA2235">
            <w:pPr>
              <w:pStyle w:val="TableParagraph"/>
              <w:numPr>
                <w:ilvl w:val="0"/>
                <w:numId w:val="248"/>
              </w:numPr>
              <w:tabs>
                <w:tab w:val="left" w:pos="363"/>
              </w:tabs>
              <w:spacing w:before="21"/>
              <w:ind w:hanging="234"/>
            </w:pPr>
            <w:r>
              <w:rPr>
                <w:spacing w:val="-2"/>
              </w:rPr>
              <w:t>Education</w:t>
            </w:r>
          </w:p>
        </w:tc>
        <w:tc>
          <w:tcPr>
            <w:tcW w:w="2732" w:type="dxa"/>
            <w:tcBorders>
              <w:top w:val="single" w:sz="36" w:space="0" w:color="FFFF69"/>
            </w:tcBorders>
          </w:tcPr>
          <w:p w14:paraId="3C39AE7B" w14:textId="77777777" w:rsidR="007E544F" w:rsidRDefault="007E544F" w:rsidP="00315A41">
            <w:pPr>
              <w:pStyle w:val="TableParagraph"/>
              <w:spacing w:line="316" w:lineRule="exact"/>
              <w:ind w:left="108"/>
              <w:rPr>
                <w:rFonts w:ascii="Noto Serif KR" w:eastAsia="Noto Serif KR"/>
                <w:b/>
              </w:rPr>
            </w:pPr>
            <w:proofErr w:type="spellStart"/>
            <w:r>
              <w:rPr>
                <w:rFonts w:ascii="Noto Serif KR" w:eastAsia="Noto Serif KR"/>
                <w:b/>
                <w:spacing w:val="-4"/>
              </w:rPr>
              <w:t>探索世界</w:t>
            </w:r>
            <w:proofErr w:type="spellEnd"/>
          </w:p>
          <w:p w14:paraId="0BE7826C" w14:textId="77777777" w:rsidR="007E544F" w:rsidRDefault="007E544F" w:rsidP="00315A41">
            <w:pPr>
              <w:pStyle w:val="TableParagraph"/>
              <w:spacing w:line="237" w:lineRule="exact"/>
              <w:ind w:left="108"/>
              <w:rPr>
                <w:b/>
              </w:rPr>
            </w:pPr>
            <w:r>
              <w:rPr>
                <w:b/>
              </w:rPr>
              <w:t>Exploring</w:t>
            </w:r>
            <w:r>
              <w:rPr>
                <w:b/>
                <w:spacing w:val="-8"/>
              </w:rPr>
              <w:t xml:space="preserve"> </w:t>
            </w:r>
            <w:r>
              <w:rPr>
                <w:b/>
              </w:rPr>
              <w:t>our</w:t>
            </w:r>
            <w:r>
              <w:rPr>
                <w:b/>
                <w:spacing w:val="-8"/>
              </w:rPr>
              <w:t xml:space="preserve"> </w:t>
            </w:r>
            <w:r>
              <w:rPr>
                <w:b/>
                <w:spacing w:val="-4"/>
              </w:rPr>
              <w:t>world</w:t>
            </w:r>
          </w:p>
          <w:p w14:paraId="4B8325A0" w14:textId="77777777" w:rsidR="007E544F" w:rsidRDefault="007E544F" w:rsidP="00EA2235">
            <w:pPr>
              <w:pStyle w:val="TableParagraph"/>
              <w:numPr>
                <w:ilvl w:val="0"/>
                <w:numId w:val="247"/>
              </w:numPr>
              <w:tabs>
                <w:tab w:val="left" w:pos="278"/>
              </w:tabs>
              <w:spacing w:line="280" w:lineRule="exact"/>
              <w:ind w:hanging="170"/>
            </w:pPr>
            <w:r>
              <w:t>Travel</w:t>
            </w:r>
            <w:r>
              <w:rPr>
                <w:spacing w:val="-7"/>
              </w:rPr>
              <w:t xml:space="preserve"> </w:t>
            </w:r>
            <w:r>
              <w:t>and</w:t>
            </w:r>
            <w:r>
              <w:rPr>
                <w:spacing w:val="-6"/>
              </w:rPr>
              <w:t xml:space="preserve"> </w:t>
            </w:r>
            <w:r>
              <w:rPr>
                <w:spacing w:val="-2"/>
              </w:rPr>
              <w:t>exploration</w:t>
            </w:r>
          </w:p>
          <w:p w14:paraId="01475467" w14:textId="77777777" w:rsidR="007E544F" w:rsidRDefault="007E544F" w:rsidP="00EA2235">
            <w:pPr>
              <w:pStyle w:val="TableParagraph"/>
              <w:numPr>
                <w:ilvl w:val="0"/>
                <w:numId w:val="247"/>
              </w:numPr>
              <w:tabs>
                <w:tab w:val="left" w:pos="277"/>
              </w:tabs>
              <w:spacing w:before="22"/>
              <w:ind w:left="277" w:hanging="170"/>
            </w:pPr>
            <w:r>
              <w:t>Social</w:t>
            </w:r>
            <w:r>
              <w:rPr>
                <w:spacing w:val="-9"/>
              </w:rPr>
              <w:t xml:space="preserve"> </w:t>
            </w:r>
            <w:r>
              <w:rPr>
                <w:spacing w:val="-2"/>
              </w:rPr>
              <w:t>Customs</w:t>
            </w:r>
          </w:p>
          <w:p w14:paraId="287DAEC3" w14:textId="77777777" w:rsidR="007E544F" w:rsidRDefault="007E544F" w:rsidP="00EA2235">
            <w:pPr>
              <w:pStyle w:val="TableParagraph"/>
              <w:numPr>
                <w:ilvl w:val="0"/>
                <w:numId w:val="247"/>
              </w:numPr>
              <w:tabs>
                <w:tab w:val="left" w:pos="278"/>
              </w:tabs>
              <w:spacing w:before="21" w:line="259" w:lineRule="auto"/>
              <w:ind w:right="775"/>
            </w:pPr>
            <w:r>
              <w:t>Chinese</w:t>
            </w:r>
            <w:r>
              <w:rPr>
                <w:spacing w:val="-13"/>
              </w:rPr>
              <w:t xml:space="preserve"> </w:t>
            </w:r>
            <w:r>
              <w:t>influences around the world</w:t>
            </w:r>
          </w:p>
        </w:tc>
        <w:tc>
          <w:tcPr>
            <w:tcW w:w="2731" w:type="dxa"/>
            <w:tcBorders>
              <w:top w:val="single" w:sz="36" w:space="0" w:color="FFFF69"/>
            </w:tcBorders>
          </w:tcPr>
          <w:p w14:paraId="78A64348" w14:textId="77777777" w:rsidR="007E544F" w:rsidRDefault="007E544F" w:rsidP="00315A41">
            <w:pPr>
              <w:pStyle w:val="TableParagraph"/>
              <w:spacing w:before="7" w:line="230" w:lineRule="auto"/>
              <w:ind w:right="294" w:hanging="1"/>
              <w:rPr>
                <w:b/>
              </w:rPr>
            </w:pPr>
            <w:proofErr w:type="spellStart"/>
            <w:r>
              <w:rPr>
                <w:rFonts w:ascii="Noto Serif KR" w:eastAsia="Noto Serif KR"/>
                <w:b/>
              </w:rPr>
              <w:t>我</w:t>
            </w:r>
            <w:r>
              <w:rPr>
                <w:rFonts w:ascii="Microsoft JhengHei" w:eastAsia="Microsoft JhengHei"/>
                <w:b/>
              </w:rPr>
              <w:t>们</w:t>
            </w:r>
            <w:r>
              <w:rPr>
                <w:rFonts w:ascii="Noto Serif KR" w:eastAsia="Noto Serif KR"/>
                <w:b/>
              </w:rPr>
              <w:t>的社会</w:t>
            </w:r>
            <w:proofErr w:type="spellEnd"/>
            <w:r>
              <w:rPr>
                <w:b/>
                <w:spacing w:val="-7"/>
              </w:rPr>
              <w:t xml:space="preserve">; </w:t>
            </w:r>
            <w:proofErr w:type="spellStart"/>
            <w:r>
              <w:rPr>
                <w:rFonts w:ascii="Noto Serif KR" w:eastAsia="Noto Serif KR"/>
                <w:b/>
              </w:rPr>
              <w:t>文化和特性</w:t>
            </w:r>
            <w:proofErr w:type="spellEnd"/>
            <w:r>
              <w:rPr>
                <w:rFonts w:ascii="Noto Serif KR" w:eastAsia="Noto Serif KR"/>
                <w:b/>
              </w:rPr>
              <w:t xml:space="preserve"> </w:t>
            </w:r>
            <w:r>
              <w:rPr>
                <w:b/>
              </w:rPr>
              <w:t xml:space="preserve">Our society, culture and </w:t>
            </w:r>
            <w:r>
              <w:rPr>
                <w:b/>
                <w:spacing w:val="-2"/>
              </w:rPr>
              <w:t>identity</w:t>
            </w:r>
          </w:p>
          <w:p w14:paraId="1D7021B3" w14:textId="77777777" w:rsidR="007E544F" w:rsidRDefault="007E544F" w:rsidP="00EA2235">
            <w:pPr>
              <w:pStyle w:val="TableParagraph"/>
              <w:numPr>
                <w:ilvl w:val="0"/>
                <w:numId w:val="246"/>
              </w:numPr>
              <w:tabs>
                <w:tab w:val="left" w:pos="219"/>
              </w:tabs>
              <w:spacing w:line="280" w:lineRule="exact"/>
              <w:ind w:hanging="129"/>
            </w:pPr>
            <w:r>
              <w:t>Lifestyles</w:t>
            </w:r>
            <w:r>
              <w:rPr>
                <w:spacing w:val="-10"/>
              </w:rPr>
              <w:t xml:space="preserve"> </w:t>
            </w:r>
            <w:r>
              <w:t>and</w:t>
            </w:r>
            <w:r>
              <w:rPr>
                <w:spacing w:val="-8"/>
              </w:rPr>
              <w:t xml:space="preserve"> </w:t>
            </w:r>
            <w:r>
              <w:rPr>
                <w:spacing w:val="-2"/>
              </w:rPr>
              <w:t>leisure</w:t>
            </w:r>
          </w:p>
          <w:p w14:paraId="71C9878C" w14:textId="77777777" w:rsidR="007E544F" w:rsidRDefault="007E544F" w:rsidP="00EA2235">
            <w:pPr>
              <w:pStyle w:val="TableParagraph"/>
              <w:numPr>
                <w:ilvl w:val="0"/>
                <w:numId w:val="246"/>
              </w:numPr>
              <w:tabs>
                <w:tab w:val="left" w:pos="219"/>
              </w:tabs>
              <w:spacing w:before="22" w:line="259" w:lineRule="auto"/>
              <w:ind w:right="367"/>
            </w:pPr>
            <w:r>
              <w:t>The</w:t>
            </w:r>
            <w:r>
              <w:rPr>
                <w:spacing w:val="-13"/>
              </w:rPr>
              <w:t xml:space="preserve"> </w:t>
            </w:r>
            <w:r>
              <w:t>arts,</w:t>
            </w:r>
            <w:r>
              <w:rPr>
                <w:spacing w:val="-12"/>
              </w:rPr>
              <w:t xml:space="preserve"> </w:t>
            </w:r>
            <w:r>
              <w:t>entertainment and sports</w:t>
            </w:r>
          </w:p>
          <w:p w14:paraId="5B61F68D" w14:textId="77777777" w:rsidR="007E544F" w:rsidRDefault="007E544F" w:rsidP="00EA2235">
            <w:pPr>
              <w:pStyle w:val="TableParagraph"/>
              <w:numPr>
                <w:ilvl w:val="0"/>
                <w:numId w:val="246"/>
              </w:numPr>
              <w:tabs>
                <w:tab w:val="left" w:pos="219"/>
              </w:tabs>
              <w:spacing w:line="280" w:lineRule="exact"/>
              <w:ind w:hanging="112"/>
            </w:pPr>
            <w:r>
              <w:t>Groups</w:t>
            </w:r>
            <w:r>
              <w:rPr>
                <w:spacing w:val="-7"/>
              </w:rPr>
              <w:t xml:space="preserve"> </w:t>
            </w:r>
            <w:r>
              <w:t>in</w:t>
            </w:r>
            <w:r>
              <w:rPr>
                <w:spacing w:val="-6"/>
              </w:rPr>
              <w:t xml:space="preserve"> </w:t>
            </w:r>
            <w:r>
              <w:rPr>
                <w:spacing w:val="-2"/>
              </w:rPr>
              <w:t>society</w:t>
            </w:r>
          </w:p>
        </w:tc>
        <w:tc>
          <w:tcPr>
            <w:tcW w:w="2435" w:type="dxa"/>
            <w:tcBorders>
              <w:top w:val="single" w:sz="36" w:space="0" w:color="FFFF69"/>
            </w:tcBorders>
          </w:tcPr>
          <w:p w14:paraId="583C6041" w14:textId="77777777" w:rsidR="007E544F" w:rsidRDefault="007E544F" w:rsidP="00315A41">
            <w:pPr>
              <w:pStyle w:val="TableParagraph"/>
              <w:spacing w:before="35"/>
              <w:ind w:left="108"/>
              <w:rPr>
                <w:rFonts w:ascii="Noto Serif KR" w:eastAsia="Noto Serif KR"/>
                <w:b/>
              </w:rPr>
            </w:pPr>
            <w:proofErr w:type="spellStart"/>
            <w:r>
              <w:rPr>
                <w:rFonts w:ascii="Noto Serif KR" w:eastAsia="Noto Serif KR"/>
                <w:b/>
                <w:spacing w:val="-2"/>
              </w:rPr>
              <w:t>我的</w:t>
            </w:r>
            <w:r>
              <w:rPr>
                <w:rFonts w:ascii="Microsoft JhengHei" w:eastAsia="Microsoft JhengHei"/>
                <w:b/>
                <w:spacing w:val="-2"/>
              </w:rPr>
              <w:t>现</w:t>
            </w:r>
            <w:r>
              <w:rPr>
                <w:rFonts w:ascii="Noto Serif KR" w:eastAsia="Noto Serif KR"/>
                <w:b/>
                <w:spacing w:val="-4"/>
              </w:rPr>
              <w:t>在和未来</w:t>
            </w:r>
            <w:proofErr w:type="spellEnd"/>
          </w:p>
          <w:p w14:paraId="1F458012" w14:textId="77777777" w:rsidR="007E544F" w:rsidRDefault="007E544F" w:rsidP="00315A41">
            <w:pPr>
              <w:pStyle w:val="TableParagraph"/>
              <w:spacing w:before="52" w:line="268" w:lineRule="exact"/>
              <w:ind w:left="108"/>
              <w:rPr>
                <w:b/>
              </w:rPr>
            </w:pPr>
            <w:r>
              <w:rPr>
                <w:b/>
              </w:rPr>
              <w:t>My</w:t>
            </w:r>
            <w:r>
              <w:rPr>
                <w:b/>
                <w:spacing w:val="-7"/>
              </w:rPr>
              <w:t xml:space="preserve"> </w:t>
            </w:r>
            <w:r>
              <w:rPr>
                <w:b/>
              </w:rPr>
              <w:t>present;</w:t>
            </w:r>
            <w:r>
              <w:rPr>
                <w:b/>
                <w:spacing w:val="-5"/>
              </w:rPr>
              <w:t xml:space="preserve"> </w:t>
            </w:r>
            <w:r>
              <w:rPr>
                <w:b/>
              </w:rPr>
              <w:t>my</w:t>
            </w:r>
            <w:r>
              <w:rPr>
                <w:b/>
                <w:spacing w:val="-7"/>
              </w:rPr>
              <w:t xml:space="preserve"> </w:t>
            </w:r>
            <w:r>
              <w:rPr>
                <w:b/>
                <w:spacing w:val="-2"/>
              </w:rPr>
              <w:t>future</w:t>
            </w:r>
          </w:p>
          <w:p w14:paraId="484EFFF1" w14:textId="77777777" w:rsidR="007E544F" w:rsidRDefault="007E544F" w:rsidP="00EA2235">
            <w:pPr>
              <w:pStyle w:val="TableParagraph"/>
              <w:numPr>
                <w:ilvl w:val="0"/>
                <w:numId w:val="245"/>
              </w:numPr>
              <w:tabs>
                <w:tab w:val="left" w:pos="278"/>
              </w:tabs>
              <w:spacing w:line="280" w:lineRule="exact"/>
              <w:ind w:left="278" w:hanging="170"/>
            </w:pPr>
            <w:r>
              <w:t>The</w:t>
            </w:r>
            <w:r>
              <w:rPr>
                <w:spacing w:val="-6"/>
              </w:rPr>
              <w:t xml:space="preserve"> </w:t>
            </w:r>
            <w:r>
              <w:rPr>
                <w:spacing w:val="-2"/>
              </w:rPr>
              <w:t>present</w:t>
            </w:r>
          </w:p>
          <w:p w14:paraId="19BD8C62" w14:textId="77777777" w:rsidR="007E544F" w:rsidRDefault="007E544F" w:rsidP="00EA2235">
            <w:pPr>
              <w:pStyle w:val="TableParagraph"/>
              <w:numPr>
                <w:ilvl w:val="0"/>
                <w:numId w:val="245"/>
              </w:numPr>
              <w:tabs>
                <w:tab w:val="left" w:pos="279"/>
              </w:tabs>
              <w:spacing w:before="21"/>
              <w:ind w:hanging="170"/>
            </w:pPr>
            <w:r>
              <w:t>Future</w:t>
            </w:r>
            <w:r>
              <w:rPr>
                <w:spacing w:val="-10"/>
              </w:rPr>
              <w:t xml:space="preserve"> </w:t>
            </w:r>
            <w:r>
              <w:rPr>
                <w:spacing w:val="-2"/>
              </w:rPr>
              <w:t>choices</w:t>
            </w:r>
          </w:p>
        </w:tc>
      </w:tr>
    </w:tbl>
    <w:p w14:paraId="44732E69" w14:textId="77777777" w:rsidR="00203A4F" w:rsidRDefault="00203A4F" w:rsidP="00422BBE">
      <w:pPr>
        <w:pStyle w:val="Heading3"/>
      </w:pPr>
    </w:p>
    <w:p w14:paraId="0B2EC542" w14:textId="5B32BC6B" w:rsidR="00422BBE" w:rsidRPr="003C6D42" w:rsidRDefault="00422BBE" w:rsidP="00422BBE">
      <w:pPr>
        <w:pStyle w:val="Heading3"/>
      </w:pPr>
      <w:r w:rsidRPr="003C6D42">
        <w:t>Assessment</w:t>
      </w:r>
      <w:bookmarkEnd w:id="165"/>
    </w:p>
    <w:p w14:paraId="795AF894" w14:textId="2B323137" w:rsidR="00422BBE" w:rsidRDefault="00856033" w:rsidP="00334557">
      <w:pPr>
        <w:pStyle w:val="BodyText"/>
        <w:spacing w:before="1"/>
        <w:ind w:right="181"/>
        <w:jc w:val="both"/>
      </w:pPr>
      <w:bookmarkStart w:id="166" w:name="_Toc72844543"/>
      <w:r>
        <w:t>Schools</w:t>
      </w:r>
      <w:r>
        <w:rPr>
          <w:spacing w:val="-10"/>
        </w:rPr>
        <w:t xml:space="preserve"> </w:t>
      </w:r>
      <w:r>
        <w:t>devise</w:t>
      </w:r>
      <w:r>
        <w:rPr>
          <w:spacing w:val="-10"/>
        </w:rPr>
        <w:t xml:space="preserve"> </w:t>
      </w:r>
      <w:r>
        <w:t>assessments</w:t>
      </w:r>
      <w:r>
        <w:rPr>
          <w:spacing w:val="-10"/>
        </w:rPr>
        <w:t xml:space="preserve"> </w:t>
      </w:r>
      <w:r>
        <w:t>in</w:t>
      </w:r>
      <w:r>
        <w:rPr>
          <w:spacing w:val="-9"/>
        </w:rPr>
        <w:t xml:space="preserve"> </w:t>
      </w:r>
      <w:r>
        <w:t>Units</w:t>
      </w:r>
      <w:r>
        <w:rPr>
          <w:spacing w:val="-9"/>
        </w:rPr>
        <w:t xml:space="preserve"> </w:t>
      </w:r>
      <w:r>
        <w:t>1</w:t>
      </w:r>
      <w:r>
        <w:rPr>
          <w:spacing w:val="-9"/>
        </w:rPr>
        <w:t xml:space="preserve"> </w:t>
      </w:r>
      <w:r>
        <w:t>and</w:t>
      </w:r>
      <w:r>
        <w:rPr>
          <w:spacing w:val="-10"/>
        </w:rPr>
        <w:t xml:space="preserve"> </w:t>
      </w:r>
      <w:r>
        <w:t>2</w:t>
      </w:r>
      <w:r>
        <w:rPr>
          <w:spacing w:val="-9"/>
        </w:rPr>
        <w:t xml:space="preserve"> </w:t>
      </w:r>
      <w:r>
        <w:t>to</w:t>
      </w:r>
      <w:r>
        <w:rPr>
          <w:spacing w:val="-8"/>
        </w:rPr>
        <w:t xml:space="preserve"> </w:t>
      </w:r>
      <w:r>
        <w:t>suit</w:t>
      </w:r>
      <w:r>
        <w:rPr>
          <w:spacing w:val="-8"/>
        </w:rPr>
        <w:t xml:space="preserve"> </w:t>
      </w:r>
      <w:r>
        <w:t>their</w:t>
      </w:r>
      <w:r>
        <w:rPr>
          <w:spacing w:val="-10"/>
        </w:rPr>
        <w:t xml:space="preserve"> </w:t>
      </w:r>
      <w:r>
        <w:t>local</w:t>
      </w:r>
      <w:r>
        <w:rPr>
          <w:spacing w:val="-9"/>
        </w:rPr>
        <w:t xml:space="preserve"> </w:t>
      </w:r>
      <w:r>
        <w:t>context.</w:t>
      </w:r>
      <w:r>
        <w:rPr>
          <w:spacing w:val="32"/>
        </w:rPr>
        <w:t xml:space="preserve"> </w:t>
      </w:r>
      <w:r>
        <w:t>In</w:t>
      </w:r>
      <w:r>
        <w:rPr>
          <w:spacing w:val="-8"/>
        </w:rPr>
        <w:t xml:space="preserve"> </w:t>
      </w:r>
      <w:r>
        <w:t>Units</w:t>
      </w:r>
      <w:r>
        <w:rPr>
          <w:spacing w:val="-10"/>
        </w:rPr>
        <w:t xml:space="preserve"> </w:t>
      </w:r>
      <w:r>
        <w:t>3</w:t>
      </w:r>
      <w:r>
        <w:rPr>
          <w:spacing w:val="-8"/>
        </w:rPr>
        <w:t xml:space="preserve"> </w:t>
      </w:r>
      <w:r>
        <w:t>and</w:t>
      </w:r>
      <w:r>
        <w:rPr>
          <w:spacing w:val="-10"/>
        </w:rPr>
        <w:t xml:space="preserve"> </w:t>
      </w:r>
      <w:r>
        <w:t>4</w:t>
      </w:r>
      <w:r>
        <w:rPr>
          <w:spacing w:val="-9"/>
        </w:rPr>
        <w:t xml:space="preserve"> </w:t>
      </w:r>
      <w:r>
        <w:t>students</w:t>
      </w:r>
      <w:r>
        <w:rPr>
          <w:spacing w:val="-10"/>
        </w:rPr>
        <w:t xml:space="preserve"> </w:t>
      </w:r>
      <w:r>
        <w:t>complete</w:t>
      </w:r>
      <w:r>
        <w:rPr>
          <w:spacing w:val="-9"/>
        </w:rPr>
        <w:t xml:space="preserve"> </w:t>
      </w:r>
      <w:r>
        <w:t>four summative assessments.</w:t>
      </w:r>
      <w:r>
        <w:rPr>
          <w:spacing w:val="40"/>
        </w:rPr>
        <w:t xml:space="preserve"> </w:t>
      </w:r>
      <w:r>
        <w:t>The results from each of the assessments are added together to provide a subject score out of 100.</w:t>
      </w:r>
      <w:r>
        <w:rPr>
          <w:spacing w:val="40"/>
        </w:rPr>
        <w:t xml:space="preserve"> </w:t>
      </w:r>
      <w:r>
        <w:t>Students will also receive an overall subject result (A-E).</w:t>
      </w:r>
      <w:bookmarkEnd w:id="166"/>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04"/>
        <w:gridCol w:w="762"/>
        <w:gridCol w:w="4199"/>
        <w:gridCol w:w="672"/>
      </w:tblGrid>
      <w:tr w:rsidR="00420398" w14:paraId="7F41EE07" w14:textId="77777777" w:rsidTr="00420398">
        <w:trPr>
          <w:trHeight w:val="268"/>
        </w:trPr>
        <w:tc>
          <w:tcPr>
            <w:tcW w:w="4866" w:type="dxa"/>
            <w:gridSpan w:val="2"/>
            <w:tcBorders>
              <w:bottom w:val="single" w:sz="36" w:space="0" w:color="FFFF69"/>
            </w:tcBorders>
            <w:shd w:val="clear" w:color="auto" w:fill="7E7E7E"/>
          </w:tcPr>
          <w:p w14:paraId="4FA88620" w14:textId="77777777" w:rsidR="00420398" w:rsidRDefault="00420398" w:rsidP="00315A41">
            <w:pPr>
              <w:pStyle w:val="TableParagraph"/>
              <w:spacing w:line="248" w:lineRule="exact"/>
              <w:rPr>
                <w:b/>
              </w:rPr>
            </w:pPr>
            <w:r>
              <w:rPr>
                <w:b/>
                <w:color w:val="FFFFFF"/>
              </w:rPr>
              <w:t>Unit</w:t>
            </w:r>
            <w:r>
              <w:rPr>
                <w:b/>
                <w:color w:val="FFFFFF"/>
                <w:spacing w:val="-7"/>
              </w:rPr>
              <w:t xml:space="preserve"> </w:t>
            </w:r>
            <w:r>
              <w:rPr>
                <w:b/>
                <w:color w:val="FFFFFF"/>
                <w:spacing w:val="-10"/>
              </w:rPr>
              <w:t>3</w:t>
            </w:r>
          </w:p>
        </w:tc>
        <w:tc>
          <w:tcPr>
            <w:tcW w:w="4871" w:type="dxa"/>
            <w:gridSpan w:val="2"/>
            <w:tcBorders>
              <w:bottom w:val="single" w:sz="36" w:space="0" w:color="FFFF69"/>
            </w:tcBorders>
            <w:shd w:val="clear" w:color="auto" w:fill="7E7E7E"/>
          </w:tcPr>
          <w:p w14:paraId="0F2E5364" w14:textId="77777777" w:rsidR="00420398" w:rsidRDefault="00420398" w:rsidP="00315A41">
            <w:pPr>
              <w:pStyle w:val="TableParagraph"/>
              <w:spacing w:line="248" w:lineRule="exact"/>
              <w:rPr>
                <w:b/>
              </w:rPr>
            </w:pPr>
            <w:r>
              <w:rPr>
                <w:b/>
                <w:color w:val="FFFFFF"/>
              </w:rPr>
              <w:t>Unit</w:t>
            </w:r>
            <w:r>
              <w:rPr>
                <w:b/>
                <w:color w:val="FFFFFF"/>
                <w:spacing w:val="-7"/>
              </w:rPr>
              <w:t xml:space="preserve"> </w:t>
            </w:r>
            <w:r>
              <w:rPr>
                <w:b/>
                <w:color w:val="FFFFFF"/>
                <w:spacing w:val="-10"/>
              </w:rPr>
              <w:t>4</w:t>
            </w:r>
          </w:p>
        </w:tc>
      </w:tr>
      <w:tr w:rsidR="00CF3FFF" w14:paraId="53E22E5B" w14:textId="77777777" w:rsidTr="00420398">
        <w:trPr>
          <w:trHeight w:val="816"/>
        </w:trPr>
        <w:tc>
          <w:tcPr>
            <w:tcW w:w="4104" w:type="dxa"/>
            <w:tcBorders>
              <w:top w:val="single" w:sz="36" w:space="0" w:color="FFFF69"/>
            </w:tcBorders>
          </w:tcPr>
          <w:p w14:paraId="257A12FD" w14:textId="77777777" w:rsidR="00CF3FFF" w:rsidRDefault="00CF3FFF" w:rsidP="00CF3FFF">
            <w:pPr>
              <w:pStyle w:val="paragraph"/>
              <w:spacing w:before="0" w:beforeAutospacing="0" w:after="0" w:afterAutospacing="0"/>
              <w:ind w:left="105"/>
              <w:textAlignment w:val="baseline"/>
              <w:divId w:val="522591236"/>
              <w:rPr>
                <w:rFonts w:ascii="Segoe UI" w:hAnsi="Segoe UI" w:cs="Segoe UI"/>
                <w:sz w:val="18"/>
                <w:szCs w:val="18"/>
              </w:rPr>
            </w:pPr>
            <w:r>
              <w:rPr>
                <w:rStyle w:val="normaltextrun"/>
                <w:rFonts w:ascii="Calibri" w:hAnsi="Calibri" w:cs="Calibri"/>
                <w:b/>
                <w:bCs/>
                <w:sz w:val="22"/>
                <w:szCs w:val="22"/>
                <w:lang w:val="en-US"/>
              </w:rPr>
              <w:t>Summative internal assessment 1 (IA1):</w:t>
            </w:r>
            <w:r>
              <w:rPr>
                <w:rStyle w:val="eop"/>
                <w:rFonts w:ascii="Calibri" w:hAnsi="Calibri" w:cs="Calibri"/>
                <w:sz w:val="22"/>
                <w:szCs w:val="22"/>
              </w:rPr>
              <w:t> </w:t>
            </w:r>
          </w:p>
          <w:p w14:paraId="2F1284B9" w14:textId="57373EEA" w:rsidR="00CF3FFF" w:rsidRDefault="00CF3FFF" w:rsidP="00CF3FFF">
            <w:pPr>
              <w:pStyle w:val="TableParagraph"/>
              <w:numPr>
                <w:ilvl w:val="0"/>
                <w:numId w:val="252"/>
              </w:numPr>
              <w:tabs>
                <w:tab w:val="left" w:pos="413"/>
              </w:tabs>
              <w:spacing w:line="280" w:lineRule="exact"/>
              <w:ind w:hanging="248"/>
            </w:pPr>
            <w:r>
              <w:rPr>
                <w:rStyle w:val="normaltextrun"/>
              </w:rPr>
              <w:t>Examination – short response</w:t>
            </w:r>
            <w:r>
              <w:rPr>
                <w:rStyle w:val="eop"/>
              </w:rPr>
              <w:t> </w:t>
            </w:r>
          </w:p>
        </w:tc>
        <w:tc>
          <w:tcPr>
            <w:tcW w:w="762" w:type="dxa"/>
            <w:tcBorders>
              <w:top w:val="single" w:sz="36" w:space="0" w:color="FFFF69"/>
            </w:tcBorders>
          </w:tcPr>
          <w:p w14:paraId="747A7C7A" w14:textId="1C717246" w:rsidR="00CF3FFF" w:rsidRDefault="00CF3FFF" w:rsidP="00CF3FFF">
            <w:pPr>
              <w:pStyle w:val="TableParagraph"/>
            </w:pPr>
            <w:r>
              <w:rPr>
                <w:rStyle w:val="normaltextrun"/>
              </w:rPr>
              <w:t>15%</w:t>
            </w:r>
            <w:r>
              <w:rPr>
                <w:rStyle w:val="eop"/>
              </w:rPr>
              <w:t> </w:t>
            </w:r>
          </w:p>
        </w:tc>
        <w:tc>
          <w:tcPr>
            <w:tcW w:w="4199" w:type="dxa"/>
            <w:tcBorders>
              <w:top w:val="single" w:sz="36" w:space="0" w:color="FFFF69"/>
            </w:tcBorders>
          </w:tcPr>
          <w:p w14:paraId="0C5F5543" w14:textId="77777777" w:rsidR="00CF3FFF" w:rsidRDefault="00CF3FFF" w:rsidP="00CF3FFF">
            <w:pPr>
              <w:pStyle w:val="paragraph"/>
              <w:spacing w:before="0" w:beforeAutospacing="0" w:after="0" w:afterAutospacing="0"/>
              <w:ind w:left="105"/>
              <w:textAlignment w:val="baseline"/>
              <w:divId w:val="2105420939"/>
              <w:rPr>
                <w:rFonts w:ascii="Segoe UI" w:hAnsi="Segoe UI" w:cs="Segoe UI"/>
                <w:sz w:val="18"/>
                <w:szCs w:val="18"/>
              </w:rPr>
            </w:pPr>
            <w:r>
              <w:rPr>
                <w:rStyle w:val="normaltextrun"/>
                <w:rFonts w:ascii="Calibri" w:hAnsi="Calibri" w:cs="Calibri"/>
                <w:b/>
                <w:bCs/>
                <w:sz w:val="22"/>
                <w:szCs w:val="22"/>
                <w:lang w:val="en-US"/>
              </w:rPr>
              <w:t>Summative internal assessment 3 (IA3):</w:t>
            </w:r>
            <w:r>
              <w:rPr>
                <w:rStyle w:val="eop"/>
                <w:rFonts w:ascii="Calibri" w:hAnsi="Calibri" w:cs="Calibri"/>
                <w:sz w:val="22"/>
                <w:szCs w:val="22"/>
              </w:rPr>
              <w:t> </w:t>
            </w:r>
          </w:p>
          <w:p w14:paraId="00E81ECB" w14:textId="40569A2C" w:rsidR="00CF3FFF" w:rsidRDefault="00CF3FFF" w:rsidP="00CF3FFF">
            <w:pPr>
              <w:pStyle w:val="TableParagraph"/>
              <w:numPr>
                <w:ilvl w:val="0"/>
                <w:numId w:val="251"/>
              </w:numPr>
              <w:tabs>
                <w:tab w:val="left" w:pos="362"/>
              </w:tabs>
              <w:spacing w:line="280" w:lineRule="exact"/>
              <w:ind w:left="362" w:hanging="255"/>
            </w:pPr>
            <w:r>
              <w:rPr>
                <w:rStyle w:val="normaltextrun"/>
              </w:rPr>
              <w:t>Extended response - Multimodal presentation and interview</w:t>
            </w:r>
            <w:r>
              <w:rPr>
                <w:rStyle w:val="eop"/>
              </w:rPr>
              <w:t> </w:t>
            </w:r>
          </w:p>
        </w:tc>
        <w:tc>
          <w:tcPr>
            <w:tcW w:w="672" w:type="dxa"/>
            <w:tcBorders>
              <w:top w:val="single" w:sz="36" w:space="0" w:color="FFFF69"/>
            </w:tcBorders>
          </w:tcPr>
          <w:p w14:paraId="63F1F21D" w14:textId="2AF8E6C1" w:rsidR="00CF3FFF" w:rsidRDefault="00CF3FFF" w:rsidP="00CF3FFF">
            <w:pPr>
              <w:pStyle w:val="TableParagraph"/>
              <w:ind w:left="1" w:right="67"/>
              <w:jc w:val="center"/>
            </w:pPr>
            <w:r>
              <w:rPr>
                <w:rStyle w:val="normaltextrun"/>
              </w:rPr>
              <w:t>30%</w:t>
            </w:r>
            <w:r>
              <w:rPr>
                <w:rStyle w:val="eop"/>
              </w:rPr>
              <w:t> </w:t>
            </w:r>
          </w:p>
        </w:tc>
      </w:tr>
      <w:tr w:rsidR="00CF3FFF" w14:paraId="03C95545" w14:textId="77777777" w:rsidTr="00420398">
        <w:trPr>
          <w:trHeight w:val="818"/>
        </w:trPr>
        <w:tc>
          <w:tcPr>
            <w:tcW w:w="4104" w:type="dxa"/>
          </w:tcPr>
          <w:p w14:paraId="409DE573" w14:textId="77777777" w:rsidR="00CF3FFF" w:rsidRDefault="00CF3FFF" w:rsidP="00CF3FFF">
            <w:pPr>
              <w:pStyle w:val="paragraph"/>
              <w:spacing w:before="0" w:beforeAutospacing="0" w:after="0" w:afterAutospacing="0"/>
              <w:ind w:left="105"/>
              <w:textAlignment w:val="baseline"/>
              <w:divId w:val="846597896"/>
              <w:rPr>
                <w:rFonts w:ascii="Segoe UI" w:hAnsi="Segoe UI" w:cs="Segoe UI"/>
                <w:sz w:val="18"/>
                <w:szCs w:val="18"/>
              </w:rPr>
            </w:pPr>
            <w:r>
              <w:rPr>
                <w:rStyle w:val="normaltextrun"/>
                <w:rFonts w:ascii="Calibri" w:hAnsi="Calibri" w:cs="Calibri"/>
                <w:b/>
                <w:bCs/>
                <w:sz w:val="22"/>
                <w:szCs w:val="22"/>
                <w:lang w:val="en-US"/>
              </w:rPr>
              <w:t>Summative internal assessment 2 (IA2):</w:t>
            </w:r>
            <w:r>
              <w:rPr>
                <w:rStyle w:val="eop"/>
                <w:rFonts w:ascii="Calibri" w:hAnsi="Calibri" w:cs="Calibri"/>
                <w:sz w:val="22"/>
                <w:szCs w:val="22"/>
              </w:rPr>
              <w:t> </w:t>
            </w:r>
          </w:p>
          <w:p w14:paraId="10AAC639" w14:textId="0478444C" w:rsidR="00CF3FFF" w:rsidRDefault="00CF3FFF" w:rsidP="00CF3FFF">
            <w:pPr>
              <w:pStyle w:val="TableParagraph"/>
              <w:numPr>
                <w:ilvl w:val="0"/>
                <w:numId w:val="250"/>
              </w:numPr>
              <w:tabs>
                <w:tab w:val="left" w:pos="413"/>
              </w:tabs>
              <w:spacing w:before="1"/>
              <w:ind w:hanging="284"/>
            </w:pPr>
            <w:r>
              <w:rPr>
                <w:rStyle w:val="normaltextrun"/>
              </w:rPr>
              <w:t>Examination – combination response</w:t>
            </w:r>
            <w:r>
              <w:rPr>
                <w:rStyle w:val="eop"/>
              </w:rPr>
              <w:t> </w:t>
            </w:r>
          </w:p>
        </w:tc>
        <w:tc>
          <w:tcPr>
            <w:tcW w:w="762" w:type="dxa"/>
          </w:tcPr>
          <w:p w14:paraId="0283436A" w14:textId="0FC1D252" w:rsidR="00CF3FFF" w:rsidRDefault="00CF3FFF" w:rsidP="00CF3FFF">
            <w:pPr>
              <w:pStyle w:val="TableParagraph"/>
            </w:pPr>
            <w:r>
              <w:rPr>
                <w:rStyle w:val="normaltextrun"/>
              </w:rPr>
              <w:t>30%</w:t>
            </w:r>
            <w:r>
              <w:rPr>
                <w:rStyle w:val="eop"/>
              </w:rPr>
              <w:t> </w:t>
            </w:r>
          </w:p>
        </w:tc>
        <w:tc>
          <w:tcPr>
            <w:tcW w:w="4199" w:type="dxa"/>
          </w:tcPr>
          <w:p w14:paraId="50357340" w14:textId="77777777" w:rsidR="00CF3FFF" w:rsidRDefault="00CF3FFF" w:rsidP="00CF3FFF">
            <w:pPr>
              <w:pStyle w:val="paragraph"/>
              <w:spacing w:before="0" w:beforeAutospacing="0" w:after="0" w:afterAutospacing="0"/>
              <w:ind w:left="105"/>
              <w:textAlignment w:val="baseline"/>
              <w:divId w:val="912735283"/>
              <w:rPr>
                <w:rFonts w:ascii="Segoe UI" w:hAnsi="Segoe UI" w:cs="Segoe UI"/>
                <w:sz w:val="18"/>
                <w:szCs w:val="18"/>
              </w:rPr>
            </w:pPr>
            <w:r>
              <w:rPr>
                <w:rStyle w:val="normaltextrun"/>
                <w:rFonts w:ascii="Calibri" w:hAnsi="Calibri" w:cs="Calibri"/>
                <w:b/>
                <w:bCs/>
                <w:sz w:val="22"/>
                <w:szCs w:val="22"/>
                <w:lang w:val="en-US"/>
              </w:rPr>
              <w:t>Summative external assessment (EA):</w:t>
            </w:r>
            <w:r>
              <w:rPr>
                <w:rStyle w:val="eop"/>
                <w:rFonts w:ascii="Calibri" w:hAnsi="Calibri" w:cs="Calibri"/>
                <w:sz w:val="22"/>
                <w:szCs w:val="22"/>
              </w:rPr>
              <w:t> </w:t>
            </w:r>
          </w:p>
          <w:p w14:paraId="11C62AE3" w14:textId="2D93432E" w:rsidR="00CF3FFF" w:rsidRDefault="00CF3FFF" w:rsidP="00CF3FFF">
            <w:pPr>
              <w:pStyle w:val="TableParagraph"/>
              <w:numPr>
                <w:ilvl w:val="0"/>
                <w:numId w:val="249"/>
              </w:numPr>
              <w:tabs>
                <w:tab w:val="left" w:pos="362"/>
              </w:tabs>
              <w:spacing w:before="1"/>
              <w:ind w:left="362" w:hanging="255"/>
            </w:pPr>
            <w:r>
              <w:rPr>
                <w:rStyle w:val="normaltextrun"/>
              </w:rPr>
              <w:t>Examination – combination response</w:t>
            </w:r>
            <w:r>
              <w:rPr>
                <w:rStyle w:val="eop"/>
              </w:rPr>
              <w:t> </w:t>
            </w:r>
          </w:p>
        </w:tc>
        <w:tc>
          <w:tcPr>
            <w:tcW w:w="672" w:type="dxa"/>
          </w:tcPr>
          <w:p w14:paraId="7A68065F" w14:textId="5BB2C9C0" w:rsidR="00CF3FFF" w:rsidRDefault="00CF3FFF" w:rsidP="00CF3FFF">
            <w:pPr>
              <w:pStyle w:val="TableParagraph"/>
              <w:ind w:left="1" w:right="67"/>
              <w:jc w:val="center"/>
            </w:pPr>
            <w:r>
              <w:rPr>
                <w:rStyle w:val="normaltextrun"/>
              </w:rPr>
              <w:t>25%</w:t>
            </w:r>
            <w:r>
              <w:rPr>
                <w:rStyle w:val="eop"/>
              </w:rPr>
              <w:t> </w:t>
            </w:r>
          </w:p>
        </w:tc>
      </w:tr>
    </w:tbl>
    <w:p w14:paraId="4EC963FD" w14:textId="77777777" w:rsidR="0034455D" w:rsidRDefault="0034455D" w:rsidP="00E30276">
      <w:pPr>
        <w:pStyle w:val="Heading3"/>
        <w:rPr>
          <w:rFonts w:eastAsia="Calibri"/>
        </w:rPr>
      </w:pPr>
    </w:p>
    <w:p w14:paraId="7020829F" w14:textId="77777777" w:rsidR="0034455D" w:rsidRDefault="0034455D">
      <w:pPr>
        <w:rPr>
          <w:rFonts w:eastAsia="Calibri"/>
          <w:b/>
          <w:bCs/>
          <w:color w:val="174B50"/>
          <w:sz w:val="28"/>
          <w:szCs w:val="22"/>
        </w:rPr>
      </w:pPr>
      <w:r>
        <w:rPr>
          <w:rFonts w:eastAsia="Calibri"/>
        </w:rPr>
        <w:br w:type="page"/>
      </w:r>
    </w:p>
    <w:p w14:paraId="5611BEA8" w14:textId="1F0DD13B" w:rsidR="00295366" w:rsidRDefault="00295366" w:rsidP="00E30276">
      <w:pPr>
        <w:pStyle w:val="Heading3"/>
        <w:rPr>
          <w:rFonts w:eastAsia="Calibri"/>
        </w:rPr>
      </w:pPr>
      <w:r>
        <w:rPr>
          <w:noProof/>
        </w:rPr>
        <w:lastRenderedPageBreak/>
        <mc:AlternateContent>
          <mc:Choice Requires="wps">
            <w:drawing>
              <wp:anchor distT="0" distB="0" distL="114300" distR="114300" simplePos="0" relativeHeight="251752480" behindDoc="0" locked="0" layoutInCell="1" allowOverlap="1" wp14:anchorId="3375A0ED" wp14:editId="60281FD3">
                <wp:simplePos x="0" y="0"/>
                <wp:positionH relativeFrom="column">
                  <wp:posOffset>-703179</wp:posOffset>
                </wp:positionH>
                <wp:positionV relativeFrom="paragraph">
                  <wp:posOffset>-905410</wp:posOffset>
                </wp:positionV>
                <wp:extent cx="7570695" cy="965916"/>
                <wp:effectExtent l="0" t="0" r="0" b="0"/>
                <wp:wrapNone/>
                <wp:docPr id="145766371"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4837DF4B" w14:textId="67D98EDD" w:rsidR="00295366" w:rsidRPr="00F640E5" w:rsidRDefault="00295366" w:rsidP="00D179F6">
                            <w:pPr>
                              <w:pStyle w:val="Heading2"/>
                            </w:pPr>
                            <w:bookmarkStart w:id="167" w:name="_Toc199416124"/>
                            <w:bookmarkStart w:id="168" w:name="_Toc199936479"/>
                            <w:r>
                              <w:t xml:space="preserve">Japanese | </w:t>
                            </w:r>
                            <w:r w:rsidRPr="00D179F6">
                              <w:rPr>
                                <w:i/>
                                <w:iCs/>
                              </w:rPr>
                              <w:t>General Subject</w:t>
                            </w:r>
                            <w:bookmarkEnd w:id="167"/>
                            <w:bookmarkEnd w:id="16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5A0ED" id="_x0000_s1066" type="#_x0000_t202" style="position:absolute;margin-left:-55.35pt;margin-top:-71.3pt;width:596.1pt;height:76.05pt;z-index:2517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" fillcolor="#164b4f" stroked="f" strokeweight=".5pt">
                <v:textbox>
                  <w:txbxContent>
                    <w:p w14:paraId="4837DF4B" w14:textId="67D98EDD" w:rsidR="00295366" w:rsidRPr="00F640E5" w:rsidRDefault="00295366" w:rsidP="00D179F6">
                      <w:pPr>
                        <w:pStyle w:val="Heading2"/>
                      </w:pPr>
                      <w:bookmarkStart w:id="226" w:name="_Toc199416124"/>
                      <w:bookmarkStart w:id="227" w:name="_Toc199936479"/>
                      <w:r>
                        <w:t xml:space="preserve">Japanese | </w:t>
                      </w:r>
                      <w:r w:rsidRPr="00D179F6">
                        <w:rPr>
                          <w:i/>
                          <w:iCs/>
                        </w:rPr>
                        <w:t>General Subject</w:t>
                      </w:r>
                      <w:bookmarkEnd w:id="226"/>
                      <w:bookmarkEnd w:id="227"/>
                    </w:p>
                  </w:txbxContent>
                </v:textbox>
              </v:shape>
            </w:pict>
          </mc:Fallback>
        </mc:AlternateContent>
      </w:r>
    </w:p>
    <w:p w14:paraId="58CC6C00" w14:textId="2A0D2A05" w:rsidR="00E30276" w:rsidRDefault="00E30276" w:rsidP="00E30276">
      <w:pPr>
        <w:pStyle w:val="Heading3"/>
        <w:rPr>
          <w:rFonts w:eastAsia="Calibri"/>
        </w:rPr>
      </w:pPr>
      <w:r>
        <w:rPr>
          <w:rFonts w:eastAsia="Calibri"/>
        </w:rPr>
        <w:t>Rationale</w:t>
      </w:r>
    </w:p>
    <w:p w14:paraId="19691106" w14:textId="77777777" w:rsidR="001B1159" w:rsidRDefault="001B1159" w:rsidP="001B1159">
      <w:pPr>
        <w:pStyle w:val="BodyText"/>
        <w:spacing w:before="1"/>
        <w:ind w:right="89"/>
      </w:pPr>
      <w:r>
        <w:t>The need to communicate is the foundation for all language development.</w:t>
      </w:r>
      <w:r>
        <w:rPr>
          <w:spacing w:val="40"/>
        </w:rPr>
        <w:t xml:space="preserve"> </w:t>
      </w:r>
      <w:r>
        <w:t>People use language to achieve their</w:t>
      </w:r>
      <w:r>
        <w:rPr>
          <w:spacing w:val="40"/>
        </w:rPr>
        <w:t xml:space="preserve"> </w:t>
      </w:r>
      <w:r>
        <w:t>personal</w:t>
      </w:r>
      <w:r>
        <w:rPr>
          <w:spacing w:val="40"/>
        </w:rPr>
        <w:t xml:space="preserve"> </w:t>
      </w:r>
      <w:r>
        <w:t>communicative</w:t>
      </w:r>
      <w:r>
        <w:rPr>
          <w:spacing w:val="40"/>
        </w:rPr>
        <w:t xml:space="preserve"> </w:t>
      </w:r>
      <w:r>
        <w:t>needs</w:t>
      </w:r>
      <w:r>
        <w:rPr>
          <w:spacing w:val="40"/>
        </w:rPr>
        <w:t xml:space="preserve"> </w:t>
      </w:r>
      <w:r>
        <w:t>–</w:t>
      </w:r>
      <w:r>
        <w:rPr>
          <w:spacing w:val="40"/>
        </w:rPr>
        <w:t xml:space="preserve"> </w:t>
      </w:r>
      <w:r>
        <w:t>to</w:t>
      </w:r>
      <w:r>
        <w:rPr>
          <w:spacing w:val="40"/>
        </w:rPr>
        <w:t xml:space="preserve"> </w:t>
      </w:r>
      <w:r>
        <w:t>express,</w:t>
      </w:r>
      <w:r>
        <w:rPr>
          <w:spacing w:val="40"/>
        </w:rPr>
        <w:t xml:space="preserve"> </w:t>
      </w:r>
      <w:r>
        <w:t>exchange,</w:t>
      </w:r>
      <w:r>
        <w:rPr>
          <w:spacing w:val="40"/>
        </w:rPr>
        <w:t xml:space="preserve"> </w:t>
      </w:r>
      <w:r>
        <w:t>interpret</w:t>
      </w:r>
      <w:r>
        <w:rPr>
          <w:spacing w:val="40"/>
        </w:rPr>
        <w:t xml:space="preserve"> </w:t>
      </w:r>
      <w:r>
        <w:t>and</w:t>
      </w:r>
      <w:r>
        <w:rPr>
          <w:spacing w:val="40"/>
        </w:rPr>
        <w:t xml:space="preserve"> </w:t>
      </w:r>
      <w:r>
        <w:t>negotiate</w:t>
      </w:r>
      <w:r>
        <w:rPr>
          <w:spacing w:val="40"/>
        </w:rPr>
        <w:t xml:space="preserve"> </w:t>
      </w:r>
      <w:r>
        <w:t>meaning,</w:t>
      </w:r>
      <w:r>
        <w:rPr>
          <w:spacing w:val="40"/>
        </w:rPr>
        <w:t xml:space="preserve"> </w:t>
      </w:r>
      <w:r>
        <w:t>and</w:t>
      </w:r>
      <w:r>
        <w:rPr>
          <w:spacing w:val="40"/>
        </w:rPr>
        <w:t xml:space="preserve"> </w:t>
      </w:r>
      <w:r>
        <w:t>to understand the world around them.</w:t>
      </w:r>
      <w:r>
        <w:rPr>
          <w:spacing w:val="40"/>
        </w:rPr>
        <w:t xml:space="preserve"> </w:t>
      </w:r>
      <w:r>
        <w:t>The central goal for additional language acquisition is communication. Students do not simply learn a language – they participate in a range of interactions in which they exchange meaning and become active participants in understanding and constructing written, spoken and visual texts. Japanese</w:t>
      </w:r>
      <w:r>
        <w:rPr>
          <w:spacing w:val="-9"/>
        </w:rPr>
        <w:t xml:space="preserve"> </w:t>
      </w:r>
      <w:r>
        <w:t>is</w:t>
      </w:r>
      <w:r>
        <w:rPr>
          <w:spacing w:val="-9"/>
        </w:rPr>
        <w:t xml:space="preserve"> </w:t>
      </w:r>
      <w:r>
        <w:t>the</w:t>
      </w:r>
      <w:r>
        <w:rPr>
          <w:spacing w:val="-10"/>
        </w:rPr>
        <w:t xml:space="preserve"> </w:t>
      </w:r>
      <w:r>
        <w:t>study</w:t>
      </w:r>
      <w:r>
        <w:rPr>
          <w:spacing w:val="-9"/>
        </w:rPr>
        <w:t xml:space="preserve"> </w:t>
      </w:r>
      <w:r>
        <w:t>of</w:t>
      </w:r>
      <w:r>
        <w:rPr>
          <w:spacing w:val="-9"/>
        </w:rPr>
        <w:t xml:space="preserve"> </w:t>
      </w:r>
      <w:r>
        <w:t>communication</w:t>
      </w:r>
      <w:r>
        <w:rPr>
          <w:spacing w:val="-9"/>
        </w:rPr>
        <w:t xml:space="preserve"> </w:t>
      </w:r>
      <w:r>
        <w:t>that</w:t>
      </w:r>
      <w:r>
        <w:rPr>
          <w:spacing w:val="-8"/>
        </w:rPr>
        <w:t xml:space="preserve"> </w:t>
      </w:r>
      <w:r>
        <w:t>comes</w:t>
      </w:r>
      <w:r>
        <w:rPr>
          <w:spacing w:val="-7"/>
        </w:rPr>
        <w:t xml:space="preserve"> </w:t>
      </w:r>
      <w:r>
        <w:t>across</w:t>
      </w:r>
      <w:r>
        <w:rPr>
          <w:spacing w:val="-10"/>
        </w:rPr>
        <w:t xml:space="preserve"> </w:t>
      </w:r>
      <w:r>
        <w:t>a</w:t>
      </w:r>
      <w:r>
        <w:rPr>
          <w:spacing w:val="-10"/>
        </w:rPr>
        <w:t xml:space="preserve"> </w:t>
      </w:r>
      <w:r>
        <w:t>range</w:t>
      </w:r>
      <w:r>
        <w:rPr>
          <w:spacing w:val="-10"/>
        </w:rPr>
        <w:t xml:space="preserve"> </w:t>
      </w:r>
      <w:r>
        <w:t>of</w:t>
      </w:r>
      <w:r>
        <w:rPr>
          <w:spacing w:val="-9"/>
        </w:rPr>
        <w:t xml:space="preserve"> </w:t>
      </w:r>
      <w:r>
        <w:t>contexts</w:t>
      </w:r>
      <w:r>
        <w:rPr>
          <w:spacing w:val="-9"/>
        </w:rPr>
        <w:t xml:space="preserve"> </w:t>
      </w:r>
      <w:r>
        <w:t>for</w:t>
      </w:r>
      <w:r>
        <w:rPr>
          <w:spacing w:val="-10"/>
        </w:rPr>
        <w:t xml:space="preserve"> </w:t>
      </w:r>
      <w:r>
        <w:t>a</w:t>
      </w:r>
      <w:r>
        <w:rPr>
          <w:spacing w:val="-10"/>
        </w:rPr>
        <w:t xml:space="preserve"> </w:t>
      </w:r>
      <w:r>
        <w:t>range</w:t>
      </w:r>
      <w:r>
        <w:rPr>
          <w:spacing w:val="-9"/>
        </w:rPr>
        <w:t xml:space="preserve"> </w:t>
      </w:r>
      <w:r>
        <w:t>of</w:t>
      </w:r>
      <w:r>
        <w:rPr>
          <w:spacing w:val="-10"/>
        </w:rPr>
        <w:t xml:space="preserve"> </w:t>
      </w:r>
      <w:r>
        <w:t>purposes.</w:t>
      </w:r>
      <w:r>
        <w:rPr>
          <w:spacing w:val="31"/>
        </w:rPr>
        <w:t xml:space="preserve"> </w:t>
      </w:r>
      <w:r>
        <w:t>In</w:t>
      </w:r>
      <w:r>
        <w:rPr>
          <w:spacing w:val="-8"/>
        </w:rPr>
        <w:t xml:space="preserve"> </w:t>
      </w:r>
      <w:r>
        <w:t>Unit 1,</w:t>
      </w:r>
      <w:r>
        <w:rPr>
          <w:spacing w:val="-1"/>
        </w:rPr>
        <w:t xml:space="preserve"> </w:t>
      </w:r>
      <w:r>
        <w:t>students</w:t>
      </w:r>
      <w:r>
        <w:rPr>
          <w:spacing w:val="-1"/>
        </w:rPr>
        <w:t xml:space="preserve"> </w:t>
      </w:r>
      <w:r>
        <w:t>compare</w:t>
      </w:r>
      <w:r>
        <w:rPr>
          <w:spacing w:val="-2"/>
        </w:rPr>
        <w:t xml:space="preserve"> </w:t>
      </w:r>
      <w:r>
        <w:t>and contrast</w:t>
      </w:r>
      <w:r>
        <w:rPr>
          <w:spacing w:val="-2"/>
        </w:rPr>
        <w:t xml:space="preserve"> </w:t>
      </w:r>
      <w:r>
        <w:t>lifestyles</w:t>
      </w:r>
      <w:r>
        <w:rPr>
          <w:spacing w:val="-1"/>
        </w:rPr>
        <w:t xml:space="preserve"> </w:t>
      </w:r>
      <w:r>
        <w:t>and</w:t>
      </w:r>
      <w:r>
        <w:rPr>
          <w:spacing w:val="-1"/>
        </w:rPr>
        <w:t xml:space="preserve"> </w:t>
      </w:r>
      <w:r>
        <w:t>education</w:t>
      </w:r>
      <w:r>
        <w:rPr>
          <w:spacing w:val="-2"/>
        </w:rPr>
        <w:t xml:space="preserve"> </w:t>
      </w:r>
      <w:r>
        <w:t>in</w:t>
      </w:r>
      <w:r>
        <w:rPr>
          <w:spacing w:val="-2"/>
        </w:rPr>
        <w:t xml:space="preserve"> </w:t>
      </w:r>
      <w:r>
        <w:t>Australian</w:t>
      </w:r>
      <w:r>
        <w:rPr>
          <w:spacing w:val="-2"/>
        </w:rPr>
        <w:t xml:space="preserve"> </w:t>
      </w:r>
      <w:r>
        <w:t>and</w:t>
      </w:r>
      <w:r>
        <w:rPr>
          <w:spacing w:val="-1"/>
        </w:rPr>
        <w:t xml:space="preserve"> </w:t>
      </w:r>
      <w:r>
        <w:t>Japanese-speaking</w:t>
      </w:r>
      <w:r>
        <w:rPr>
          <w:spacing w:val="-1"/>
        </w:rPr>
        <w:t xml:space="preserve"> </w:t>
      </w:r>
      <w:r>
        <w:t>communities, schools, homes and peer-group contexts.</w:t>
      </w:r>
      <w:r>
        <w:rPr>
          <w:spacing w:val="40"/>
        </w:rPr>
        <w:t xml:space="preserve"> </w:t>
      </w:r>
      <w:r>
        <w:t>In Unit 2, students move beyond their personal world to how they engage</w:t>
      </w:r>
      <w:r>
        <w:rPr>
          <w:spacing w:val="-10"/>
        </w:rPr>
        <w:t xml:space="preserve"> </w:t>
      </w:r>
      <w:r>
        <w:t>with</w:t>
      </w:r>
      <w:r>
        <w:rPr>
          <w:spacing w:val="-10"/>
        </w:rPr>
        <w:t xml:space="preserve"> </w:t>
      </w:r>
      <w:r>
        <w:t>the</w:t>
      </w:r>
      <w:r>
        <w:rPr>
          <w:spacing w:val="-12"/>
        </w:rPr>
        <w:t xml:space="preserve"> </w:t>
      </w:r>
      <w:r>
        <w:t>world.</w:t>
      </w:r>
      <w:r>
        <w:rPr>
          <w:spacing w:val="29"/>
        </w:rPr>
        <w:t xml:space="preserve"> </w:t>
      </w:r>
      <w:r>
        <w:t>They</w:t>
      </w:r>
      <w:r>
        <w:rPr>
          <w:spacing w:val="-11"/>
        </w:rPr>
        <w:t xml:space="preserve"> </w:t>
      </w:r>
      <w:r>
        <w:t>do</w:t>
      </w:r>
      <w:r>
        <w:rPr>
          <w:spacing w:val="-10"/>
        </w:rPr>
        <w:t xml:space="preserve"> </w:t>
      </w:r>
      <w:r>
        <w:t>this</w:t>
      </w:r>
      <w:r>
        <w:rPr>
          <w:spacing w:val="-11"/>
        </w:rPr>
        <w:t xml:space="preserve"> </w:t>
      </w:r>
      <w:r>
        <w:t>by</w:t>
      </w:r>
      <w:r>
        <w:rPr>
          <w:spacing w:val="-9"/>
        </w:rPr>
        <w:t xml:space="preserve"> </w:t>
      </w:r>
      <w:r>
        <w:t>exploring</w:t>
      </w:r>
      <w:r>
        <w:rPr>
          <w:spacing w:val="-10"/>
        </w:rPr>
        <w:t xml:space="preserve"> </w:t>
      </w:r>
      <w:r>
        <w:t>options</w:t>
      </w:r>
      <w:r>
        <w:rPr>
          <w:spacing w:val="-11"/>
        </w:rPr>
        <w:t xml:space="preserve"> </w:t>
      </w:r>
      <w:r>
        <w:t>for</w:t>
      </w:r>
      <w:r>
        <w:rPr>
          <w:spacing w:val="-11"/>
        </w:rPr>
        <w:t xml:space="preserve"> </w:t>
      </w:r>
      <w:r>
        <w:t>personal</w:t>
      </w:r>
      <w:r>
        <w:rPr>
          <w:spacing w:val="-11"/>
        </w:rPr>
        <w:t xml:space="preserve"> </w:t>
      </w:r>
      <w:r>
        <w:t>travel</w:t>
      </w:r>
      <w:r>
        <w:rPr>
          <w:spacing w:val="-11"/>
        </w:rPr>
        <w:t xml:space="preserve"> </w:t>
      </w:r>
      <w:r>
        <w:t>and</w:t>
      </w:r>
      <w:r>
        <w:rPr>
          <w:spacing w:val="-10"/>
        </w:rPr>
        <w:t xml:space="preserve"> </w:t>
      </w:r>
      <w:r>
        <w:t>tourism</w:t>
      </w:r>
      <w:r>
        <w:rPr>
          <w:spacing w:val="-10"/>
        </w:rPr>
        <w:t xml:space="preserve"> </w:t>
      </w:r>
      <w:r>
        <w:t>in</w:t>
      </w:r>
      <w:r>
        <w:rPr>
          <w:spacing w:val="-10"/>
        </w:rPr>
        <w:t xml:space="preserve"> </w:t>
      </w:r>
      <w:r>
        <w:t>Japanese-speaking countries</w:t>
      </w:r>
      <w:r>
        <w:rPr>
          <w:spacing w:val="-12"/>
        </w:rPr>
        <w:t xml:space="preserve"> </w:t>
      </w:r>
      <w:r>
        <w:t>and</w:t>
      </w:r>
      <w:r>
        <w:rPr>
          <w:spacing w:val="-12"/>
        </w:rPr>
        <w:t xml:space="preserve"> </w:t>
      </w:r>
      <w:r>
        <w:t>Australia,</w:t>
      </w:r>
      <w:r>
        <w:rPr>
          <w:spacing w:val="-12"/>
        </w:rPr>
        <w:t xml:space="preserve"> </w:t>
      </w:r>
      <w:r>
        <w:t>and</w:t>
      </w:r>
      <w:r>
        <w:rPr>
          <w:spacing w:val="-13"/>
        </w:rPr>
        <w:t xml:space="preserve"> </w:t>
      </w:r>
      <w:r>
        <w:t>by</w:t>
      </w:r>
      <w:r>
        <w:rPr>
          <w:spacing w:val="-11"/>
        </w:rPr>
        <w:t xml:space="preserve"> </w:t>
      </w:r>
      <w:r>
        <w:t>considering</w:t>
      </w:r>
      <w:r>
        <w:rPr>
          <w:spacing w:val="-12"/>
        </w:rPr>
        <w:t xml:space="preserve"> </w:t>
      </w:r>
      <w:r>
        <w:t>the</w:t>
      </w:r>
      <w:r>
        <w:rPr>
          <w:spacing w:val="-12"/>
        </w:rPr>
        <w:t xml:space="preserve"> </w:t>
      </w:r>
      <w:r>
        <w:t>associated</w:t>
      </w:r>
      <w:r>
        <w:rPr>
          <w:spacing w:val="-12"/>
        </w:rPr>
        <w:t xml:space="preserve"> </w:t>
      </w:r>
      <w:r>
        <w:t>cultural</w:t>
      </w:r>
      <w:r>
        <w:rPr>
          <w:spacing w:val="-11"/>
        </w:rPr>
        <w:t xml:space="preserve"> </w:t>
      </w:r>
      <w:r>
        <w:t>conventions.</w:t>
      </w:r>
      <w:r>
        <w:rPr>
          <w:spacing w:val="26"/>
        </w:rPr>
        <w:t xml:space="preserve"> </w:t>
      </w:r>
      <w:r>
        <w:t>In</w:t>
      </w:r>
      <w:r>
        <w:rPr>
          <w:spacing w:val="-12"/>
        </w:rPr>
        <w:t xml:space="preserve"> </w:t>
      </w:r>
      <w:r>
        <w:t>Unit</w:t>
      </w:r>
      <w:r>
        <w:rPr>
          <w:spacing w:val="-12"/>
        </w:rPr>
        <w:t xml:space="preserve"> </w:t>
      </w:r>
      <w:r>
        <w:t>3,</w:t>
      </w:r>
      <w:r>
        <w:rPr>
          <w:spacing w:val="-12"/>
        </w:rPr>
        <w:t xml:space="preserve"> </w:t>
      </w:r>
      <w:r>
        <w:t>students</w:t>
      </w:r>
      <w:r>
        <w:rPr>
          <w:spacing w:val="-11"/>
        </w:rPr>
        <w:t xml:space="preserve"> </w:t>
      </w:r>
      <w:r>
        <w:t>investigate their</w:t>
      </w:r>
      <w:r>
        <w:rPr>
          <w:spacing w:val="-2"/>
        </w:rPr>
        <w:t xml:space="preserve"> </w:t>
      </w:r>
      <w:r>
        <w:t>place</w:t>
      </w:r>
      <w:r>
        <w:rPr>
          <w:spacing w:val="-2"/>
        </w:rPr>
        <w:t xml:space="preserve"> </w:t>
      </w:r>
      <w:r>
        <w:t>in</w:t>
      </w:r>
      <w:r>
        <w:rPr>
          <w:spacing w:val="-1"/>
        </w:rPr>
        <w:t xml:space="preserve"> </w:t>
      </w:r>
      <w:r>
        <w:t>society.</w:t>
      </w:r>
      <w:r>
        <w:rPr>
          <w:spacing w:val="40"/>
        </w:rPr>
        <w:t xml:space="preserve"> </w:t>
      </w:r>
      <w:r>
        <w:t>They</w:t>
      </w:r>
      <w:r>
        <w:rPr>
          <w:spacing w:val="-1"/>
        </w:rPr>
        <w:t xml:space="preserve"> </w:t>
      </w:r>
      <w:r>
        <w:t>reflect</w:t>
      </w:r>
      <w:r>
        <w:rPr>
          <w:spacing w:val="-1"/>
        </w:rPr>
        <w:t xml:space="preserve"> </w:t>
      </w:r>
      <w:r>
        <w:t>on</w:t>
      </w:r>
      <w:r>
        <w:rPr>
          <w:spacing w:val="-2"/>
        </w:rPr>
        <w:t xml:space="preserve"> </w:t>
      </w:r>
      <w:r>
        <w:t>roles</w:t>
      </w:r>
      <w:r>
        <w:rPr>
          <w:spacing w:val="-1"/>
        </w:rPr>
        <w:t xml:space="preserve"> </w:t>
      </w:r>
      <w:r>
        <w:t>and</w:t>
      </w:r>
      <w:r>
        <w:rPr>
          <w:spacing w:val="-2"/>
        </w:rPr>
        <w:t xml:space="preserve"> </w:t>
      </w:r>
      <w:r>
        <w:t>relationships</w:t>
      </w:r>
      <w:r>
        <w:rPr>
          <w:spacing w:val="-1"/>
        </w:rPr>
        <w:t xml:space="preserve"> </w:t>
      </w:r>
      <w:r>
        <w:t>in</w:t>
      </w:r>
      <w:r>
        <w:rPr>
          <w:spacing w:val="-2"/>
        </w:rPr>
        <w:t xml:space="preserve"> </w:t>
      </w:r>
      <w:r>
        <w:t>society</w:t>
      </w:r>
      <w:r>
        <w:rPr>
          <w:spacing w:val="-2"/>
        </w:rPr>
        <w:t xml:space="preserve"> </w:t>
      </w:r>
      <w:r>
        <w:t>and</w:t>
      </w:r>
      <w:r>
        <w:rPr>
          <w:spacing w:val="-1"/>
        </w:rPr>
        <w:t xml:space="preserve"> </w:t>
      </w:r>
      <w:r>
        <w:t>how they</w:t>
      </w:r>
      <w:r>
        <w:rPr>
          <w:spacing w:val="-2"/>
        </w:rPr>
        <w:t xml:space="preserve"> </w:t>
      </w:r>
      <w:r>
        <w:t>and</w:t>
      </w:r>
      <w:r>
        <w:rPr>
          <w:spacing w:val="-2"/>
        </w:rPr>
        <w:t xml:space="preserve"> </w:t>
      </w:r>
      <w:r>
        <w:t>their</w:t>
      </w:r>
      <w:r>
        <w:rPr>
          <w:spacing w:val="-2"/>
        </w:rPr>
        <w:t xml:space="preserve"> </w:t>
      </w:r>
      <w:r>
        <w:t>peers</w:t>
      </w:r>
      <w:r>
        <w:rPr>
          <w:spacing w:val="-1"/>
        </w:rPr>
        <w:t xml:space="preserve"> </w:t>
      </w:r>
      <w:r>
        <w:t>retain</w:t>
      </w:r>
      <w:r>
        <w:rPr>
          <w:spacing w:val="-1"/>
        </w:rPr>
        <w:t xml:space="preserve"> </w:t>
      </w:r>
      <w:r>
        <w:t>a sense of connectedness and belonging.</w:t>
      </w:r>
      <w:r>
        <w:rPr>
          <w:spacing w:val="40"/>
        </w:rPr>
        <w:t xml:space="preserve"> </w:t>
      </w:r>
      <w:r>
        <w:t>In Unit 4, students focus on their final year of school and their post- school future.</w:t>
      </w:r>
      <w:r>
        <w:rPr>
          <w:spacing w:val="40"/>
        </w:rPr>
        <w:t xml:space="preserve"> </w:t>
      </w:r>
      <w:r>
        <w:t>This includes end-of-school celebrations, students’ plans for their immediate future and how these plans, responsibilities and aspirations compare with those of young Japanese speakers.</w:t>
      </w:r>
    </w:p>
    <w:p w14:paraId="6EBECA06" w14:textId="77777777" w:rsidR="001B1159" w:rsidRDefault="001B1159" w:rsidP="001B1159">
      <w:pPr>
        <w:pStyle w:val="BodyText"/>
      </w:pPr>
    </w:p>
    <w:p w14:paraId="285946E3" w14:textId="77777777" w:rsidR="001B1159" w:rsidRDefault="001B1159" w:rsidP="007E544F">
      <w:pPr>
        <w:pStyle w:val="BodyText"/>
      </w:pPr>
      <w:r>
        <w:t>Japanese</w:t>
      </w:r>
      <w:r>
        <w:rPr>
          <w:spacing w:val="-9"/>
        </w:rPr>
        <w:t xml:space="preserve"> </w:t>
      </w:r>
      <w:r>
        <w:t>aims</w:t>
      </w:r>
      <w:r>
        <w:rPr>
          <w:spacing w:val="-8"/>
        </w:rPr>
        <w:t xml:space="preserve"> </w:t>
      </w:r>
      <w:r>
        <w:t>to</w:t>
      </w:r>
      <w:r>
        <w:rPr>
          <w:spacing w:val="-7"/>
        </w:rPr>
        <w:t xml:space="preserve"> </w:t>
      </w:r>
      <w:r>
        <w:t>develop</w:t>
      </w:r>
      <w:r>
        <w:rPr>
          <w:spacing w:val="-7"/>
        </w:rPr>
        <w:t xml:space="preserve"> </w:t>
      </w:r>
      <w:r>
        <w:rPr>
          <w:spacing w:val="-2"/>
        </w:rPr>
        <w:t>students’:</w:t>
      </w:r>
    </w:p>
    <w:p w14:paraId="04012BF0" w14:textId="77777777" w:rsidR="001B1159" w:rsidRDefault="001B1159" w:rsidP="00EA2235">
      <w:pPr>
        <w:pStyle w:val="ListParagraph"/>
        <w:widowControl w:val="0"/>
        <w:numPr>
          <w:ilvl w:val="0"/>
          <w:numId w:val="244"/>
        </w:numPr>
        <w:tabs>
          <w:tab w:val="left" w:pos="687"/>
        </w:tabs>
        <w:autoSpaceDE w:val="0"/>
        <w:autoSpaceDN w:val="0"/>
        <w:spacing w:after="0" w:line="240" w:lineRule="auto"/>
        <w:ind w:left="567" w:right="175"/>
        <w:contextualSpacing w:val="0"/>
      </w:pPr>
      <w:r>
        <w:t>understanding</w:t>
      </w:r>
      <w:r>
        <w:rPr>
          <w:spacing w:val="32"/>
        </w:rPr>
        <w:t xml:space="preserve"> </w:t>
      </w:r>
      <w:r>
        <w:t>of</w:t>
      </w:r>
      <w:r>
        <w:rPr>
          <w:spacing w:val="32"/>
        </w:rPr>
        <w:t xml:space="preserve"> </w:t>
      </w:r>
      <w:r>
        <w:t>a</w:t>
      </w:r>
      <w:r>
        <w:rPr>
          <w:spacing w:val="33"/>
        </w:rPr>
        <w:t xml:space="preserve"> </w:t>
      </w:r>
      <w:r>
        <w:t>language</w:t>
      </w:r>
      <w:r>
        <w:rPr>
          <w:spacing w:val="32"/>
        </w:rPr>
        <w:t xml:space="preserve"> </w:t>
      </w:r>
      <w:r>
        <w:t>and</w:t>
      </w:r>
      <w:r>
        <w:rPr>
          <w:spacing w:val="33"/>
        </w:rPr>
        <w:t xml:space="preserve"> </w:t>
      </w:r>
      <w:r>
        <w:t>the</w:t>
      </w:r>
      <w:r>
        <w:rPr>
          <w:spacing w:val="35"/>
        </w:rPr>
        <w:t xml:space="preserve"> </w:t>
      </w:r>
      <w:r>
        <w:t>communities</w:t>
      </w:r>
      <w:r>
        <w:rPr>
          <w:spacing w:val="34"/>
        </w:rPr>
        <w:t xml:space="preserve"> </w:t>
      </w:r>
      <w:r>
        <w:t>that</w:t>
      </w:r>
      <w:r>
        <w:rPr>
          <w:spacing w:val="33"/>
        </w:rPr>
        <w:t xml:space="preserve"> </w:t>
      </w:r>
      <w:r>
        <w:t>use</w:t>
      </w:r>
      <w:r>
        <w:rPr>
          <w:spacing w:val="32"/>
        </w:rPr>
        <w:t xml:space="preserve"> </w:t>
      </w:r>
      <w:r>
        <w:t>it,</w:t>
      </w:r>
      <w:r>
        <w:rPr>
          <w:spacing w:val="34"/>
        </w:rPr>
        <w:t xml:space="preserve"> </w:t>
      </w:r>
      <w:r>
        <w:t>while</w:t>
      </w:r>
      <w:r>
        <w:rPr>
          <w:spacing w:val="32"/>
        </w:rPr>
        <w:t xml:space="preserve"> </w:t>
      </w:r>
      <w:r>
        <w:t>also</w:t>
      </w:r>
      <w:r>
        <w:rPr>
          <w:spacing w:val="33"/>
        </w:rPr>
        <w:t xml:space="preserve"> </w:t>
      </w:r>
      <w:r>
        <w:t>assisting</w:t>
      </w:r>
      <w:r>
        <w:rPr>
          <w:spacing w:val="32"/>
        </w:rPr>
        <w:t xml:space="preserve"> </w:t>
      </w:r>
      <w:r>
        <w:t>in</w:t>
      </w:r>
      <w:r>
        <w:rPr>
          <w:spacing w:val="33"/>
        </w:rPr>
        <w:t xml:space="preserve"> </w:t>
      </w:r>
      <w:r>
        <w:t>the</w:t>
      </w:r>
      <w:r>
        <w:rPr>
          <w:spacing w:val="33"/>
        </w:rPr>
        <w:t xml:space="preserve"> </w:t>
      </w:r>
      <w:r>
        <w:t>effective negotiation of experiences and meaning across cultures and languages;</w:t>
      </w:r>
    </w:p>
    <w:p w14:paraId="3BFF55E1" w14:textId="77777777" w:rsidR="001B1159" w:rsidRDefault="001B1159" w:rsidP="00EA2235">
      <w:pPr>
        <w:pStyle w:val="ListParagraph"/>
        <w:widowControl w:val="0"/>
        <w:numPr>
          <w:ilvl w:val="0"/>
          <w:numId w:val="244"/>
        </w:numPr>
        <w:tabs>
          <w:tab w:val="left" w:pos="688"/>
        </w:tabs>
        <w:autoSpaceDE w:val="0"/>
        <w:autoSpaceDN w:val="0"/>
        <w:spacing w:after="0" w:line="240" w:lineRule="auto"/>
        <w:ind w:left="568" w:right="175"/>
        <w:contextualSpacing w:val="0"/>
      </w:pPr>
      <w:r>
        <w:t>ability to reorganise their thinking to accommodate other linguistic and intercultural knowledge and textual conventions;</w:t>
      </w:r>
    </w:p>
    <w:p w14:paraId="4D8E5B59" w14:textId="77777777" w:rsidR="001B1159" w:rsidRDefault="001B1159" w:rsidP="00EA2235">
      <w:pPr>
        <w:pStyle w:val="ListParagraph"/>
        <w:widowControl w:val="0"/>
        <w:numPr>
          <w:ilvl w:val="0"/>
          <w:numId w:val="244"/>
        </w:numPr>
        <w:tabs>
          <w:tab w:val="left" w:pos="688"/>
        </w:tabs>
        <w:autoSpaceDE w:val="0"/>
        <w:autoSpaceDN w:val="0"/>
        <w:spacing w:after="0" w:line="280" w:lineRule="exact"/>
        <w:ind w:left="568"/>
        <w:contextualSpacing w:val="0"/>
      </w:pPr>
      <w:r>
        <w:t>ability</w:t>
      </w:r>
      <w:r>
        <w:rPr>
          <w:spacing w:val="-8"/>
        </w:rPr>
        <w:t xml:space="preserve"> </w:t>
      </w:r>
      <w:r>
        <w:t>to</w:t>
      </w:r>
      <w:r>
        <w:rPr>
          <w:spacing w:val="-8"/>
        </w:rPr>
        <w:t xml:space="preserve"> </w:t>
      </w:r>
      <w:r>
        <w:t>explore</w:t>
      </w:r>
      <w:r>
        <w:rPr>
          <w:spacing w:val="-8"/>
        </w:rPr>
        <w:t xml:space="preserve"> </w:t>
      </w:r>
      <w:r>
        <w:t>cultural</w:t>
      </w:r>
      <w:r>
        <w:rPr>
          <w:spacing w:val="-8"/>
        </w:rPr>
        <w:t xml:space="preserve"> </w:t>
      </w:r>
      <w:r>
        <w:t>diversity</w:t>
      </w:r>
      <w:r>
        <w:rPr>
          <w:spacing w:val="-9"/>
        </w:rPr>
        <w:t xml:space="preserve"> </w:t>
      </w:r>
      <w:r>
        <w:t>and</w:t>
      </w:r>
      <w:r>
        <w:rPr>
          <w:spacing w:val="-7"/>
        </w:rPr>
        <w:t xml:space="preserve"> </w:t>
      </w:r>
      <w:r>
        <w:t>similarities</w:t>
      </w:r>
      <w:r>
        <w:rPr>
          <w:spacing w:val="-7"/>
        </w:rPr>
        <w:t xml:space="preserve"> </w:t>
      </w:r>
      <w:r>
        <w:t>between</w:t>
      </w:r>
      <w:r>
        <w:rPr>
          <w:spacing w:val="-8"/>
        </w:rPr>
        <w:t xml:space="preserve"> </w:t>
      </w:r>
      <w:r>
        <w:t>another</w:t>
      </w:r>
      <w:r>
        <w:rPr>
          <w:spacing w:val="-9"/>
        </w:rPr>
        <w:t xml:space="preserve"> </w:t>
      </w:r>
      <w:r>
        <w:t>language</w:t>
      </w:r>
      <w:r>
        <w:rPr>
          <w:spacing w:val="-7"/>
        </w:rPr>
        <w:t xml:space="preserve"> </w:t>
      </w:r>
      <w:r>
        <w:t>and</w:t>
      </w:r>
      <w:r>
        <w:rPr>
          <w:spacing w:val="-8"/>
        </w:rPr>
        <w:t xml:space="preserve"> </w:t>
      </w:r>
      <w:r>
        <w:t>their</w:t>
      </w:r>
      <w:r>
        <w:rPr>
          <w:spacing w:val="-9"/>
        </w:rPr>
        <w:t xml:space="preserve"> </w:t>
      </w:r>
      <w:r>
        <w:rPr>
          <w:spacing w:val="-4"/>
        </w:rPr>
        <w:t>own;</w:t>
      </w:r>
    </w:p>
    <w:p w14:paraId="69535187" w14:textId="77777777" w:rsidR="001B1159" w:rsidRDefault="001B1159" w:rsidP="00EA2235">
      <w:pPr>
        <w:pStyle w:val="ListParagraph"/>
        <w:widowControl w:val="0"/>
        <w:numPr>
          <w:ilvl w:val="0"/>
          <w:numId w:val="244"/>
        </w:numPr>
        <w:tabs>
          <w:tab w:val="left" w:pos="688"/>
        </w:tabs>
        <w:autoSpaceDE w:val="0"/>
        <w:autoSpaceDN w:val="0"/>
        <w:spacing w:after="0" w:line="240" w:lineRule="auto"/>
        <w:ind w:left="568" w:right="178"/>
        <w:contextualSpacing w:val="0"/>
        <w:jc w:val="both"/>
      </w:pPr>
      <w:r>
        <w:t>critical and creative thinking and encourage them to use language in a meaningful way through the exchange of information, ideas and perspectives relevant to their life experiences; and</w:t>
      </w:r>
    </w:p>
    <w:p w14:paraId="3C6B8CF9" w14:textId="77777777" w:rsidR="001B1159" w:rsidRDefault="001B1159" w:rsidP="00EA2235">
      <w:pPr>
        <w:pStyle w:val="ListParagraph"/>
        <w:widowControl w:val="0"/>
        <w:numPr>
          <w:ilvl w:val="0"/>
          <w:numId w:val="244"/>
        </w:numPr>
        <w:tabs>
          <w:tab w:val="left" w:pos="687"/>
        </w:tabs>
        <w:autoSpaceDE w:val="0"/>
        <w:autoSpaceDN w:val="0"/>
        <w:spacing w:after="0" w:line="240" w:lineRule="auto"/>
        <w:ind w:left="567" w:right="179" w:hanging="567"/>
        <w:contextualSpacing w:val="0"/>
        <w:jc w:val="both"/>
      </w:pPr>
      <w:r>
        <w:t>knowledge, understanding and skills that enable successful participation in a global society. Communication in an additional language is an important 21</w:t>
      </w:r>
      <w:r>
        <w:rPr>
          <w:vertAlign w:val="superscript"/>
        </w:rPr>
        <w:t>st</w:t>
      </w:r>
      <w:r>
        <w:t xml:space="preserve"> century skill that expands students’ horizons and opportunities as national and global citizens.</w:t>
      </w:r>
    </w:p>
    <w:p w14:paraId="55B133EC" w14:textId="77777777" w:rsidR="007E544F" w:rsidRDefault="007E544F" w:rsidP="00E30276">
      <w:pPr>
        <w:pStyle w:val="Heading3"/>
        <w:rPr>
          <w:rFonts w:eastAsia="Calibri"/>
        </w:rPr>
      </w:pPr>
    </w:p>
    <w:p w14:paraId="621D4E30" w14:textId="4009DEB2" w:rsidR="00E30276" w:rsidRPr="00422BBE" w:rsidRDefault="00E30276" w:rsidP="00E30276">
      <w:pPr>
        <w:pStyle w:val="Heading3"/>
        <w:rPr>
          <w:rFonts w:eastAsia="Calibri"/>
        </w:rPr>
      </w:pPr>
      <w:r w:rsidRPr="00422BBE">
        <w:rPr>
          <w:rFonts w:eastAsia="Calibri"/>
        </w:rPr>
        <w:t>Pathways</w:t>
      </w:r>
    </w:p>
    <w:p w14:paraId="0149D874" w14:textId="77777777" w:rsidR="007D2A26" w:rsidRDefault="007D2A26" w:rsidP="007D2A26">
      <w:pPr>
        <w:pStyle w:val="BodyText"/>
        <w:spacing w:before="1"/>
        <w:ind w:right="175"/>
        <w:jc w:val="both"/>
      </w:pPr>
      <w:r>
        <w:t>Japanese is a General subject suited to students who are interested in pathways beyond school that lead to tertiary studies, vocational</w:t>
      </w:r>
      <w:r>
        <w:rPr>
          <w:spacing w:val="-1"/>
        </w:rPr>
        <w:t xml:space="preserve"> </w:t>
      </w:r>
      <w:r>
        <w:t>education or work.</w:t>
      </w:r>
      <w:r>
        <w:rPr>
          <w:spacing w:val="40"/>
        </w:rPr>
        <w:t xml:space="preserve"> </w:t>
      </w:r>
      <w:r>
        <w:t>A course</w:t>
      </w:r>
      <w:r>
        <w:rPr>
          <w:spacing w:val="-1"/>
        </w:rPr>
        <w:t xml:space="preserve"> </w:t>
      </w:r>
      <w:r>
        <w:t>of study in</w:t>
      </w:r>
      <w:r>
        <w:rPr>
          <w:spacing w:val="-1"/>
        </w:rPr>
        <w:t xml:space="preserve"> </w:t>
      </w:r>
      <w:r>
        <w:t>Japanese can</w:t>
      </w:r>
      <w:r>
        <w:rPr>
          <w:spacing w:val="-1"/>
        </w:rPr>
        <w:t xml:space="preserve"> </w:t>
      </w:r>
      <w:r>
        <w:t>establish a basis for further education and employment in many professions and industries.</w:t>
      </w:r>
      <w:r>
        <w:rPr>
          <w:spacing w:val="40"/>
        </w:rPr>
        <w:t xml:space="preserve"> </w:t>
      </w:r>
      <w:r>
        <w:t>For example, those which value the knowledge of an additional language and the intercultural understanding it encompasses, such as business, hospitality, law, science, technology, sociology and education.</w:t>
      </w:r>
      <w:r>
        <w:rPr>
          <w:spacing w:val="40"/>
        </w:rPr>
        <w:t xml:space="preserve"> </w:t>
      </w:r>
      <w:r>
        <w:t>It will also be a benefit for those wishing to travel to Japanese-speaking communities for their business or recreational purposes.</w:t>
      </w:r>
    </w:p>
    <w:p w14:paraId="4C260999" w14:textId="0A21B5BC" w:rsidR="007E544F" w:rsidRDefault="007E544F">
      <w:pPr>
        <w:rPr>
          <w:rFonts w:eastAsia="Calibri" w:cstheme="minorHAnsi"/>
          <w:szCs w:val="22"/>
        </w:rPr>
      </w:pPr>
      <w:r>
        <w:rPr>
          <w:rFonts w:eastAsia="Calibri" w:cstheme="minorHAnsi"/>
          <w:szCs w:val="22"/>
        </w:rPr>
        <w:br w:type="page"/>
      </w:r>
    </w:p>
    <w:p w14:paraId="0EEB68FE" w14:textId="76C5130B" w:rsidR="00E30276" w:rsidRPr="00D712DB" w:rsidRDefault="00E30276" w:rsidP="00E30276">
      <w:pPr>
        <w:pStyle w:val="Heading3"/>
      </w:pPr>
      <w:r w:rsidRPr="00D712DB">
        <w:lastRenderedPageBreak/>
        <w:t xml:space="preserve">Course </w:t>
      </w:r>
      <w:r w:rsidR="007D2A26">
        <w:t>S</w:t>
      </w:r>
      <w:r w:rsidRPr="00D712DB">
        <w:t>tructure</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23"/>
        <w:gridCol w:w="2746"/>
        <w:gridCol w:w="2434"/>
        <w:gridCol w:w="2435"/>
      </w:tblGrid>
      <w:tr w:rsidR="00103617" w14:paraId="658F45B3" w14:textId="77777777" w:rsidTr="00103617">
        <w:trPr>
          <w:trHeight w:val="268"/>
        </w:trPr>
        <w:tc>
          <w:tcPr>
            <w:tcW w:w="2123" w:type="dxa"/>
            <w:tcBorders>
              <w:bottom w:val="single" w:sz="36" w:space="0" w:color="FFFF69"/>
            </w:tcBorders>
            <w:shd w:val="clear" w:color="auto" w:fill="7E7E7E"/>
          </w:tcPr>
          <w:p w14:paraId="2DD18573" w14:textId="77777777" w:rsidR="00103617" w:rsidRDefault="00103617" w:rsidP="00315A41">
            <w:pPr>
              <w:pStyle w:val="TableParagraph"/>
              <w:spacing w:line="248" w:lineRule="exact"/>
              <w:rPr>
                <w:b/>
              </w:rPr>
            </w:pPr>
            <w:r>
              <w:rPr>
                <w:b/>
                <w:color w:val="FFFFFF"/>
              </w:rPr>
              <w:t>Unit</w:t>
            </w:r>
            <w:r>
              <w:rPr>
                <w:b/>
                <w:color w:val="FFFFFF"/>
                <w:spacing w:val="-7"/>
              </w:rPr>
              <w:t xml:space="preserve"> </w:t>
            </w:r>
            <w:r>
              <w:rPr>
                <w:b/>
                <w:color w:val="FFFFFF"/>
                <w:spacing w:val="-10"/>
              </w:rPr>
              <w:t>1</w:t>
            </w:r>
          </w:p>
        </w:tc>
        <w:tc>
          <w:tcPr>
            <w:tcW w:w="2746" w:type="dxa"/>
            <w:tcBorders>
              <w:bottom w:val="single" w:sz="36" w:space="0" w:color="FFFF69"/>
            </w:tcBorders>
            <w:shd w:val="clear" w:color="auto" w:fill="7E7E7E"/>
          </w:tcPr>
          <w:p w14:paraId="59F94679" w14:textId="77777777" w:rsidR="00103617" w:rsidRDefault="00103617" w:rsidP="00315A41">
            <w:pPr>
              <w:pStyle w:val="TableParagraph"/>
              <w:spacing w:line="248" w:lineRule="exact"/>
              <w:rPr>
                <w:b/>
              </w:rPr>
            </w:pPr>
            <w:r>
              <w:rPr>
                <w:b/>
                <w:color w:val="FFFFFF"/>
              </w:rPr>
              <w:t>Unit</w:t>
            </w:r>
            <w:r>
              <w:rPr>
                <w:b/>
                <w:color w:val="FFFFFF"/>
                <w:spacing w:val="-7"/>
              </w:rPr>
              <w:t xml:space="preserve"> </w:t>
            </w:r>
            <w:r>
              <w:rPr>
                <w:b/>
                <w:color w:val="FFFFFF"/>
                <w:spacing w:val="-10"/>
              </w:rPr>
              <w:t>2</w:t>
            </w:r>
          </w:p>
        </w:tc>
        <w:tc>
          <w:tcPr>
            <w:tcW w:w="2434" w:type="dxa"/>
            <w:tcBorders>
              <w:bottom w:val="single" w:sz="36" w:space="0" w:color="FFFF69"/>
            </w:tcBorders>
            <w:shd w:val="clear" w:color="auto" w:fill="7E7E7E"/>
          </w:tcPr>
          <w:p w14:paraId="4B11648D" w14:textId="77777777" w:rsidR="00103617" w:rsidRDefault="00103617" w:rsidP="00315A41">
            <w:pPr>
              <w:pStyle w:val="TableParagraph"/>
              <w:spacing w:line="248" w:lineRule="exact"/>
              <w:rPr>
                <w:b/>
              </w:rPr>
            </w:pPr>
            <w:r>
              <w:rPr>
                <w:b/>
                <w:color w:val="FFFFFF"/>
              </w:rPr>
              <w:t>Unit</w:t>
            </w:r>
            <w:r>
              <w:rPr>
                <w:b/>
                <w:color w:val="FFFFFF"/>
                <w:spacing w:val="-7"/>
              </w:rPr>
              <w:t xml:space="preserve"> </w:t>
            </w:r>
            <w:r>
              <w:rPr>
                <w:b/>
                <w:color w:val="FFFFFF"/>
                <w:spacing w:val="-10"/>
              </w:rPr>
              <w:t>3</w:t>
            </w:r>
          </w:p>
        </w:tc>
        <w:tc>
          <w:tcPr>
            <w:tcW w:w="2435" w:type="dxa"/>
            <w:tcBorders>
              <w:bottom w:val="single" w:sz="36" w:space="0" w:color="FFFF69"/>
            </w:tcBorders>
            <w:shd w:val="clear" w:color="auto" w:fill="7E7E7E"/>
          </w:tcPr>
          <w:p w14:paraId="754B51D5" w14:textId="77777777" w:rsidR="00103617" w:rsidRDefault="00103617" w:rsidP="00315A41">
            <w:pPr>
              <w:pStyle w:val="TableParagraph"/>
              <w:spacing w:line="248" w:lineRule="exact"/>
              <w:ind w:left="106"/>
              <w:rPr>
                <w:b/>
              </w:rPr>
            </w:pPr>
            <w:r>
              <w:rPr>
                <w:b/>
                <w:color w:val="FFFFFF"/>
              </w:rPr>
              <w:t>Unit</w:t>
            </w:r>
            <w:r>
              <w:rPr>
                <w:b/>
                <w:color w:val="FFFFFF"/>
                <w:spacing w:val="-7"/>
              </w:rPr>
              <w:t xml:space="preserve"> </w:t>
            </w:r>
            <w:r>
              <w:rPr>
                <w:b/>
                <w:color w:val="FFFFFF"/>
                <w:spacing w:val="-10"/>
              </w:rPr>
              <w:t>4</w:t>
            </w:r>
          </w:p>
        </w:tc>
      </w:tr>
      <w:tr w:rsidR="00103617" w14:paraId="676303D3" w14:textId="77777777" w:rsidTr="00103617">
        <w:trPr>
          <w:trHeight w:val="2433"/>
        </w:trPr>
        <w:tc>
          <w:tcPr>
            <w:tcW w:w="2123" w:type="dxa"/>
            <w:tcBorders>
              <w:top w:val="single" w:sz="36" w:space="0" w:color="FFFF69"/>
            </w:tcBorders>
          </w:tcPr>
          <w:p w14:paraId="4471BE77" w14:textId="77777777" w:rsidR="00103617" w:rsidRDefault="00103617" w:rsidP="00315A41">
            <w:pPr>
              <w:pStyle w:val="TableParagraph"/>
              <w:spacing w:line="284" w:lineRule="exact"/>
              <w:rPr>
                <w:rFonts w:ascii="MS Gothic" w:eastAsia="MS Gothic"/>
                <w:b/>
              </w:rPr>
            </w:pPr>
            <w:proofErr w:type="spellStart"/>
            <w:r>
              <w:rPr>
                <w:rFonts w:ascii="MS Gothic" w:eastAsia="MS Gothic" w:hint="eastAsia"/>
                <w:b/>
                <w:spacing w:val="-4"/>
              </w:rPr>
              <w:t>私のくらし</w:t>
            </w:r>
            <w:proofErr w:type="spellEnd"/>
          </w:p>
          <w:p w14:paraId="5AA4BE49" w14:textId="77777777" w:rsidR="00103617" w:rsidRDefault="00103617" w:rsidP="00315A41">
            <w:pPr>
              <w:pStyle w:val="TableParagraph"/>
              <w:spacing w:before="2" w:line="268" w:lineRule="exact"/>
              <w:rPr>
                <w:b/>
              </w:rPr>
            </w:pPr>
            <w:r>
              <w:rPr>
                <w:b/>
              </w:rPr>
              <w:t>My</w:t>
            </w:r>
            <w:r>
              <w:rPr>
                <w:b/>
                <w:spacing w:val="-4"/>
              </w:rPr>
              <w:t xml:space="preserve"> </w:t>
            </w:r>
            <w:r>
              <w:rPr>
                <w:b/>
                <w:spacing w:val="-2"/>
              </w:rPr>
              <w:t>world</w:t>
            </w:r>
          </w:p>
          <w:p w14:paraId="7D24D54D" w14:textId="77777777" w:rsidR="00103617" w:rsidRDefault="00103617" w:rsidP="00EA2235">
            <w:pPr>
              <w:pStyle w:val="TableParagraph"/>
              <w:numPr>
                <w:ilvl w:val="0"/>
                <w:numId w:val="256"/>
              </w:numPr>
              <w:tabs>
                <w:tab w:val="left" w:pos="363"/>
              </w:tabs>
              <w:spacing w:line="280" w:lineRule="exact"/>
              <w:ind w:hanging="234"/>
            </w:pPr>
            <w:r>
              <w:rPr>
                <w:spacing w:val="-2"/>
              </w:rPr>
              <w:t>Family/carers</w:t>
            </w:r>
          </w:p>
          <w:p w14:paraId="0917E290" w14:textId="77777777" w:rsidR="00103617" w:rsidRDefault="00103617" w:rsidP="00EA2235">
            <w:pPr>
              <w:pStyle w:val="TableParagraph"/>
              <w:numPr>
                <w:ilvl w:val="0"/>
                <w:numId w:val="256"/>
              </w:numPr>
              <w:tabs>
                <w:tab w:val="left" w:pos="363"/>
              </w:tabs>
              <w:spacing w:before="1" w:line="280" w:lineRule="exact"/>
              <w:ind w:hanging="234"/>
            </w:pPr>
            <w:r>
              <w:rPr>
                <w:spacing w:val="-4"/>
              </w:rPr>
              <w:t>Peers</w:t>
            </w:r>
          </w:p>
          <w:p w14:paraId="745B5DE4" w14:textId="77777777" w:rsidR="00103617" w:rsidRDefault="00103617" w:rsidP="00EA2235">
            <w:pPr>
              <w:pStyle w:val="TableParagraph"/>
              <w:numPr>
                <w:ilvl w:val="0"/>
                <w:numId w:val="256"/>
              </w:numPr>
              <w:tabs>
                <w:tab w:val="left" w:pos="363"/>
              </w:tabs>
              <w:spacing w:line="280" w:lineRule="exact"/>
              <w:ind w:hanging="234"/>
            </w:pPr>
            <w:r>
              <w:rPr>
                <w:spacing w:val="-2"/>
              </w:rPr>
              <w:t>Education</w:t>
            </w:r>
          </w:p>
        </w:tc>
        <w:tc>
          <w:tcPr>
            <w:tcW w:w="2746" w:type="dxa"/>
            <w:tcBorders>
              <w:top w:val="single" w:sz="36" w:space="0" w:color="FFFF69"/>
            </w:tcBorders>
          </w:tcPr>
          <w:p w14:paraId="702DDAC7" w14:textId="77777777" w:rsidR="00103617" w:rsidRDefault="00103617" w:rsidP="00315A41">
            <w:pPr>
              <w:pStyle w:val="TableParagraph"/>
              <w:spacing w:line="258" w:lineRule="exact"/>
              <w:rPr>
                <w:rFonts w:ascii="MS Gothic" w:eastAsia="MS Gothic"/>
                <w:sz w:val="20"/>
              </w:rPr>
            </w:pPr>
            <w:proofErr w:type="spellStart"/>
            <w:r>
              <w:rPr>
                <w:rFonts w:ascii="MS Gothic" w:eastAsia="MS Gothic"/>
                <w:spacing w:val="-3"/>
                <w:sz w:val="20"/>
              </w:rPr>
              <w:t>私達の世界をたんけんする</w:t>
            </w:r>
            <w:proofErr w:type="spellEnd"/>
          </w:p>
          <w:p w14:paraId="2A2EF450" w14:textId="77777777" w:rsidR="00103617" w:rsidRDefault="00103617" w:rsidP="00315A41">
            <w:pPr>
              <w:pStyle w:val="TableParagraph"/>
              <w:spacing w:before="2" w:line="268" w:lineRule="exact"/>
              <w:rPr>
                <w:b/>
              </w:rPr>
            </w:pPr>
            <w:r>
              <w:rPr>
                <w:b/>
              </w:rPr>
              <w:t>Exploring</w:t>
            </w:r>
            <w:r>
              <w:rPr>
                <w:b/>
                <w:spacing w:val="-8"/>
              </w:rPr>
              <w:t xml:space="preserve"> </w:t>
            </w:r>
            <w:r>
              <w:rPr>
                <w:b/>
              </w:rPr>
              <w:t>our</w:t>
            </w:r>
            <w:r>
              <w:rPr>
                <w:b/>
                <w:spacing w:val="-8"/>
              </w:rPr>
              <w:t xml:space="preserve"> </w:t>
            </w:r>
            <w:r>
              <w:rPr>
                <w:b/>
                <w:spacing w:val="-4"/>
              </w:rPr>
              <w:t>world</w:t>
            </w:r>
          </w:p>
          <w:p w14:paraId="665F69D1" w14:textId="77777777" w:rsidR="00103617" w:rsidRDefault="00103617" w:rsidP="00EA2235">
            <w:pPr>
              <w:pStyle w:val="TableParagraph"/>
              <w:numPr>
                <w:ilvl w:val="0"/>
                <w:numId w:val="255"/>
              </w:numPr>
              <w:tabs>
                <w:tab w:val="left" w:pos="277"/>
              </w:tabs>
              <w:spacing w:line="280" w:lineRule="exact"/>
              <w:ind w:hanging="170"/>
            </w:pPr>
            <w:r>
              <w:t>Travel</w:t>
            </w:r>
            <w:r>
              <w:rPr>
                <w:spacing w:val="-7"/>
              </w:rPr>
              <w:t xml:space="preserve"> </w:t>
            </w:r>
            <w:r>
              <w:t>and</w:t>
            </w:r>
            <w:r>
              <w:rPr>
                <w:spacing w:val="-6"/>
              </w:rPr>
              <w:t xml:space="preserve"> </w:t>
            </w:r>
            <w:r>
              <w:rPr>
                <w:spacing w:val="-2"/>
              </w:rPr>
              <w:t>exploration</w:t>
            </w:r>
          </w:p>
          <w:p w14:paraId="756B5F13" w14:textId="77777777" w:rsidR="00103617" w:rsidRDefault="00103617" w:rsidP="00EA2235">
            <w:pPr>
              <w:pStyle w:val="TableParagraph"/>
              <w:numPr>
                <w:ilvl w:val="0"/>
                <w:numId w:val="255"/>
              </w:numPr>
              <w:tabs>
                <w:tab w:val="left" w:pos="277"/>
              </w:tabs>
              <w:ind w:hanging="170"/>
            </w:pPr>
            <w:r>
              <w:t>Social</w:t>
            </w:r>
            <w:r>
              <w:rPr>
                <w:spacing w:val="-9"/>
              </w:rPr>
              <w:t xml:space="preserve"> </w:t>
            </w:r>
            <w:r>
              <w:rPr>
                <w:spacing w:val="-2"/>
              </w:rPr>
              <w:t>Customs</w:t>
            </w:r>
          </w:p>
          <w:p w14:paraId="332B482D" w14:textId="77777777" w:rsidR="00103617" w:rsidRDefault="00103617" w:rsidP="00EA2235">
            <w:pPr>
              <w:pStyle w:val="TableParagraph"/>
              <w:numPr>
                <w:ilvl w:val="0"/>
                <w:numId w:val="255"/>
              </w:numPr>
              <w:tabs>
                <w:tab w:val="left" w:pos="277"/>
              </w:tabs>
              <w:spacing w:before="1"/>
              <w:ind w:right="677"/>
            </w:pPr>
            <w:r>
              <w:t>Japanese</w:t>
            </w:r>
            <w:r>
              <w:rPr>
                <w:spacing w:val="-13"/>
              </w:rPr>
              <w:t xml:space="preserve"> </w:t>
            </w:r>
            <w:r>
              <w:t>influences around the world</w:t>
            </w:r>
          </w:p>
        </w:tc>
        <w:tc>
          <w:tcPr>
            <w:tcW w:w="2434" w:type="dxa"/>
            <w:tcBorders>
              <w:top w:val="single" w:sz="36" w:space="0" w:color="FFFF69"/>
            </w:tcBorders>
          </w:tcPr>
          <w:p w14:paraId="1E7CABF5" w14:textId="77777777" w:rsidR="00103617" w:rsidRDefault="00103617" w:rsidP="00315A41">
            <w:pPr>
              <w:pStyle w:val="TableParagraph"/>
              <w:spacing w:line="257" w:lineRule="exact"/>
              <w:rPr>
                <w:rFonts w:ascii="MS Gothic" w:eastAsia="MS Gothic"/>
                <w:sz w:val="20"/>
              </w:rPr>
            </w:pPr>
            <w:proofErr w:type="spellStart"/>
            <w:r>
              <w:rPr>
                <w:rFonts w:ascii="MS Gothic" w:eastAsia="MS Gothic"/>
                <w:spacing w:val="-4"/>
                <w:sz w:val="20"/>
              </w:rPr>
              <w:t>私達の社会</w:t>
            </w:r>
            <w:proofErr w:type="spellEnd"/>
            <w:r>
              <w:rPr>
                <w:rFonts w:ascii="MS Gothic" w:eastAsia="MS Gothic"/>
                <w:spacing w:val="-4"/>
                <w:sz w:val="20"/>
              </w:rPr>
              <w:t>、</w:t>
            </w:r>
          </w:p>
          <w:p w14:paraId="2FDDA607" w14:textId="77777777" w:rsidR="00103617" w:rsidRDefault="00103617" w:rsidP="00315A41">
            <w:pPr>
              <w:pStyle w:val="TableParagraph"/>
              <w:ind w:right="115"/>
              <w:jc w:val="both"/>
              <w:rPr>
                <w:b/>
              </w:rPr>
            </w:pPr>
            <w:proofErr w:type="spellStart"/>
            <w:r>
              <w:rPr>
                <w:rFonts w:ascii="MS Gothic" w:eastAsia="MS Gothic"/>
                <w:spacing w:val="-2"/>
                <w:sz w:val="20"/>
              </w:rPr>
              <w:t>文化とアイデンティティ</w:t>
            </w:r>
            <w:proofErr w:type="spellEnd"/>
            <w:r>
              <w:rPr>
                <w:rFonts w:ascii="MS Gothic" w:eastAsia="MS Gothic"/>
                <w:spacing w:val="-2"/>
                <w:sz w:val="20"/>
              </w:rPr>
              <w:t xml:space="preserve"> </w:t>
            </w:r>
            <w:r>
              <w:rPr>
                <w:b/>
              </w:rPr>
              <w:t>Our</w:t>
            </w:r>
            <w:r>
              <w:rPr>
                <w:b/>
                <w:spacing w:val="-11"/>
              </w:rPr>
              <w:t xml:space="preserve"> </w:t>
            </w:r>
            <w:r>
              <w:rPr>
                <w:b/>
              </w:rPr>
              <w:t>society;</w:t>
            </w:r>
            <w:r>
              <w:rPr>
                <w:b/>
                <w:spacing w:val="-9"/>
              </w:rPr>
              <w:t xml:space="preserve"> </w:t>
            </w:r>
            <w:r>
              <w:rPr>
                <w:b/>
              </w:rPr>
              <w:t>culture</w:t>
            </w:r>
            <w:r>
              <w:rPr>
                <w:b/>
                <w:spacing w:val="-11"/>
              </w:rPr>
              <w:t xml:space="preserve"> </w:t>
            </w:r>
            <w:r>
              <w:rPr>
                <w:b/>
              </w:rPr>
              <w:t xml:space="preserve">and </w:t>
            </w:r>
            <w:r>
              <w:rPr>
                <w:b/>
                <w:spacing w:val="-2"/>
              </w:rPr>
              <w:t>identity</w:t>
            </w:r>
          </w:p>
          <w:p w14:paraId="65373415" w14:textId="77777777" w:rsidR="00103617" w:rsidRDefault="00103617" w:rsidP="00EA2235">
            <w:pPr>
              <w:pStyle w:val="TableParagraph"/>
              <w:numPr>
                <w:ilvl w:val="0"/>
                <w:numId w:val="254"/>
              </w:numPr>
              <w:tabs>
                <w:tab w:val="left" w:pos="219"/>
              </w:tabs>
              <w:spacing w:before="1"/>
              <w:ind w:hanging="129"/>
            </w:pPr>
            <w:r>
              <w:t>Lifestyles</w:t>
            </w:r>
            <w:r>
              <w:rPr>
                <w:spacing w:val="-10"/>
              </w:rPr>
              <w:t xml:space="preserve"> </w:t>
            </w:r>
            <w:r>
              <w:t>and</w:t>
            </w:r>
            <w:r>
              <w:rPr>
                <w:spacing w:val="-8"/>
              </w:rPr>
              <w:t xml:space="preserve"> </w:t>
            </w:r>
            <w:r>
              <w:rPr>
                <w:spacing w:val="-2"/>
              </w:rPr>
              <w:t>leisure</w:t>
            </w:r>
          </w:p>
          <w:p w14:paraId="11D5E5CB" w14:textId="77777777" w:rsidR="00103617" w:rsidRDefault="00103617" w:rsidP="00EA2235">
            <w:pPr>
              <w:pStyle w:val="TableParagraph"/>
              <w:numPr>
                <w:ilvl w:val="0"/>
                <w:numId w:val="254"/>
              </w:numPr>
              <w:tabs>
                <w:tab w:val="left" w:pos="219"/>
              </w:tabs>
              <w:ind w:right="512"/>
            </w:pPr>
            <w:r>
              <w:t>The arts, entertainment</w:t>
            </w:r>
            <w:r>
              <w:rPr>
                <w:spacing w:val="-13"/>
              </w:rPr>
              <w:t xml:space="preserve"> </w:t>
            </w:r>
            <w:r>
              <w:t xml:space="preserve">and </w:t>
            </w:r>
            <w:r>
              <w:rPr>
                <w:spacing w:val="-2"/>
              </w:rPr>
              <w:t>sports</w:t>
            </w:r>
          </w:p>
          <w:p w14:paraId="55DD6041" w14:textId="77777777" w:rsidR="00103617" w:rsidRDefault="00103617" w:rsidP="00EA2235">
            <w:pPr>
              <w:pStyle w:val="TableParagraph"/>
              <w:numPr>
                <w:ilvl w:val="0"/>
                <w:numId w:val="254"/>
              </w:numPr>
              <w:tabs>
                <w:tab w:val="left" w:pos="219"/>
              </w:tabs>
              <w:spacing w:line="260" w:lineRule="exact"/>
              <w:ind w:hanging="129"/>
            </w:pPr>
            <w:r>
              <w:t>Groups</w:t>
            </w:r>
            <w:r>
              <w:rPr>
                <w:spacing w:val="-8"/>
              </w:rPr>
              <w:t xml:space="preserve"> </w:t>
            </w:r>
            <w:r>
              <w:t>in</w:t>
            </w:r>
            <w:r>
              <w:rPr>
                <w:spacing w:val="-6"/>
              </w:rPr>
              <w:t xml:space="preserve"> </w:t>
            </w:r>
            <w:r>
              <w:rPr>
                <w:spacing w:val="-2"/>
              </w:rPr>
              <w:t>society</w:t>
            </w:r>
          </w:p>
        </w:tc>
        <w:tc>
          <w:tcPr>
            <w:tcW w:w="2435" w:type="dxa"/>
            <w:tcBorders>
              <w:top w:val="single" w:sz="36" w:space="0" w:color="FFFF69"/>
            </w:tcBorders>
          </w:tcPr>
          <w:p w14:paraId="28C290B4" w14:textId="77777777" w:rsidR="00103617" w:rsidRDefault="00103617" w:rsidP="00315A41">
            <w:pPr>
              <w:pStyle w:val="TableParagraph"/>
              <w:spacing w:line="317" w:lineRule="exact"/>
              <w:ind w:left="106"/>
              <w:rPr>
                <w:rFonts w:ascii="Noto Serif KR" w:eastAsia="Noto Serif KR"/>
                <w:b/>
              </w:rPr>
            </w:pPr>
            <w:proofErr w:type="spellStart"/>
            <w:r>
              <w:rPr>
                <w:rFonts w:ascii="Noto Serif KR" w:eastAsia="Noto Serif KR"/>
                <w:b/>
                <w:spacing w:val="-4"/>
              </w:rPr>
              <w:t>私の現在と将来</w:t>
            </w:r>
            <w:proofErr w:type="spellEnd"/>
          </w:p>
          <w:p w14:paraId="4B36233B" w14:textId="77777777" w:rsidR="00103617" w:rsidRDefault="00103617" w:rsidP="00315A41">
            <w:pPr>
              <w:pStyle w:val="TableParagraph"/>
              <w:spacing w:line="237" w:lineRule="exact"/>
              <w:ind w:left="106"/>
              <w:rPr>
                <w:b/>
              </w:rPr>
            </w:pPr>
            <w:r>
              <w:rPr>
                <w:b/>
              </w:rPr>
              <w:t>My</w:t>
            </w:r>
            <w:r>
              <w:rPr>
                <w:b/>
                <w:spacing w:val="-7"/>
              </w:rPr>
              <w:t xml:space="preserve"> </w:t>
            </w:r>
            <w:r>
              <w:rPr>
                <w:b/>
              </w:rPr>
              <w:t>present;</w:t>
            </w:r>
            <w:r>
              <w:rPr>
                <w:b/>
                <w:spacing w:val="-5"/>
              </w:rPr>
              <w:t xml:space="preserve"> </w:t>
            </w:r>
            <w:r>
              <w:rPr>
                <w:b/>
              </w:rPr>
              <w:t>my</w:t>
            </w:r>
            <w:r>
              <w:rPr>
                <w:b/>
                <w:spacing w:val="-7"/>
              </w:rPr>
              <w:t xml:space="preserve"> </w:t>
            </w:r>
            <w:r>
              <w:rPr>
                <w:b/>
                <w:spacing w:val="-2"/>
              </w:rPr>
              <w:t>future</w:t>
            </w:r>
          </w:p>
          <w:p w14:paraId="76F2601A" w14:textId="77777777" w:rsidR="00103617" w:rsidRDefault="00103617" w:rsidP="00EA2235">
            <w:pPr>
              <w:pStyle w:val="TableParagraph"/>
              <w:numPr>
                <w:ilvl w:val="0"/>
                <w:numId w:val="253"/>
              </w:numPr>
              <w:tabs>
                <w:tab w:val="left" w:pos="276"/>
              </w:tabs>
              <w:spacing w:line="280" w:lineRule="exact"/>
              <w:ind w:left="276" w:hanging="170"/>
            </w:pPr>
            <w:r>
              <w:t>The</w:t>
            </w:r>
            <w:r>
              <w:rPr>
                <w:spacing w:val="-6"/>
              </w:rPr>
              <w:t xml:space="preserve"> </w:t>
            </w:r>
            <w:r>
              <w:rPr>
                <w:spacing w:val="-2"/>
              </w:rPr>
              <w:t>present</w:t>
            </w:r>
          </w:p>
          <w:p w14:paraId="4B5DC533" w14:textId="77777777" w:rsidR="00103617" w:rsidRDefault="00103617" w:rsidP="00EA2235">
            <w:pPr>
              <w:pStyle w:val="TableParagraph"/>
              <w:numPr>
                <w:ilvl w:val="0"/>
                <w:numId w:val="253"/>
              </w:numPr>
              <w:tabs>
                <w:tab w:val="left" w:pos="276"/>
              </w:tabs>
              <w:ind w:left="276" w:hanging="170"/>
            </w:pPr>
            <w:r>
              <w:t>Future</w:t>
            </w:r>
            <w:r>
              <w:rPr>
                <w:spacing w:val="-10"/>
              </w:rPr>
              <w:t xml:space="preserve"> </w:t>
            </w:r>
            <w:r>
              <w:rPr>
                <w:spacing w:val="-2"/>
              </w:rPr>
              <w:t>choices</w:t>
            </w:r>
          </w:p>
        </w:tc>
      </w:tr>
    </w:tbl>
    <w:p w14:paraId="5A362DB3" w14:textId="77777777" w:rsidR="00103617" w:rsidRDefault="00103617" w:rsidP="00E30276">
      <w:pPr>
        <w:pStyle w:val="Heading3"/>
      </w:pPr>
    </w:p>
    <w:p w14:paraId="7CEDE12A" w14:textId="3383969F" w:rsidR="00E30276" w:rsidRPr="003C6D42" w:rsidRDefault="00E30276" w:rsidP="00E30276">
      <w:pPr>
        <w:pStyle w:val="Heading3"/>
      </w:pPr>
      <w:r w:rsidRPr="003C6D42">
        <w:t>Assessment</w:t>
      </w:r>
    </w:p>
    <w:p w14:paraId="243C3740" w14:textId="39D7B06E" w:rsidR="00BE7133" w:rsidRDefault="0052098F" w:rsidP="0052098F">
      <w:pPr>
        <w:pStyle w:val="BodyText"/>
        <w:spacing w:before="1"/>
        <w:ind w:right="181"/>
        <w:jc w:val="both"/>
      </w:pPr>
      <w:r>
        <w:t>Schools</w:t>
      </w:r>
      <w:r>
        <w:rPr>
          <w:spacing w:val="-10"/>
        </w:rPr>
        <w:t xml:space="preserve"> </w:t>
      </w:r>
      <w:r>
        <w:t>devise</w:t>
      </w:r>
      <w:r>
        <w:rPr>
          <w:spacing w:val="-10"/>
        </w:rPr>
        <w:t xml:space="preserve"> </w:t>
      </w:r>
      <w:r>
        <w:t>assessments</w:t>
      </w:r>
      <w:r>
        <w:rPr>
          <w:spacing w:val="-10"/>
        </w:rPr>
        <w:t xml:space="preserve"> </w:t>
      </w:r>
      <w:r>
        <w:t>in</w:t>
      </w:r>
      <w:r>
        <w:rPr>
          <w:spacing w:val="-9"/>
        </w:rPr>
        <w:t xml:space="preserve"> </w:t>
      </w:r>
      <w:r>
        <w:t>Units</w:t>
      </w:r>
      <w:r>
        <w:rPr>
          <w:spacing w:val="-9"/>
        </w:rPr>
        <w:t xml:space="preserve"> </w:t>
      </w:r>
      <w:r>
        <w:t>1</w:t>
      </w:r>
      <w:r>
        <w:rPr>
          <w:spacing w:val="-9"/>
        </w:rPr>
        <w:t xml:space="preserve"> </w:t>
      </w:r>
      <w:r>
        <w:t>and</w:t>
      </w:r>
      <w:r>
        <w:rPr>
          <w:spacing w:val="-10"/>
        </w:rPr>
        <w:t xml:space="preserve"> </w:t>
      </w:r>
      <w:r>
        <w:t>2</w:t>
      </w:r>
      <w:r>
        <w:rPr>
          <w:spacing w:val="-9"/>
        </w:rPr>
        <w:t xml:space="preserve"> </w:t>
      </w:r>
      <w:r>
        <w:t>to</w:t>
      </w:r>
      <w:r>
        <w:rPr>
          <w:spacing w:val="-8"/>
        </w:rPr>
        <w:t xml:space="preserve"> </w:t>
      </w:r>
      <w:r>
        <w:t>suit</w:t>
      </w:r>
      <w:r>
        <w:rPr>
          <w:spacing w:val="-8"/>
        </w:rPr>
        <w:t xml:space="preserve"> </w:t>
      </w:r>
      <w:r>
        <w:t>their</w:t>
      </w:r>
      <w:r>
        <w:rPr>
          <w:spacing w:val="-10"/>
        </w:rPr>
        <w:t xml:space="preserve"> </w:t>
      </w:r>
      <w:r>
        <w:t>local</w:t>
      </w:r>
      <w:r>
        <w:rPr>
          <w:spacing w:val="-9"/>
        </w:rPr>
        <w:t xml:space="preserve"> </w:t>
      </w:r>
      <w:r>
        <w:t>context.</w:t>
      </w:r>
      <w:r>
        <w:rPr>
          <w:spacing w:val="32"/>
        </w:rPr>
        <w:t xml:space="preserve"> </w:t>
      </w:r>
      <w:r>
        <w:t>In</w:t>
      </w:r>
      <w:r>
        <w:rPr>
          <w:spacing w:val="-8"/>
        </w:rPr>
        <w:t xml:space="preserve"> </w:t>
      </w:r>
      <w:r>
        <w:t>Units</w:t>
      </w:r>
      <w:r>
        <w:rPr>
          <w:spacing w:val="-10"/>
        </w:rPr>
        <w:t xml:space="preserve"> </w:t>
      </w:r>
      <w:r>
        <w:t>3</w:t>
      </w:r>
      <w:r>
        <w:rPr>
          <w:spacing w:val="-8"/>
        </w:rPr>
        <w:t xml:space="preserve"> </w:t>
      </w:r>
      <w:r>
        <w:t>and</w:t>
      </w:r>
      <w:r>
        <w:rPr>
          <w:spacing w:val="-10"/>
        </w:rPr>
        <w:t xml:space="preserve"> </w:t>
      </w:r>
      <w:r>
        <w:t>4</w:t>
      </w:r>
      <w:r>
        <w:rPr>
          <w:spacing w:val="-9"/>
        </w:rPr>
        <w:t xml:space="preserve"> </w:t>
      </w:r>
      <w:r>
        <w:t>students</w:t>
      </w:r>
      <w:r>
        <w:rPr>
          <w:spacing w:val="-10"/>
        </w:rPr>
        <w:t xml:space="preserve"> </w:t>
      </w:r>
      <w:r>
        <w:t>complete</w:t>
      </w:r>
      <w:r>
        <w:rPr>
          <w:spacing w:val="-9"/>
        </w:rPr>
        <w:t xml:space="preserve"> </w:t>
      </w:r>
      <w:r>
        <w:t>four summative assessments.</w:t>
      </w:r>
      <w:r>
        <w:rPr>
          <w:spacing w:val="40"/>
        </w:rPr>
        <w:t xml:space="preserve"> </w:t>
      </w:r>
      <w:r>
        <w:t>The results from each of the assessments are added together to provide a subject score out of 100.</w:t>
      </w:r>
      <w:r>
        <w:rPr>
          <w:spacing w:val="40"/>
        </w:rPr>
        <w:t xml:space="preserve"> </w:t>
      </w:r>
      <w:r>
        <w:t>Students will also receive an overall subject result (A-E).</w:t>
      </w:r>
    </w:p>
    <w:p w14:paraId="417AB0B7" w14:textId="77777777" w:rsidR="003217A3" w:rsidRDefault="003217A3" w:rsidP="0052098F">
      <w:pPr>
        <w:pStyle w:val="BodyText"/>
        <w:spacing w:before="1"/>
        <w:ind w:right="181"/>
        <w:jc w:val="both"/>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04"/>
        <w:gridCol w:w="762"/>
        <w:gridCol w:w="4199"/>
        <w:gridCol w:w="672"/>
      </w:tblGrid>
      <w:tr w:rsidR="00CF3FFF" w14:paraId="6894F67D" w14:textId="77777777" w:rsidTr="00340E5C">
        <w:trPr>
          <w:trHeight w:val="817"/>
        </w:trPr>
        <w:tc>
          <w:tcPr>
            <w:tcW w:w="4104" w:type="dxa"/>
            <w:tcBorders>
              <w:top w:val="single" w:sz="36" w:space="0" w:color="FFFF69"/>
            </w:tcBorders>
          </w:tcPr>
          <w:p w14:paraId="5E1AA40F" w14:textId="77777777" w:rsidR="00CF3FFF" w:rsidRDefault="00CF3FFF" w:rsidP="00CF3FFF">
            <w:pPr>
              <w:pStyle w:val="paragraph"/>
              <w:spacing w:before="0" w:beforeAutospacing="0" w:after="0" w:afterAutospacing="0"/>
              <w:ind w:left="105"/>
              <w:textAlignment w:val="baseline"/>
              <w:divId w:val="1097016636"/>
              <w:rPr>
                <w:rFonts w:ascii="Segoe UI" w:hAnsi="Segoe UI" w:cs="Segoe UI"/>
                <w:sz w:val="18"/>
                <w:szCs w:val="18"/>
              </w:rPr>
            </w:pPr>
            <w:r>
              <w:rPr>
                <w:rStyle w:val="normaltextrun"/>
                <w:rFonts w:ascii="Calibri" w:hAnsi="Calibri" w:cs="Calibri"/>
                <w:b/>
                <w:bCs/>
                <w:sz w:val="22"/>
                <w:szCs w:val="22"/>
                <w:lang w:val="en-US"/>
              </w:rPr>
              <w:t>Summative internal assessment 1 (IA1)</w:t>
            </w:r>
            <w:r>
              <w:rPr>
                <w:rStyle w:val="eop"/>
                <w:rFonts w:ascii="Calibri" w:hAnsi="Calibri" w:cs="Calibri"/>
                <w:sz w:val="22"/>
                <w:szCs w:val="22"/>
              </w:rPr>
              <w:t> </w:t>
            </w:r>
          </w:p>
          <w:p w14:paraId="252C87E0" w14:textId="3F14AF63" w:rsidR="00CF3FFF" w:rsidRDefault="00CF3FFF" w:rsidP="00CF3FFF">
            <w:pPr>
              <w:pStyle w:val="TableParagraph"/>
              <w:numPr>
                <w:ilvl w:val="0"/>
                <w:numId w:val="260"/>
              </w:numPr>
              <w:tabs>
                <w:tab w:val="left" w:pos="413"/>
              </w:tabs>
              <w:spacing w:before="1"/>
              <w:ind w:hanging="284"/>
            </w:pPr>
            <w:r>
              <w:rPr>
                <w:rStyle w:val="normaltextrun"/>
              </w:rPr>
              <w:t>Examination – short response</w:t>
            </w:r>
            <w:r>
              <w:rPr>
                <w:rStyle w:val="eop"/>
              </w:rPr>
              <w:t> </w:t>
            </w:r>
          </w:p>
        </w:tc>
        <w:tc>
          <w:tcPr>
            <w:tcW w:w="762" w:type="dxa"/>
            <w:tcBorders>
              <w:top w:val="single" w:sz="36" w:space="0" w:color="FFFF69"/>
            </w:tcBorders>
          </w:tcPr>
          <w:p w14:paraId="38657012" w14:textId="6CE9D2E9" w:rsidR="00CF3FFF" w:rsidRDefault="00CF3FFF" w:rsidP="00CF3FFF">
            <w:pPr>
              <w:pStyle w:val="TableParagraph"/>
            </w:pPr>
            <w:r>
              <w:rPr>
                <w:rStyle w:val="normaltextrun"/>
              </w:rPr>
              <w:t>15%</w:t>
            </w:r>
            <w:r>
              <w:rPr>
                <w:rStyle w:val="eop"/>
              </w:rPr>
              <w:t> </w:t>
            </w:r>
          </w:p>
        </w:tc>
        <w:tc>
          <w:tcPr>
            <w:tcW w:w="4199" w:type="dxa"/>
            <w:tcBorders>
              <w:top w:val="single" w:sz="36" w:space="0" w:color="FFFF69"/>
            </w:tcBorders>
          </w:tcPr>
          <w:p w14:paraId="69C61C71" w14:textId="77777777" w:rsidR="00CF3FFF" w:rsidRDefault="00CF3FFF" w:rsidP="00CF3FFF">
            <w:pPr>
              <w:pStyle w:val="paragraph"/>
              <w:spacing w:before="0" w:beforeAutospacing="0" w:after="0" w:afterAutospacing="0"/>
              <w:ind w:left="105"/>
              <w:textAlignment w:val="baseline"/>
              <w:divId w:val="1574927562"/>
              <w:rPr>
                <w:rFonts w:ascii="Segoe UI" w:hAnsi="Segoe UI" w:cs="Segoe UI"/>
                <w:sz w:val="18"/>
                <w:szCs w:val="18"/>
              </w:rPr>
            </w:pPr>
            <w:r>
              <w:rPr>
                <w:rStyle w:val="normaltextrun"/>
                <w:rFonts w:ascii="Calibri" w:hAnsi="Calibri" w:cs="Calibri"/>
                <w:b/>
                <w:bCs/>
                <w:sz w:val="22"/>
                <w:szCs w:val="22"/>
                <w:lang w:val="en-US"/>
              </w:rPr>
              <w:t>Summative internal assessment 3 (IA3)</w:t>
            </w:r>
            <w:r>
              <w:rPr>
                <w:rStyle w:val="eop"/>
                <w:rFonts w:ascii="Calibri" w:hAnsi="Calibri" w:cs="Calibri"/>
                <w:sz w:val="22"/>
                <w:szCs w:val="22"/>
              </w:rPr>
              <w:t> </w:t>
            </w:r>
          </w:p>
          <w:p w14:paraId="79400E05" w14:textId="703E0BE4" w:rsidR="00CF3FFF" w:rsidRDefault="00CF3FFF" w:rsidP="00CF3FFF">
            <w:pPr>
              <w:pStyle w:val="TableParagraph"/>
              <w:numPr>
                <w:ilvl w:val="0"/>
                <w:numId w:val="259"/>
              </w:numPr>
              <w:tabs>
                <w:tab w:val="left" w:pos="362"/>
              </w:tabs>
              <w:spacing w:before="1"/>
              <w:ind w:left="362" w:hanging="255"/>
            </w:pPr>
            <w:r>
              <w:rPr>
                <w:rStyle w:val="normaltextrun"/>
              </w:rPr>
              <w:t>Extended response - Multimodal presentation and interview</w:t>
            </w:r>
            <w:r>
              <w:rPr>
                <w:rStyle w:val="eop"/>
              </w:rPr>
              <w:t> </w:t>
            </w:r>
          </w:p>
        </w:tc>
        <w:tc>
          <w:tcPr>
            <w:tcW w:w="672" w:type="dxa"/>
            <w:tcBorders>
              <w:top w:val="single" w:sz="36" w:space="0" w:color="FFFF69"/>
            </w:tcBorders>
          </w:tcPr>
          <w:p w14:paraId="2966D20D" w14:textId="1CD32467" w:rsidR="00CF3FFF" w:rsidRDefault="00CF3FFF" w:rsidP="00CF3FFF">
            <w:pPr>
              <w:pStyle w:val="TableParagraph"/>
              <w:ind w:left="1" w:right="67"/>
              <w:jc w:val="center"/>
            </w:pPr>
            <w:r>
              <w:rPr>
                <w:rStyle w:val="normaltextrun"/>
              </w:rPr>
              <w:t>30%</w:t>
            </w:r>
            <w:r>
              <w:rPr>
                <w:rStyle w:val="eop"/>
              </w:rPr>
              <w:t> </w:t>
            </w:r>
          </w:p>
        </w:tc>
      </w:tr>
      <w:tr w:rsidR="00CF3FFF" w14:paraId="49EC7320" w14:textId="77777777" w:rsidTr="00340E5C">
        <w:trPr>
          <w:trHeight w:val="817"/>
        </w:trPr>
        <w:tc>
          <w:tcPr>
            <w:tcW w:w="4104" w:type="dxa"/>
          </w:tcPr>
          <w:p w14:paraId="0019A904" w14:textId="77777777" w:rsidR="00CF3FFF" w:rsidRDefault="00CF3FFF" w:rsidP="00CF3FFF">
            <w:pPr>
              <w:pStyle w:val="paragraph"/>
              <w:spacing w:before="0" w:beforeAutospacing="0" w:after="0" w:afterAutospacing="0"/>
              <w:ind w:left="105"/>
              <w:textAlignment w:val="baseline"/>
              <w:divId w:val="1687555224"/>
              <w:rPr>
                <w:rFonts w:ascii="Segoe UI" w:hAnsi="Segoe UI" w:cs="Segoe UI"/>
                <w:sz w:val="18"/>
                <w:szCs w:val="18"/>
              </w:rPr>
            </w:pPr>
            <w:r>
              <w:rPr>
                <w:rStyle w:val="normaltextrun"/>
                <w:rFonts w:ascii="Calibri" w:hAnsi="Calibri" w:cs="Calibri"/>
                <w:b/>
                <w:bCs/>
                <w:sz w:val="22"/>
                <w:szCs w:val="22"/>
                <w:lang w:val="en-US"/>
              </w:rPr>
              <w:t>Summative internal assessment 2 (IA2)</w:t>
            </w:r>
            <w:r>
              <w:rPr>
                <w:rStyle w:val="eop"/>
                <w:rFonts w:ascii="Calibri" w:hAnsi="Calibri" w:cs="Calibri"/>
                <w:sz w:val="22"/>
                <w:szCs w:val="22"/>
              </w:rPr>
              <w:t> </w:t>
            </w:r>
          </w:p>
          <w:p w14:paraId="4C428ABB" w14:textId="7375A8A3" w:rsidR="00CF3FFF" w:rsidRDefault="00CF3FFF" w:rsidP="00CF3FFF">
            <w:pPr>
              <w:pStyle w:val="TableParagraph"/>
              <w:numPr>
                <w:ilvl w:val="0"/>
                <w:numId w:val="258"/>
              </w:numPr>
              <w:tabs>
                <w:tab w:val="left" w:pos="362"/>
              </w:tabs>
              <w:spacing w:before="1"/>
              <w:ind w:left="362" w:hanging="255"/>
            </w:pPr>
            <w:r>
              <w:rPr>
                <w:rStyle w:val="normaltextrun"/>
              </w:rPr>
              <w:t>Examination – combination response</w:t>
            </w:r>
            <w:r>
              <w:rPr>
                <w:rStyle w:val="eop"/>
              </w:rPr>
              <w:t> </w:t>
            </w:r>
          </w:p>
        </w:tc>
        <w:tc>
          <w:tcPr>
            <w:tcW w:w="762" w:type="dxa"/>
          </w:tcPr>
          <w:p w14:paraId="2FD115A1" w14:textId="5E10B9EF" w:rsidR="00CF3FFF" w:rsidRDefault="00CF3FFF" w:rsidP="00CF3FFF">
            <w:pPr>
              <w:pStyle w:val="TableParagraph"/>
            </w:pPr>
            <w:r>
              <w:rPr>
                <w:rStyle w:val="normaltextrun"/>
              </w:rPr>
              <w:t>30%</w:t>
            </w:r>
            <w:r>
              <w:rPr>
                <w:rStyle w:val="eop"/>
              </w:rPr>
              <w:t> </w:t>
            </w:r>
          </w:p>
        </w:tc>
        <w:tc>
          <w:tcPr>
            <w:tcW w:w="4199" w:type="dxa"/>
          </w:tcPr>
          <w:p w14:paraId="72E84A58" w14:textId="77777777" w:rsidR="00CF3FFF" w:rsidRDefault="00CF3FFF" w:rsidP="00CF3FFF">
            <w:pPr>
              <w:pStyle w:val="paragraph"/>
              <w:spacing w:before="0" w:beforeAutospacing="0" w:after="0" w:afterAutospacing="0"/>
              <w:ind w:left="105"/>
              <w:textAlignment w:val="baseline"/>
              <w:divId w:val="1356541198"/>
              <w:rPr>
                <w:rFonts w:ascii="Segoe UI" w:hAnsi="Segoe UI" w:cs="Segoe UI"/>
                <w:sz w:val="18"/>
                <w:szCs w:val="18"/>
              </w:rPr>
            </w:pPr>
            <w:r>
              <w:rPr>
                <w:rStyle w:val="normaltextrun"/>
                <w:rFonts w:ascii="Calibri" w:hAnsi="Calibri" w:cs="Calibri"/>
                <w:b/>
                <w:bCs/>
                <w:sz w:val="22"/>
                <w:szCs w:val="22"/>
                <w:lang w:val="en-US"/>
              </w:rPr>
              <w:t>Summative external assessment (EA)</w:t>
            </w:r>
            <w:r>
              <w:rPr>
                <w:rStyle w:val="eop"/>
                <w:rFonts w:ascii="Calibri" w:hAnsi="Calibri" w:cs="Calibri"/>
                <w:sz w:val="22"/>
                <w:szCs w:val="22"/>
              </w:rPr>
              <w:t> </w:t>
            </w:r>
          </w:p>
          <w:p w14:paraId="06DBBC5D" w14:textId="547912D8" w:rsidR="00CF3FFF" w:rsidRDefault="00CF3FFF" w:rsidP="00CF3FFF">
            <w:pPr>
              <w:pStyle w:val="TableParagraph"/>
              <w:numPr>
                <w:ilvl w:val="0"/>
                <w:numId w:val="257"/>
              </w:numPr>
              <w:tabs>
                <w:tab w:val="left" w:pos="363"/>
              </w:tabs>
              <w:spacing w:before="1"/>
              <w:ind w:hanging="272"/>
            </w:pPr>
            <w:r>
              <w:rPr>
                <w:rStyle w:val="normaltextrun"/>
              </w:rPr>
              <w:t>Examination – combination response</w:t>
            </w:r>
            <w:r>
              <w:rPr>
                <w:rStyle w:val="eop"/>
              </w:rPr>
              <w:t> </w:t>
            </w:r>
          </w:p>
        </w:tc>
        <w:tc>
          <w:tcPr>
            <w:tcW w:w="672" w:type="dxa"/>
          </w:tcPr>
          <w:p w14:paraId="36D5FA34" w14:textId="569C0670" w:rsidR="00CF3FFF" w:rsidRDefault="00CF3FFF" w:rsidP="00CF3FFF">
            <w:pPr>
              <w:pStyle w:val="TableParagraph"/>
              <w:ind w:left="1" w:right="67"/>
              <w:jc w:val="center"/>
            </w:pPr>
            <w:r>
              <w:rPr>
                <w:rStyle w:val="normaltextrun"/>
              </w:rPr>
              <w:t>25%</w:t>
            </w:r>
            <w:r>
              <w:rPr>
                <w:rStyle w:val="eop"/>
              </w:rPr>
              <w:t> </w:t>
            </w:r>
          </w:p>
        </w:tc>
      </w:tr>
    </w:tbl>
    <w:p w14:paraId="053B210C" w14:textId="77777777" w:rsidR="0052098F" w:rsidRDefault="0052098F" w:rsidP="00340E5C">
      <w:pPr>
        <w:pStyle w:val="BodyText"/>
        <w:spacing w:before="1"/>
        <w:ind w:right="181"/>
        <w:jc w:val="both"/>
      </w:pPr>
    </w:p>
    <w:p w14:paraId="63849B2F" w14:textId="77777777" w:rsidR="0034455D" w:rsidRDefault="0034455D">
      <w:pPr>
        <w:rPr>
          <w:rFonts w:eastAsia="Calibri"/>
          <w:b/>
          <w:bCs/>
          <w:color w:val="174B50"/>
          <w:sz w:val="28"/>
          <w:szCs w:val="22"/>
        </w:rPr>
      </w:pPr>
      <w:r>
        <w:rPr>
          <w:rFonts w:eastAsia="Calibri"/>
        </w:rPr>
        <w:br w:type="page"/>
      </w:r>
    </w:p>
    <w:p w14:paraId="532A2611" w14:textId="369093D8" w:rsidR="00295366" w:rsidRDefault="00295366" w:rsidP="00340E5C">
      <w:pPr>
        <w:pStyle w:val="Heading3"/>
        <w:rPr>
          <w:rFonts w:eastAsia="Calibri"/>
        </w:rPr>
      </w:pPr>
      <w:r>
        <w:rPr>
          <w:noProof/>
        </w:rPr>
        <w:lastRenderedPageBreak/>
        <mc:AlternateContent>
          <mc:Choice Requires="wps">
            <w:drawing>
              <wp:anchor distT="0" distB="0" distL="114300" distR="114300" simplePos="0" relativeHeight="251754528" behindDoc="0" locked="0" layoutInCell="1" allowOverlap="1" wp14:anchorId="3E93BF59" wp14:editId="49533A0F">
                <wp:simplePos x="0" y="0"/>
                <wp:positionH relativeFrom="column">
                  <wp:posOffset>-702878</wp:posOffset>
                </wp:positionH>
                <wp:positionV relativeFrom="paragraph">
                  <wp:posOffset>-904976</wp:posOffset>
                </wp:positionV>
                <wp:extent cx="7570695" cy="965916"/>
                <wp:effectExtent l="0" t="0" r="0" b="0"/>
                <wp:wrapNone/>
                <wp:docPr id="850443290"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130333DE" w14:textId="031D5617" w:rsidR="00295366" w:rsidRPr="00F640E5" w:rsidRDefault="00295366" w:rsidP="00D179F6">
                            <w:pPr>
                              <w:pStyle w:val="Heading2"/>
                            </w:pPr>
                            <w:bookmarkStart w:id="169" w:name="_Toc199416130"/>
                            <w:bookmarkStart w:id="170" w:name="_Toc199936480"/>
                            <w:r>
                              <w:t xml:space="preserve">Languages SEE | </w:t>
                            </w:r>
                            <w:r w:rsidRPr="00D179F6">
                              <w:rPr>
                                <w:i/>
                                <w:iCs/>
                              </w:rPr>
                              <w:t>General Subject</w:t>
                            </w:r>
                            <w:bookmarkEnd w:id="169"/>
                            <w:bookmarkEnd w:id="170"/>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93BF59" id="_x0000_s1067" type="#_x0000_t202" style="position:absolute;margin-left:-55.35pt;margin-top:-71.25pt;width:596.1pt;height:76.05pt;z-index:2517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" fillcolor="#164b4f" stroked="f" strokeweight=".5pt">
                <v:textbox>
                  <w:txbxContent>
                    <w:p w14:paraId="130333DE" w14:textId="031D5617" w:rsidR="00295366" w:rsidRPr="00F640E5" w:rsidRDefault="00295366" w:rsidP="00D179F6">
                      <w:pPr>
                        <w:pStyle w:val="Heading2"/>
                      </w:pPr>
                      <w:bookmarkStart w:id="230" w:name="_Toc199416130"/>
                      <w:bookmarkStart w:id="231" w:name="_Toc199936480"/>
                      <w:r>
                        <w:t xml:space="preserve">Languages SEE | </w:t>
                      </w:r>
                      <w:r w:rsidRPr="00D179F6">
                        <w:rPr>
                          <w:i/>
                          <w:iCs/>
                        </w:rPr>
                        <w:t>General Subject</w:t>
                      </w:r>
                      <w:bookmarkEnd w:id="230"/>
                      <w:bookmarkEnd w:id="231"/>
                    </w:p>
                  </w:txbxContent>
                </v:textbox>
              </v:shape>
            </w:pict>
          </mc:Fallback>
        </mc:AlternateContent>
      </w:r>
    </w:p>
    <w:p w14:paraId="7F3F697D" w14:textId="7E59B964" w:rsidR="00340E5C" w:rsidRDefault="00340E5C" w:rsidP="00340E5C">
      <w:pPr>
        <w:pStyle w:val="Heading3"/>
        <w:rPr>
          <w:rFonts w:eastAsia="Calibri"/>
        </w:rPr>
      </w:pPr>
      <w:r>
        <w:rPr>
          <w:rFonts w:eastAsia="Calibri"/>
        </w:rPr>
        <w:t>Rationale</w:t>
      </w:r>
    </w:p>
    <w:p w14:paraId="107CFB8D" w14:textId="77777777" w:rsidR="00EF141B" w:rsidRDefault="00EF141B" w:rsidP="00EF141B">
      <w:pPr>
        <w:pStyle w:val="BodyText"/>
        <w:spacing w:before="1"/>
      </w:pPr>
      <w:r>
        <w:t>The Senior External Examination is a program of individual subject examinations offered to eligible Year 12 students.</w:t>
      </w:r>
      <w:r>
        <w:rPr>
          <w:spacing w:val="-3"/>
        </w:rPr>
        <w:t xml:space="preserve"> </w:t>
      </w:r>
      <w:r>
        <w:t>Students</w:t>
      </w:r>
      <w:r>
        <w:rPr>
          <w:spacing w:val="-3"/>
        </w:rPr>
        <w:t xml:space="preserve"> </w:t>
      </w:r>
      <w:r>
        <w:t>who</w:t>
      </w:r>
      <w:r>
        <w:rPr>
          <w:spacing w:val="-2"/>
        </w:rPr>
        <w:t xml:space="preserve"> </w:t>
      </w:r>
      <w:r>
        <w:t>have</w:t>
      </w:r>
      <w:r>
        <w:rPr>
          <w:spacing w:val="-3"/>
        </w:rPr>
        <w:t xml:space="preserve"> </w:t>
      </w:r>
      <w:r>
        <w:t>a</w:t>
      </w:r>
      <w:r>
        <w:rPr>
          <w:spacing w:val="-3"/>
        </w:rPr>
        <w:t xml:space="preserve"> </w:t>
      </w:r>
      <w:r>
        <w:t>background</w:t>
      </w:r>
      <w:r>
        <w:rPr>
          <w:spacing w:val="-3"/>
        </w:rPr>
        <w:t xml:space="preserve"> </w:t>
      </w:r>
      <w:r>
        <w:t>second</w:t>
      </w:r>
      <w:r>
        <w:rPr>
          <w:spacing w:val="-2"/>
        </w:rPr>
        <w:t xml:space="preserve"> </w:t>
      </w:r>
      <w:r>
        <w:t>language</w:t>
      </w:r>
      <w:r>
        <w:rPr>
          <w:spacing w:val="-2"/>
        </w:rPr>
        <w:t xml:space="preserve"> </w:t>
      </w:r>
      <w:r>
        <w:t>can</w:t>
      </w:r>
      <w:r>
        <w:rPr>
          <w:spacing w:val="-1"/>
        </w:rPr>
        <w:t xml:space="preserve"> </w:t>
      </w:r>
      <w:r>
        <w:t>apply</w:t>
      </w:r>
      <w:r>
        <w:rPr>
          <w:spacing w:val="-3"/>
        </w:rPr>
        <w:t xml:space="preserve"> </w:t>
      </w:r>
      <w:r>
        <w:t>to</w:t>
      </w:r>
      <w:r>
        <w:rPr>
          <w:spacing w:val="-1"/>
        </w:rPr>
        <w:t xml:space="preserve"> </w:t>
      </w:r>
      <w:r>
        <w:t>do</w:t>
      </w:r>
      <w:r>
        <w:rPr>
          <w:spacing w:val="-2"/>
        </w:rPr>
        <w:t xml:space="preserve"> </w:t>
      </w:r>
      <w:r>
        <w:t>the</w:t>
      </w:r>
      <w:r>
        <w:rPr>
          <w:spacing w:val="-3"/>
        </w:rPr>
        <w:t xml:space="preserve"> </w:t>
      </w:r>
      <w:r>
        <w:t>Senior</w:t>
      </w:r>
      <w:r>
        <w:rPr>
          <w:spacing w:val="-3"/>
        </w:rPr>
        <w:t xml:space="preserve"> </w:t>
      </w:r>
      <w:r>
        <w:t>External</w:t>
      </w:r>
      <w:r>
        <w:rPr>
          <w:spacing w:val="-3"/>
        </w:rPr>
        <w:t xml:space="preserve"> </w:t>
      </w:r>
      <w:r>
        <w:t>Examination (SEE) languages subjects. Candidates must complete both SEE 1 (spoken component) and SEE 2 (written component) to receive a result.</w:t>
      </w:r>
    </w:p>
    <w:p w14:paraId="46251A7E" w14:textId="77777777" w:rsidR="00A070D9" w:rsidRDefault="00A070D9" w:rsidP="00EF141B">
      <w:pPr>
        <w:pStyle w:val="BodyText"/>
        <w:spacing w:before="1"/>
      </w:pPr>
    </w:p>
    <w:p w14:paraId="25CB014D" w14:textId="77777777" w:rsidR="00EF141B" w:rsidRDefault="00EF141B" w:rsidP="00A070D9">
      <w:pPr>
        <w:pStyle w:val="BodyText"/>
        <w:rPr>
          <w:spacing w:val="-2"/>
        </w:rPr>
      </w:pPr>
      <w:r>
        <w:t>QCAA</w:t>
      </w:r>
      <w:r>
        <w:rPr>
          <w:spacing w:val="-10"/>
        </w:rPr>
        <w:t xml:space="preserve"> </w:t>
      </w:r>
      <w:r>
        <w:t>administers</w:t>
      </w:r>
      <w:r>
        <w:rPr>
          <w:spacing w:val="-9"/>
        </w:rPr>
        <w:t xml:space="preserve"> </w:t>
      </w:r>
      <w:r>
        <w:t>assessments</w:t>
      </w:r>
      <w:r>
        <w:rPr>
          <w:spacing w:val="-10"/>
        </w:rPr>
        <w:t xml:space="preserve"> </w:t>
      </w:r>
      <w:r>
        <w:t>for</w:t>
      </w:r>
      <w:r>
        <w:rPr>
          <w:spacing w:val="-9"/>
        </w:rPr>
        <w:t xml:space="preserve"> </w:t>
      </w:r>
      <w:r>
        <w:t>the</w:t>
      </w:r>
      <w:r>
        <w:rPr>
          <w:spacing w:val="-10"/>
        </w:rPr>
        <w:t xml:space="preserve"> </w:t>
      </w:r>
      <w:r>
        <w:t>following</w:t>
      </w:r>
      <w:r>
        <w:rPr>
          <w:spacing w:val="-9"/>
        </w:rPr>
        <w:t xml:space="preserve"> </w:t>
      </w:r>
      <w:r>
        <w:rPr>
          <w:spacing w:val="-2"/>
        </w:rPr>
        <w:t>subjects:</w:t>
      </w:r>
    </w:p>
    <w:p w14:paraId="4AB5DA6B" w14:textId="65A1B448" w:rsidR="007355A0" w:rsidRDefault="007355A0" w:rsidP="00EA2235">
      <w:pPr>
        <w:pStyle w:val="BodyText"/>
        <w:numPr>
          <w:ilvl w:val="0"/>
          <w:numId w:val="243"/>
        </w:numPr>
        <w:spacing w:line="240" w:lineRule="auto"/>
      </w:pPr>
      <w:r>
        <w:t>Chinese SEE</w:t>
      </w:r>
    </w:p>
    <w:p w14:paraId="7330E121" w14:textId="27886A24" w:rsidR="007355A0" w:rsidRDefault="007355A0" w:rsidP="00EA2235">
      <w:pPr>
        <w:pStyle w:val="BodyText"/>
        <w:numPr>
          <w:ilvl w:val="0"/>
          <w:numId w:val="243"/>
        </w:numPr>
        <w:spacing w:line="240" w:lineRule="auto"/>
      </w:pPr>
      <w:r>
        <w:t>Indonesian SEE</w:t>
      </w:r>
    </w:p>
    <w:p w14:paraId="7A39F8E0" w14:textId="3B3E867D" w:rsidR="007355A0" w:rsidRDefault="007355A0" w:rsidP="00EA2235">
      <w:pPr>
        <w:pStyle w:val="BodyText"/>
        <w:numPr>
          <w:ilvl w:val="0"/>
          <w:numId w:val="243"/>
        </w:numPr>
        <w:spacing w:line="240" w:lineRule="auto"/>
      </w:pPr>
      <w:r>
        <w:t>Korean SEE</w:t>
      </w:r>
    </w:p>
    <w:p w14:paraId="4CA74070" w14:textId="3D709824" w:rsidR="007355A0" w:rsidRDefault="007355A0" w:rsidP="00EA2235">
      <w:pPr>
        <w:pStyle w:val="BodyText"/>
        <w:numPr>
          <w:ilvl w:val="0"/>
          <w:numId w:val="243"/>
        </w:numPr>
        <w:spacing w:line="240" w:lineRule="auto"/>
      </w:pPr>
      <w:r>
        <w:t>Vietnamese SEE</w:t>
      </w:r>
    </w:p>
    <w:p w14:paraId="492DE29B" w14:textId="77777777" w:rsidR="00EF141B" w:rsidRDefault="00EF141B" w:rsidP="00EF141B">
      <w:pPr>
        <w:pStyle w:val="BodyText"/>
        <w:spacing w:before="1"/>
      </w:pPr>
    </w:p>
    <w:p w14:paraId="005B2011" w14:textId="136EDB06" w:rsidR="00EF141B" w:rsidRDefault="00EF141B" w:rsidP="00EF141B">
      <w:pPr>
        <w:pStyle w:val="BodyText"/>
        <w:rPr>
          <w:spacing w:val="-5"/>
        </w:rPr>
      </w:pPr>
      <w:r>
        <w:t>The</w:t>
      </w:r>
      <w:r>
        <w:rPr>
          <w:spacing w:val="-7"/>
        </w:rPr>
        <w:t xml:space="preserve"> </w:t>
      </w:r>
      <w:r>
        <w:t>SEE</w:t>
      </w:r>
      <w:r>
        <w:rPr>
          <w:spacing w:val="-8"/>
        </w:rPr>
        <w:t xml:space="preserve"> </w:t>
      </w:r>
      <w:r>
        <w:t>1</w:t>
      </w:r>
      <w:r>
        <w:rPr>
          <w:spacing w:val="-7"/>
        </w:rPr>
        <w:t xml:space="preserve"> </w:t>
      </w:r>
      <w:r>
        <w:t>examination</w:t>
      </w:r>
      <w:r>
        <w:rPr>
          <w:spacing w:val="-6"/>
        </w:rPr>
        <w:t xml:space="preserve"> </w:t>
      </w:r>
      <w:r>
        <w:t>for</w:t>
      </w:r>
      <w:r>
        <w:rPr>
          <w:spacing w:val="-7"/>
        </w:rPr>
        <w:t xml:space="preserve"> </w:t>
      </w:r>
      <w:r>
        <w:t>these</w:t>
      </w:r>
      <w:r>
        <w:rPr>
          <w:spacing w:val="-8"/>
        </w:rPr>
        <w:t xml:space="preserve"> </w:t>
      </w:r>
      <w:r>
        <w:t>subjects</w:t>
      </w:r>
      <w:r>
        <w:rPr>
          <w:spacing w:val="-8"/>
        </w:rPr>
        <w:t xml:space="preserve"> </w:t>
      </w:r>
      <w:r>
        <w:t>consists</w:t>
      </w:r>
      <w:r>
        <w:rPr>
          <w:spacing w:val="-7"/>
        </w:rPr>
        <w:t xml:space="preserve"> </w:t>
      </w:r>
      <w:r>
        <w:rPr>
          <w:spacing w:val="-5"/>
        </w:rPr>
        <w:t>of:</w:t>
      </w:r>
    </w:p>
    <w:p w14:paraId="62EFFC49" w14:textId="41F04EFD" w:rsidR="00A070D9" w:rsidRDefault="00A070D9" w:rsidP="00EA2235">
      <w:pPr>
        <w:pStyle w:val="BodyText"/>
        <w:numPr>
          <w:ilvl w:val="0"/>
          <w:numId w:val="243"/>
        </w:numPr>
        <w:spacing w:line="240" w:lineRule="auto"/>
      </w:pPr>
      <w:r>
        <w:t>a prepared, individual, multimodal presentation to a QCAA examiner (8-10 minutes duration)</w:t>
      </w:r>
    </w:p>
    <w:p w14:paraId="5379A2EE" w14:textId="66D4A63A" w:rsidR="00A070D9" w:rsidRDefault="00A070D9" w:rsidP="00EA2235">
      <w:pPr>
        <w:pStyle w:val="BodyText"/>
        <w:numPr>
          <w:ilvl w:val="0"/>
          <w:numId w:val="243"/>
        </w:numPr>
        <w:spacing w:line="240" w:lineRule="auto"/>
      </w:pPr>
      <w:r>
        <w:t>an unprepared candidate-centred conversation with the examiner (7-8 minutes duration).</w:t>
      </w:r>
    </w:p>
    <w:p w14:paraId="6DB7E34D" w14:textId="77777777" w:rsidR="002379CE" w:rsidRDefault="002379CE" w:rsidP="00DE0C51">
      <w:pPr>
        <w:pStyle w:val="BodyText"/>
        <w:spacing w:line="240" w:lineRule="auto"/>
      </w:pPr>
    </w:p>
    <w:p w14:paraId="6929369D" w14:textId="3E00656C" w:rsidR="002379CE" w:rsidRDefault="00EF141B" w:rsidP="00DE0C51">
      <w:pPr>
        <w:widowControl w:val="0"/>
        <w:tabs>
          <w:tab w:val="left" w:pos="839"/>
        </w:tabs>
        <w:autoSpaceDE w:val="0"/>
        <w:autoSpaceDN w:val="0"/>
        <w:spacing w:before="22" w:after="0" w:line="240" w:lineRule="auto"/>
        <w:ind w:right="1170"/>
      </w:pPr>
      <w:r>
        <w:t>Other jurisdictions administer assessments for the following subjects:</w:t>
      </w:r>
    </w:p>
    <w:p w14:paraId="5D5CF738" w14:textId="352D3C99" w:rsidR="002379CE" w:rsidRDefault="002379CE" w:rsidP="00EA2235">
      <w:pPr>
        <w:pStyle w:val="BodyText"/>
        <w:numPr>
          <w:ilvl w:val="0"/>
          <w:numId w:val="243"/>
        </w:numPr>
        <w:spacing w:line="240" w:lineRule="auto"/>
      </w:pPr>
      <w:r>
        <w:t>Arabic SEE</w:t>
      </w:r>
    </w:p>
    <w:p w14:paraId="30B2C531" w14:textId="388862C5" w:rsidR="002379CE" w:rsidRDefault="002379CE" w:rsidP="00EA2235">
      <w:pPr>
        <w:pStyle w:val="BodyText"/>
        <w:numPr>
          <w:ilvl w:val="0"/>
          <w:numId w:val="243"/>
        </w:numPr>
        <w:spacing w:line="240" w:lineRule="auto"/>
      </w:pPr>
      <w:r>
        <w:t>Modern Greek SEE</w:t>
      </w:r>
    </w:p>
    <w:p w14:paraId="72AB57BD" w14:textId="21A76D3D" w:rsidR="002379CE" w:rsidRDefault="002379CE" w:rsidP="00EA2235">
      <w:pPr>
        <w:pStyle w:val="BodyText"/>
        <w:numPr>
          <w:ilvl w:val="0"/>
          <w:numId w:val="243"/>
        </w:numPr>
        <w:spacing w:line="240" w:lineRule="auto"/>
      </w:pPr>
      <w:r>
        <w:t>Polish SEE</w:t>
      </w:r>
    </w:p>
    <w:p w14:paraId="0E61470F" w14:textId="0AF7E02A" w:rsidR="002379CE" w:rsidRDefault="002379CE" w:rsidP="00EA2235">
      <w:pPr>
        <w:pStyle w:val="BodyText"/>
        <w:numPr>
          <w:ilvl w:val="0"/>
          <w:numId w:val="243"/>
        </w:numPr>
        <w:spacing w:line="240" w:lineRule="auto"/>
      </w:pPr>
      <w:r>
        <w:t>Punjabi SEE</w:t>
      </w:r>
    </w:p>
    <w:p w14:paraId="0220A8AF" w14:textId="635498A2" w:rsidR="002379CE" w:rsidRDefault="002379CE" w:rsidP="00EA2235">
      <w:pPr>
        <w:pStyle w:val="BodyText"/>
        <w:numPr>
          <w:ilvl w:val="0"/>
          <w:numId w:val="243"/>
        </w:numPr>
        <w:spacing w:line="240" w:lineRule="auto"/>
      </w:pPr>
      <w:r>
        <w:t>Russian SEE</w:t>
      </w:r>
    </w:p>
    <w:p w14:paraId="56BC10CE" w14:textId="23896E4D" w:rsidR="002379CE" w:rsidRDefault="002379CE" w:rsidP="00EA2235">
      <w:pPr>
        <w:pStyle w:val="BodyText"/>
        <w:numPr>
          <w:ilvl w:val="0"/>
          <w:numId w:val="243"/>
        </w:numPr>
        <w:spacing w:line="240" w:lineRule="auto"/>
      </w:pPr>
      <w:r>
        <w:t>Latin SEE</w:t>
      </w:r>
    </w:p>
    <w:p w14:paraId="0CF338E2" w14:textId="77777777" w:rsidR="00EF141B" w:rsidRDefault="00EF141B" w:rsidP="00EF141B">
      <w:pPr>
        <w:pStyle w:val="BodyText"/>
        <w:spacing w:before="181"/>
      </w:pPr>
      <w:r>
        <w:t>There</w:t>
      </w:r>
      <w:r>
        <w:rPr>
          <w:spacing w:val="-6"/>
        </w:rPr>
        <w:t xml:space="preserve"> </w:t>
      </w:r>
      <w:r>
        <w:t>is</w:t>
      </w:r>
      <w:r>
        <w:rPr>
          <w:spacing w:val="-7"/>
        </w:rPr>
        <w:t xml:space="preserve"> </w:t>
      </w:r>
      <w:r>
        <w:t>no</w:t>
      </w:r>
      <w:r>
        <w:rPr>
          <w:spacing w:val="-5"/>
        </w:rPr>
        <w:t xml:space="preserve"> </w:t>
      </w:r>
      <w:r>
        <w:t>SEE</w:t>
      </w:r>
      <w:r>
        <w:rPr>
          <w:spacing w:val="-7"/>
        </w:rPr>
        <w:t xml:space="preserve"> </w:t>
      </w:r>
      <w:r>
        <w:t>1</w:t>
      </w:r>
      <w:r>
        <w:rPr>
          <w:spacing w:val="-5"/>
        </w:rPr>
        <w:t xml:space="preserve"> </w:t>
      </w:r>
      <w:r>
        <w:t>(spoken)</w:t>
      </w:r>
      <w:r>
        <w:rPr>
          <w:spacing w:val="-5"/>
        </w:rPr>
        <w:t xml:space="preserve"> </w:t>
      </w:r>
      <w:r>
        <w:t>component</w:t>
      </w:r>
      <w:r>
        <w:rPr>
          <w:spacing w:val="-6"/>
        </w:rPr>
        <w:t xml:space="preserve"> </w:t>
      </w:r>
      <w:r>
        <w:t>for</w:t>
      </w:r>
      <w:r>
        <w:rPr>
          <w:spacing w:val="-6"/>
        </w:rPr>
        <w:t xml:space="preserve"> </w:t>
      </w:r>
      <w:r>
        <w:rPr>
          <w:spacing w:val="-2"/>
        </w:rPr>
        <w:t>Latin.</w:t>
      </w:r>
    </w:p>
    <w:p w14:paraId="69D9E168" w14:textId="77777777" w:rsidR="00EF141B" w:rsidRDefault="00EF141B" w:rsidP="00EF141B">
      <w:pPr>
        <w:pStyle w:val="BodyText"/>
        <w:spacing w:before="181"/>
        <w:rPr>
          <w:spacing w:val="-2"/>
        </w:rPr>
      </w:pPr>
      <w:r>
        <w:t>The</w:t>
      </w:r>
      <w:r>
        <w:rPr>
          <w:spacing w:val="-10"/>
        </w:rPr>
        <w:t xml:space="preserve"> </w:t>
      </w:r>
      <w:r>
        <w:t>spoken</w:t>
      </w:r>
      <w:r>
        <w:rPr>
          <w:spacing w:val="-8"/>
        </w:rPr>
        <w:t xml:space="preserve"> </w:t>
      </w:r>
      <w:r>
        <w:t>component</w:t>
      </w:r>
      <w:r>
        <w:rPr>
          <w:spacing w:val="-9"/>
        </w:rPr>
        <w:t xml:space="preserve"> </w:t>
      </w:r>
      <w:r>
        <w:t>for</w:t>
      </w:r>
      <w:r>
        <w:rPr>
          <w:spacing w:val="-9"/>
        </w:rPr>
        <w:t xml:space="preserve"> </w:t>
      </w:r>
      <w:r>
        <w:t>the</w:t>
      </w:r>
      <w:r>
        <w:rPr>
          <w:spacing w:val="-8"/>
        </w:rPr>
        <w:t xml:space="preserve"> </w:t>
      </w:r>
      <w:r>
        <w:t>remaining</w:t>
      </w:r>
      <w:r>
        <w:rPr>
          <w:spacing w:val="-9"/>
        </w:rPr>
        <w:t xml:space="preserve"> </w:t>
      </w:r>
      <w:r>
        <w:t>SEE</w:t>
      </w:r>
      <w:r>
        <w:rPr>
          <w:spacing w:val="-9"/>
        </w:rPr>
        <w:t xml:space="preserve"> </w:t>
      </w:r>
      <w:r>
        <w:t>languages</w:t>
      </w:r>
      <w:r>
        <w:rPr>
          <w:spacing w:val="-9"/>
        </w:rPr>
        <w:t xml:space="preserve"> </w:t>
      </w:r>
      <w:r>
        <w:t>subjects</w:t>
      </w:r>
      <w:r>
        <w:rPr>
          <w:spacing w:val="-8"/>
        </w:rPr>
        <w:t xml:space="preserve"> </w:t>
      </w:r>
      <w:r>
        <w:t>from</w:t>
      </w:r>
      <w:r>
        <w:rPr>
          <w:spacing w:val="-9"/>
        </w:rPr>
        <w:t xml:space="preserve"> </w:t>
      </w:r>
      <w:r>
        <w:t>other</w:t>
      </w:r>
      <w:r>
        <w:rPr>
          <w:spacing w:val="-8"/>
        </w:rPr>
        <w:t xml:space="preserve"> </w:t>
      </w:r>
      <w:r>
        <w:t>jurisdictions</w:t>
      </w:r>
      <w:r>
        <w:rPr>
          <w:spacing w:val="-8"/>
        </w:rPr>
        <w:t xml:space="preserve"> </w:t>
      </w:r>
      <w:r>
        <w:t>includes</w:t>
      </w:r>
      <w:r>
        <w:rPr>
          <w:spacing w:val="-9"/>
        </w:rPr>
        <w:t xml:space="preserve"> </w:t>
      </w:r>
      <w:r>
        <w:rPr>
          <w:spacing w:val="-2"/>
        </w:rPr>
        <w:t>both:</w:t>
      </w:r>
    </w:p>
    <w:p w14:paraId="1A91B597" w14:textId="3EA75F2E" w:rsidR="00DE0C51" w:rsidRDefault="00DE0C51" w:rsidP="00EA2235">
      <w:pPr>
        <w:pStyle w:val="BodyText"/>
        <w:numPr>
          <w:ilvl w:val="0"/>
          <w:numId w:val="243"/>
        </w:numPr>
        <w:spacing w:line="240" w:lineRule="auto"/>
      </w:pPr>
      <w:r>
        <w:t>a conversation (approximately 7 minutes)</w:t>
      </w:r>
    </w:p>
    <w:p w14:paraId="0059CF11" w14:textId="7C216671" w:rsidR="00DE0C51" w:rsidRDefault="00DE0C51" w:rsidP="00EA2235">
      <w:pPr>
        <w:pStyle w:val="BodyText"/>
        <w:numPr>
          <w:ilvl w:val="0"/>
          <w:numId w:val="243"/>
        </w:numPr>
        <w:spacing w:line="240" w:lineRule="auto"/>
      </w:pPr>
      <w:r>
        <w:t>a discussion (approximately 8 minutes).</w:t>
      </w:r>
    </w:p>
    <w:p w14:paraId="7917A3C6" w14:textId="1C0767B6" w:rsidR="0052098F" w:rsidRDefault="0052098F" w:rsidP="00340E5C">
      <w:pPr>
        <w:pStyle w:val="BodyText"/>
        <w:spacing w:before="1"/>
        <w:ind w:right="181"/>
        <w:jc w:val="both"/>
      </w:pPr>
    </w:p>
    <w:p w14:paraId="37DA6A34" w14:textId="66B4A49B" w:rsidR="00EF141B" w:rsidRDefault="00EF141B" w:rsidP="00EF141B">
      <w:pPr>
        <w:pStyle w:val="Heading3"/>
        <w:rPr>
          <w:rFonts w:eastAsia="Calibri"/>
        </w:rPr>
      </w:pPr>
      <w:r>
        <w:rPr>
          <w:rFonts w:eastAsia="Calibri"/>
        </w:rPr>
        <w:t>Assessment</w:t>
      </w:r>
    </w:p>
    <w:p w14:paraId="11259063" w14:textId="7FA45694" w:rsidR="006E7805" w:rsidRDefault="00ED0C47" w:rsidP="00ED0C47">
      <w:pPr>
        <w:pStyle w:val="BodyText"/>
        <w:spacing w:before="2"/>
        <w:ind w:right="89"/>
      </w:pPr>
      <w:r>
        <w:t>All assessment in these syllabuses will be based on the learning across both Units 3 and 4 and will be conducted</w:t>
      </w:r>
      <w:r>
        <w:rPr>
          <w:spacing w:val="-4"/>
        </w:rPr>
        <w:t xml:space="preserve"> </w:t>
      </w:r>
      <w:r>
        <w:t>through</w:t>
      </w:r>
      <w:r>
        <w:rPr>
          <w:spacing w:val="-4"/>
        </w:rPr>
        <w:t xml:space="preserve"> </w:t>
      </w:r>
      <w:r>
        <w:t>external</w:t>
      </w:r>
      <w:r>
        <w:rPr>
          <w:spacing w:val="-4"/>
        </w:rPr>
        <w:t xml:space="preserve"> </w:t>
      </w:r>
      <w:r>
        <w:t>examination.</w:t>
      </w:r>
      <w:r>
        <w:rPr>
          <w:spacing w:val="-3"/>
        </w:rPr>
        <w:t xml:space="preserve"> </w:t>
      </w:r>
      <w:r>
        <w:t>Examinations</w:t>
      </w:r>
      <w:r>
        <w:rPr>
          <w:spacing w:val="-4"/>
        </w:rPr>
        <w:t xml:space="preserve"> </w:t>
      </w:r>
      <w:r>
        <w:t>require</w:t>
      </w:r>
      <w:r>
        <w:rPr>
          <w:spacing w:val="-3"/>
        </w:rPr>
        <w:t xml:space="preserve"> </w:t>
      </w:r>
      <w:r>
        <w:t>assumed</w:t>
      </w:r>
      <w:r>
        <w:rPr>
          <w:spacing w:val="-3"/>
        </w:rPr>
        <w:t xml:space="preserve"> </w:t>
      </w:r>
      <w:r>
        <w:t>knowledge</w:t>
      </w:r>
      <w:r>
        <w:rPr>
          <w:spacing w:val="-4"/>
        </w:rPr>
        <w:t xml:space="preserve"> </w:t>
      </w:r>
      <w:r>
        <w:t>from</w:t>
      </w:r>
      <w:r>
        <w:rPr>
          <w:spacing w:val="-2"/>
        </w:rPr>
        <w:t xml:space="preserve"> </w:t>
      </w:r>
      <w:r>
        <w:t>Units</w:t>
      </w:r>
      <w:r>
        <w:rPr>
          <w:spacing w:val="-4"/>
        </w:rPr>
        <w:t xml:space="preserve"> </w:t>
      </w:r>
      <w:r>
        <w:t>1</w:t>
      </w:r>
      <w:r>
        <w:rPr>
          <w:spacing w:val="-4"/>
        </w:rPr>
        <w:t xml:space="preserve"> </w:t>
      </w:r>
      <w:r>
        <w:t>and</w:t>
      </w:r>
      <w:r>
        <w:rPr>
          <w:spacing w:val="-4"/>
        </w:rPr>
        <w:t xml:space="preserve"> </w:t>
      </w:r>
      <w:r>
        <w:t>2.</w:t>
      </w:r>
    </w:p>
    <w:p w14:paraId="4887DA24" w14:textId="77777777" w:rsidR="00ED0C47" w:rsidRDefault="00ED0C47" w:rsidP="00ED0C47">
      <w:pPr>
        <w:pStyle w:val="BodyText"/>
        <w:spacing w:before="120"/>
      </w:pPr>
      <w:r>
        <w:t>Each</w:t>
      </w:r>
      <w:r>
        <w:rPr>
          <w:spacing w:val="-8"/>
        </w:rPr>
        <w:t xml:space="preserve"> </w:t>
      </w:r>
      <w:r>
        <w:t>language</w:t>
      </w:r>
      <w:r>
        <w:rPr>
          <w:spacing w:val="-8"/>
        </w:rPr>
        <w:t xml:space="preserve"> </w:t>
      </w:r>
      <w:r>
        <w:t>examination</w:t>
      </w:r>
      <w:r>
        <w:rPr>
          <w:spacing w:val="-8"/>
        </w:rPr>
        <w:t xml:space="preserve"> </w:t>
      </w:r>
      <w:r>
        <w:t>consists</w:t>
      </w:r>
      <w:r>
        <w:rPr>
          <w:spacing w:val="-8"/>
        </w:rPr>
        <w:t xml:space="preserve"> </w:t>
      </w:r>
      <w:r>
        <w:t>of</w:t>
      </w:r>
      <w:r>
        <w:rPr>
          <w:spacing w:val="-7"/>
        </w:rPr>
        <w:t xml:space="preserve"> </w:t>
      </w:r>
      <w:r>
        <w:t>a</w:t>
      </w:r>
      <w:r>
        <w:rPr>
          <w:spacing w:val="-8"/>
        </w:rPr>
        <w:t xml:space="preserve"> </w:t>
      </w:r>
      <w:r>
        <w:t>written</w:t>
      </w:r>
      <w:r>
        <w:rPr>
          <w:spacing w:val="-9"/>
        </w:rPr>
        <w:t xml:space="preserve"> </w:t>
      </w:r>
      <w:r>
        <w:t>and</w:t>
      </w:r>
      <w:r>
        <w:rPr>
          <w:spacing w:val="-7"/>
        </w:rPr>
        <w:t xml:space="preserve"> </w:t>
      </w:r>
      <w:r>
        <w:t>an</w:t>
      </w:r>
      <w:r>
        <w:rPr>
          <w:spacing w:val="-8"/>
        </w:rPr>
        <w:t xml:space="preserve"> </w:t>
      </w:r>
      <w:r>
        <w:t>oral</w:t>
      </w:r>
      <w:r>
        <w:rPr>
          <w:spacing w:val="-8"/>
        </w:rPr>
        <w:t xml:space="preserve"> </w:t>
      </w:r>
      <w:r>
        <w:t>component,</w:t>
      </w:r>
      <w:r>
        <w:rPr>
          <w:spacing w:val="-6"/>
        </w:rPr>
        <w:t xml:space="preserve"> </w:t>
      </w:r>
      <w:r>
        <w:t>completed</w:t>
      </w:r>
      <w:r>
        <w:rPr>
          <w:spacing w:val="-8"/>
        </w:rPr>
        <w:t xml:space="preserve"> </w:t>
      </w:r>
      <w:r>
        <w:t>on</w:t>
      </w:r>
      <w:r>
        <w:rPr>
          <w:spacing w:val="-8"/>
        </w:rPr>
        <w:t xml:space="preserve"> </w:t>
      </w:r>
      <w:r>
        <w:t>different</w:t>
      </w:r>
      <w:r>
        <w:rPr>
          <w:spacing w:val="-7"/>
        </w:rPr>
        <w:t xml:space="preserve"> </w:t>
      </w:r>
      <w:r>
        <w:rPr>
          <w:spacing w:val="-2"/>
        </w:rPr>
        <w:t>days.</w:t>
      </w:r>
    </w:p>
    <w:p w14:paraId="4FA56A60" w14:textId="77777777" w:rsidR="006D6220" w:rsidRDefault="00ED0C47" w:rsidP="00ED0C47">
      <w:pPr>
        <w:spacing w:before="27" w:line="372" w:lineRule="auto"/>
        <w:ind w:right="6411"/>
      </w:pPr>
      <w:r>
        <w:rPr>
          <w:b/>
        </w:rPr>
        <w:t>Students must sit both components</w:t>
      </w:r>
      <w:r>
        <w:t>.</w:t>
      </w:r>
    </w:p>
    <w:p w14:paraId="59C75FFA" w14:textId="261865A0" w:rsidR="006D6220" w:rsidRDefault="00F822B2" w:rsidP="00F822B2">
      <w:pPr>
        <w:spacing w:before="27" w:line="372" w:lineRule="auto"/>
        <w:ind w:right="107"/>
      </w:pPr>
      <w:r>
        <w:t xml:space="preserve">All oral examinations will be </w:t>
      </w:r>
      <w:r w:rsidR="00ED0C47">
        <w:t>recorded</w:t>
      </w:r>
      <w:r w:rsidR="006D6220">
        <w:t>.</w:t>
      </w:r>
    </w:p>
    <w:p w14:paraId="4EE2DED5" w14:textId="10FF66D9" w:rsidR="00F822B2" w:rsidRDefault="00F822B2">
      <w:r>
        <w:br w:type="page"/>
      </w:r>
    </w:p>
    <w:p w14:paraId="1FB6CCFA" w14:textId="7CAEFDB5" w:rsidR="00ED0C47" w:rsidRDefault="00E077D2" w:rsidP="00ED0C47">
      <w:pPr>
        <w:pStyle w:val="Heading3"/>
        <w:rPr>
          <w:rFonts w:eastAsia="Calibri"/>
        </w:rPr>
      </w:pPr>
      <w:r>
        <w:rPr>
          <w:rFonts w:eastAsia="Calibri"/>
        </w:rPr>
        <w:lastRenderedPageBreak/>
        <w:t xml:space="preserve">Course </w:t>
      </w:r>
      <w:r w:rsidR="00ED0C47">
        <w:rPr>
          <w:rFonts w:eastAsia="Calibri"/>
        </w:rPr>
        <w:t>Structure</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2435"/>
        <w:gridCol w:w="2434"/>
        <w:gridCol w:w="2434"/>
        <w:gridCol w:w="2435"/>
      </w:tblGrid>
      <w:tr w:rsidR="000E5869" w14:paraId="11ED7D50" w14:textId="77777777" w:rsidTr="007E544F">
        <w:trPr>
          <w:trHeight w:val="489"/>
        </w:trPr>
        <w:tc>
          <w:tcPr>
            <w:tcW w:w="2435" w:type="dxa"/>
            <w:tcBorders>
              <w:bottom w:val="single" w:sz="18" w:space="0" w:color="FFFF00"/>
            </w:tcBorders>
            <w:shd w:val="clear" w:color="auto" w:fill="808184"/>
          </w:tcPr>
          <w:p w14:paraId="0B7A7E6B" w14:textId="77777777" w:rsidR="000E5869" w:rsidRDefault="000E5869" w:rsidP="00315A41">
            <w:pPr>
              <w:pStyle w:val="TableParagraph"/>
              <w:spacing w:before="97"/>
              <w:rPr>
                <w:b/>
              </w:rPr>
            </w:pPr>
            <w:r>
              <w:rPr>
                <w:b/>
                <w:color w:val="FFFFFF"/>
              </w:rPr>
              <w:t>Unit</w:t>
            </w:r>
            <w:r>
              <w:rPr>
                <w:b/>
                <w:color w:val="FFFFFF"/>
                <w:spacing w:val="-7"/>
              </w:rPr>
              <w:t xml:space="preserve"> </w:t>
            </w:r>
            <w:r>
              <w:rPr>
                <w:b/>
                <w:color w:val="FFFFFF"/>
                <w:spacing w:val="-10"/>
              </w:rPr>
              <w:t>1</w:t>
            </w:r>
          </w:p>
        </w:tc>
        <w:tc>
          <w:tcPr>
            <w:tcW w:w="2434" w:type="dxa"/>
            <w:tcBorders>
              <w:bottom w:val="single" w:sz="18" w:space="0" w:color="FFFF00"/>
            </w:tcBorders>
            <w:shd w:val="clear" w:color="auto" w:fill="808184"/>
          </w:tcPr>
          <w:p w14:paraId="7550936D" w14:textId="77777777" w:rsidR="000E5869" w:rsidRDefault="000E5869" w:rsidP="00315A41">
            <w:pPr>
              <w:pStyle w:val="TableParagraph"/>
              <w:spacing w:before="97"/>
              <w:ind w:left="106"/>
              <w:rPr>
                <w:b/>
              </w:rPr>
            </w:pPr>
            <w:r>
              <w:rPr>
                <w:b/>
                <w:color w:val="FFFFFF"/>
              </w:rPr>
              <w:t>Unit</w:t>
            </w:r>
            <w:r>
              <w:rPr>
                <w:b/>
                <w:color w:val="FFFFFF"/>
                <w:spacing w:val="-7"/>
              </w:rPr>
              <w:t xml:space="preserve"> </w:t>
            </w:r>
            <w:r>
              <w:rPr>
                <w:b/>
                <w:color w:val="FFFFFF"/>
                <w:spacing w:val="-10"/>
              </w:rPr>
              <w:t>2</w:t>
            </w:r>
          </w:p>
        </w:tc>
        <w:tc>
          <w:tcPr>
            <w:tcW w:w="2434" w:type="dxa"/>
            <w:tcBorders>
              <w:bottom w:val="single" w:sz="18" w:space="0" w:color="FFFF00"/>
            </w:tcBorders>
            <w:shd w:val="clear" w:color="auto" w:fill="808184"/>
          </w:tcPr>
          <w:p w14:paraId="2F34C485" w14:textId="77777777" w:rsidR="000E5869" w:rsidRDefault="000E5869" w:rsidP="00315A41">
            <w:pPr>
              <w:pStyle w:val="TableParagraph"/>
              <w:spacing w:before="97"/>
              <w:rPr>
                <w:b/>
              </w:rPr>
            </w:pPr>
            <w:r>
              <w:rPr>
                <w:b/>
                <w:color w:val="FFFFFF"/>
              </w:rPr>
              <w:t>Unit</w:t>
            </w:r>
            <w:r>
              <w:rPr>
                <w:b/>
                <w:color w:val="FFFFFF"/>
                <w:spacing w:val="-7"/>
              </w:rPr>
              <w:t xml:space="preserve"> </w:t>
            </w:r>
            <w:r>
              <w:rPr>
                <w:b/>
                <w:color w:val="FFFFFF"/>
                <w:spacing w:val="-10"/>
              </w:rPr>
              <w:t>3</w:t>
            </w:r>
          </w:p>
        </w:tc>
        <w:tc>
          <w:tcPr>
            <w:tcW w:w="2435" w:type="dxa"/>
            <w:tcBorders>
              <w:bottom w:val="single" w:sz="18" w:space="0" w:color="FFFF00"/>
            </w:tcBorders>
            <w:shd w:val="clear" w:color="auto" w:fill="808184"/>
          </w:tcPr>
          <w:p w14:paraId="1663E8FA" w14:textId="77777777" w:rsidR="000E5869" w:rsidRDefault="000E5869" w:rsidP="00315A41">
            <w:pPr>
              <w:pStyle w:val="TableParagraph"/>
              <w:spacing w:before="97"/>
              <w:ind w:left="106"/>
              <w:rPr>
                <w:b/>
              </w:rPr>
            </w:pPr>
            <w:r>
              <w:rPr>
                <w:b/>
                <w:color w:val="FFFFFF"/>
              </w:rPr>
              <w:t>Unit</w:t>
            </w:r>
            <w:r>
              <w:rPr>
                <w:b/>
                <w:color w:val="FFFFFF"/>
                <w:spacing w:val="-7"/>
              </w:rPr>
              <w:t xml:space="preserve"> </w:t>
            </w:r>
            <w:r>
              <w:rPr>
                <w:b/>
                <w:color w:val="FFFFFF"/>
                <w:spacing w:val="-10"/>
              </w:rPr>
              <w:t>4</w:t>
            </w:r>
          </w:p>
        </w:tc>
      </w:tr>
      <w:tr w:rsidR="000E5869" w14:paraId="7B7E0F37" w14:textId="77777777" w:rsidTr="007E544F">
        <w:trPr>
          <w:trHeight w:val="1901"/>
        </w:trPr>
        <w:tc>
          <w:tcPr>
            <w:tcW w:w="2435" w:type="dxa"/>
            <w:tcBorders>
              <w:top w:val="single" w:sz="18" w:space="0" w:color="FFFF00"/>
            </w:tcBorders>
          </w:tcPr>
          <w:p w14:paraId="5EED2C45" w14:textId="77777777" w:rsidR="000E5869" w:rsidRDefault="000E5869" w:rsidP="00315A41">
            <w:pPr>
              <w:pStyle w:val="TableParagraph"/>
              <w:spacing w:before="97"/>
              <w:rPr>
                <w:b/>
              </w:rPr>
            </w:pPr>
            <w:r>
              <w:rPr>
                <w:b/>
              </w:rPr>
              <w:t>My</w:t>
            </w:r>
            <w:r>
              <w:rPr>
                <w:b/>
                <w:spacing w:val="-4"/>
              </w:rPr>
              <w:t xml:space="preserve"> </w:t>
            </w:r>
            <w:r>
              <w:rPr>
                <w:b/>
                <w:spacing w:val="-2"/>
              </w:rPr>
              <w:t>world</w:t>
            </w:r>
          </w:p>
          <w:p w14:paraId="4BC83479" w14:textId="77777777" w:rsidR="000E5869" w:rsidRDefault="000E5869" w:rsidP="00EA2235">
            <w:pPr>
              <w:pStyle w:val="TableParagraph"/>
              <w:numPr>
                <w:ilvl w:val="0"/>
                <w:numId w:val="264"/>
              </w:numPr>
              <w:tabs>
                <w:tab w:val="left" w:pos="413"/>
              </w:tabs>
              <w:spacing w:before="67"/>
              <w:ind w:right="499"/>
              <w:rPr>
                <w:rFonts w:ascii="Arial" w:hAnsi="Arial"/>
                <w:sz w:val="19"/>
              </w:rPr>
            </w:pPr>
            <w:r>
              <w:rPr>
                <w:rFonts w:ascii="Arial" w:hAnsi="Arial"/>
                <w:sz w:val="19"/>
              </w:rPr>
              <w:t>Family/carers</w:t>
            </w:r>
            <w:r>
              <w:rPr>
                <w:rFonts w:ascii="Arial" w:hAnsi="Arial"/>
                <w:spacing w:val="-14"/>
                <w:sz w:val="19"/>
              </w:rPr>
              <w:t xml:space="preserve"> </w:t>
            </w:r>
            <w:r>
              <w:rPr>
                <w:rFonts w:ascii="Arial" w:hAnsi="Arial"/>
                <w:sz w:val="19"/>
              </w:rPr>
              <w:t xml:space="preserve">and </w:t>
            </w:r>
            <w:r>
              <w:rPr>
                <w:rFonts w:ascii="Arial" w:hAnsi="Arial"/>
                <w:spacing w:val="-2"/>
                <w:sz w:val="19"/>
              </w:rPr>
              <w:t>friends</w:t>
            </w:r>
          </w:p>
          <w:p w14:paraId="5A91E4E4" w14:textId="77777777" w:rsidR="000E5869" w:rsidRDefault="000E5869" w:rsidP="00EA2235">
            <w:pPr>
              <w:pStyle w:val="TableParagraph"/>
              <w:numPr>
                <w:ilvl w:val="0"/>
                <w:numId w:val="264"/>
              </w:numPr>
              <w:tabs>
                <w:tab w:val="left" w:pos="413"/>
              </w:tabs>
              <w:spacing w:line="261" w:lineRule="auto"/>
              <w:ind w:right="330"/>
              <w:rPr>
                <w:rFonts w:ascii="Arial" w:hAnsi="Arial"/>
                <w:sz w:val="19"/>
              </w:rPr>
            </w:pPr>
            <w:r>
              <w:rPr>
                <w:rFonts w:ascii="Arial" w:hAnsi="Arial"/>
                <w:sz w:val="19"/>
              </w:rPr>
              <w:t>Lifestyle</w:t>
            </w:r>
            <w:r>
              <w:rPr>
                <w:rFonts w:ascii="Arial" w:hAnsi="Arial"/>
                <w:spacing w:val="-14"/>
                <w:sz w:val="19"/>
              </w:rPr>
              <w:t xml:space="preserve"> </w:t>
            </w:r>
            <w:r>
              <w:rPr>
                <w:rFonts w:ascii="Arial" w:hAnsi="Arial"/>
                <w:sz w:val="19"/>
              </w:rPr>
              <w:t>and</w:t>
            </w:r>
            <w:r>
              <w:rPr>
                <w:rFonts w:ascii="Arial" w:hAnsi="Arial"/>
                <w:spacing w:val="-13"/>
                <w:sz w:val="19"/>
              </w:rPr>
              <w:t xml:space="preserve"> </w:t>
            </w:r>
            <w:r>
              <w:rPr>
                <w:rFonts w:ascii="Arial" w:hAnsi="Arial"/>
                <w:sz w:val="19"/>
              </w:rPr>
              <w:t xml:space="preserve">leisure </w:t>
            </w:r>
            <w:r>
              <w:rPr>
                <w:rFonts w:ascii="Arial" w:hAnsi="Arial"/>
                <w:spacing w:val="-2"/>
                <w:sz w:val="19"/>
              </w:rPr>
              <w:t>Education</w:t>
            </w:r>
          </w:p>
        </w:tc>
        <w:tc>
          <w:tcPr>
            <w:tcW w:w="2434" w:type="dxa"/>
            <w:tcBorders>
              <w:top w:val="single" w:sz="18" w:space="0" w:color="FFFF00"/>
            </w:tcBorders>
          </w:tcPr>
          <w:p w14:paraId="2A06DDFD" w14:textId="77777777" w:rsidR="000E5869" w:rsidRDefault="000E5869" w:rsidP="00315A41">
            <w:pPr>
              <w:pStyle w:val="TableParagraph"/>
              <w:spacing w:before="97"/>
              <w:ind w:left="106"/>
              <w:rPr>
                <w:b/>
              </w:rPr>
            </w:pPr>
            <w:r>
              <w:rPr>
                <w:b/>
              </w:rPr>
              <w:t>Exploring</w:t>
            </w:r>
            <w:r>
              <w:rPr>
                <w:b/>
                <w:spacing w:val="-8"/>
              </w:rPr>
              <w:t xml:space="preserve"> </w:t>
            </w:r>
            <w:r>
              <w:rPr>
                <w:b/>
              </w:rPr>
              <w:t>our</w:t>
            </w:r>
            <w:r>
              <w:rPr>
                <w:b/>
                <w:spacing w:val="-8"/>
              </w:rPr>
              <w:t xml:space="preserve"> </w:t>
            </w:r>
            <w:r>
              <w:rPr>
                <w:b/>
                <w:spacing w:val="-4"/>
              </w:rPr>
              <w:t>world</w:t>
            </w:r>
          </w:p>
          <w:p w14:paraId="647F009C" w14:textId="77777777" w:rsidR="000E5869" w:rsidRDefault="000E5869" w:rsidP="00EA2235">
            <w:pPr>
              <w:pStyle w:val="TableParagraph"/>
              <w:numPr>
                <w:ilvl w:val="0"/>
                <w:numId w:val="263"/>
              </w:numPr>
              <w:tabs>
                <w:tab w:val="left" w:pos="361"/>
              </w:tabs>
              <w:spacing w:before="67" w:line="232" w:lineRule="exact"/>
              <w:ind w:left="361" w:hanging="255"/>
              <w:rPr>
                <w:rFonts w:ascii="Arial" w:hAnsi="Arial"/>
                <w:sz w:val="19"/>
              </w:rPr>
            </w:pPr>
            <w:r>
              <w:rPr>
                <w:rFonts w:ascii="Arial" w:hAnsi="Arial"/>
                <w:spacing w:val="-2"/>
                <w:sz w:val="19"/>
              </w:rPr>
              <w:t>Travel</w:t>
            </w:r>
          </w:p>
          <w:p w14:paraId="7747485F" w14:textId="77777777" w:rsidR="000E5869" w:rsidRDefault="000E5869" w:rsidP="00EA2235">
            <w:pPr>
              <w:pStyle w:val="TableParagraph"/>
              <w:numPr>
                <w:ilvl w:val="0"/>
                <w:numId w:val="263"/>
              </w:numPr>
              <w:tabs>
                <w:tab w:val="left" w:pos="361"/>
              </w:tabs>
              <w:spacing w:line="231" w:lineRule="exact"/>
              <w:ind w:left="361" w:hanging="255"/>
              <w:rPr>
                <w:rFonts w:ascii="Arial" w:hAnsi="Arial"/>
                <w:sz w:val="19"/>
              </w:rPr>
            </w:pPr>
            <w:r>
              <w:rPr>
                <w:rFonts w:ascii="Arial" w:hAnsi="Arial"/>
                <w:sz w:val="19"/>
              </w:rPr>
              <w:t>Technology</w:t>
            </w:r>
            <w:r>
              <w:rPr>
                <w:rFonts w:ascii="Arial" w:hAnsi="Arial"/>
                <w:spacing w:val="-7"/>
                <w:sz w:val="19"/>
              </w:rPr>
              <w:t xml:space="preserve"> </w:t>
            </w:r>
            <w:r>
              <w:rPr>
                <w:rFonts w:ascii="Arial" w:hAnsi="Arial"/>
                <w:sz w:val="19"/>
              </w:rPr>
              <w:t>and</w:t>
            </w:r>
            <w:r>
              <w:rPr>
                <w:rFonts w:ascii="Arial" w:hAnsi="Arial"/>
                <w:spacing w:val="-6"/>
                <w:sz w:val="19"/>
              </w:rPr>
              <w:t xml:space="preserve"> </w:t>
            </w:r>
            <w:r>
              <w:rPr>
                <w:rFonts w:ascii="Arial" w:hAnsi="Arial"/>
                <w:spacing w:val="-4"/>
                <w:sz w:val="19"/>
              </w:rPr>
              <w:t>media</w:t>
            </w:r>
          </w:p>
          <w:p w14:paraId="04B04D57" w14:textId="77777777" w:rsidR="000E5869" w:rsidRDefault="000E5869" w:rsidP="00EA2235">
            <w:pPr>
              <w:pStyle w:val="TableParagraph"/>
              <w:numPr>
                <w:ilvl w:val="0"/>
                <w:numId w:val="263"/>
              </w:numPr>
              <w:tabs>
                <w:tab w:val="left" w:pos="361"/>
              </w:tabs>
              <w:spacing w:line="261" w:lineRule="auto"/>
              <w:ind w:left="361" w:right="455"/>
              <w:rPr>
                <w:rFonts w:ascii="Arial" w:hAnsi="Arial"/>
                <w:sz w:val="19"/>
              </w:rPr>
            </w:pPr>
            <w:r>
              <w:rPr>
                <w:rFonts w:ascii="Arial" w:hAnsi="Arial"/>
                <w:sz w:val="19"/>
              </w:rPr>
              <w:t>The</w:t>
            </w:r>
            <w:r>
              <w:rPr>
                <w:rFonts w:ascii="Arial" w:hAnsi="Arial"/>
                <w:spacing w:val="-3"/>
                <w:sz w:val="19"/>
              </w:rPr>
              <w:t xml:space="preserve"> </w:t>
            </w:r>
            <w:r>
              <w:rPr>
                <w:rFonts w:ascii="Arial" w:hAnsi="Arial"/>
                <w:sz w:val="19"/>
              </w:rPr>
              <w:t>contribution</w:t>
            </w:r>
            <w:r>
              <w:rPr>
                <w:rFonts w:ascii="Arial" w:hAnsi="Arial"/>
                <w:spacing w:val="-3"/>
                <w:sz w:val="19"/>
              </w:rPr>
              <w:t xml:space="preserve"> </w:t>
            </w:r>
            <w:r>
              <w:rPr>
                <w:rFonts w:ascii="Arial" w:hAnsi="Arial"/>
                <w:sz w:val="19"/>
              </w:rPr>
              <w:t>of culture</w:t>
            </w:r>
            <w:r>
              <w:rPr>
                <w:rFonts w:ascii="Arial" w:hAnsi="Arial"/>
                <w:spacing w:val="-13"/>
                <w:sz w:val="19"/>
              </w:rPr>
              <w:t xml:space="preserve"> </w:t>
            </w:r>
            <w:r>
              <w:rPr>
                <w:rFonts w:ascii="Arial" w:hAnsi="Arial"/>
                <w:sz w:val="19"/>
              </w:rPr>
              <w:t>to</w:t>
            </w:r>
            <w:r>
              <w:rPr>
                <w:rFonts w:ascii="Arial" w:hAnsi="Arial"/>
                <w:spacing w:val="-13"/>
                <w:sz w:val="19"/>
              </w:rPr>
              <w:t xml:space="preserve"> </w:t>
            </w:r>
            <w:r>
              <w:rPr>
                <w:rFonts w:ascii="Arial" w:hAnsi="Arial"/>
                <w:sz w:val="19"/>
              </w:rPr>
              <w:t>the</w:t>
            </w:r>
            <w:r>
              <w:rPr>
                <w:rFonts w:ascii="Arial" w:hAnsi="Arial"/>
                <w:spacing w:val="-13"/>
                <w:sz w:val="19"/>
              </w:rPr>
              <w:t xml:space="preserve"> </w:t>
            </w:r>
            <w:r>
              <w:rPr>
                <w:rFonts w:ascii="Arial" w:hAnsi="Arial"/>
                <w:sz w:val="19"/>
              </w:rPr>
              <w:t>world</w:t>
            </w:r>
          </w:p>
        </w:tc>
        <w:tc>
          <w:tcPr>
            <w:tcW w:w="2434" w:type="dxa"/>
            <w:tcBorders>
              <w:top w:val="single" w:sz="18" w:space="0" w:color="FFFF00"/>
            </w:tcBorders>
          </w:tcPr>
          <w:p w14:paraId="7A93BA93" w14:textId="77777777" w:rsidR="000E5869" w:rsidRDefault="000E5869" w:rsidP="00315A41">
            <w:pPr>
              <w:pStyle w:val="TableParagraph"/>
              <w:spacing w:before="97"/>
              <w:rPr>
                <w:b/>
              </w:rPr>
            </w:pPr>
            <w:r>
              <w:rPr>
                <w:b/>
              </w:rPr>
              <w:t>Our</w:t>
            </w:r>
            <w:r>
              <w:rPr>
                <w:b/>
                <w:spacing w:val="-6"/>
              </w:rPr>
              <w:t xml:space="preserve"> </w:t>
            </w:r>
            <w:r>
              <w:rPr>
                <w:b/>
                <w:spacing w:val="-2"/>
              </w:rPr>
              <w:t>society</w:t>
            </w:r>
          </w:p>
          <w:p w14:paraId="10698D8B" w14:textId="77777777" w:rsidR="000E5869" w:rsidRDefault="000E5869" w:rsidP="00EA2235">
            <w:pPr>
              <w:pStyle w:val="TableParagraph"/>
              <w:numPr>
                <w:ilvl w:val="0"/>
                <w:numId w:val="262"/>
              </w:numPr>
              <w:tabs>
                <w:tab w:val="left" w:pos="358"/>
              </w:tabs>
              <w:spacing w:before="67"/>
              <w:ind w:right="999"/>
              <w:rPr>
                <w:rFonts w:ascii="Arial" w:hAnsi="Arial"/>
                <w:sz w:val="19"/>
              </w:rPr>
            </w:pPr>
            <w:r>
              <w:rPr>
                <w:rFonts w:ascii="Arial" w:hAnsi="Arial"/>
                <w:sz w:val="19"/>
              </w:rPr>
              <w:t xml:space="preserve">Roles and </w:t>
            </w:r>
            <w:r>
              <w:rPr>
                <w:rFonts w:ascii="Arial" w:hAnsi="Arial"/>
                <w:spacing w:val="-2"/>
                <w:sz w:val="19"/>
              </w:rPr>
              <w:t>relationships</w:t>
            </w:r>
          </w:p>
          <w:p w14:paraId="3C67D5F4" w14:textId="77777777" w:rsidR="000E5869" w:rsidRDefault="000E5869" w:rsidP="00EA2235">
            <w:pPr>
              <w:pStyle w:val="TableParagraph"/>
              <w:numPr>
                <w:ilvl w:val="0"/>
                <w:numId w:val="262"/>
              </w:numPr>
              <w:tabs>
                <w:tab w:val="left" w:pos="358"/>
              </w:tabs>
              <w:ind w:right="448"/>
              <w:rPr>
                <w:rFonts w:ascii="Arial" w:hAnsi="Arial"/>
                <w:sz w:val="19"/>
              </w:rPr>
            </w:pPr>
            <w:proofErr w:type="spellStart"/>
            <w:r>
              <w:rPr>
                <w:rFonts w:ascii="Arial" w:hAnsi="Arial"/>
                <w:sz w:val="19"/>
              </w:rPr>
              <w:t>Socialising</w:t>
            </w:r>
            <w:proofErr w:type="spellEnd"/>
            <w:r>
              <w:rPr>
                <w:rFonts w:ascii="Arial" w:hAnsi="Arial"/>
                <w:sz w:val="19"/>
              </w:rPr>
              <w:t xml:space="preserve"> and connecting</w:t>
            </w:r>
            <w:r>
              <w:rPr>
                <w:rFonts w:ascii="Arial" w:hAnsi="Arial"/>
                <w:spacing w:val="-14"/>
                <w:sz w:val="19"/>
              </w:rPr>
              <w:t xml:space="preserve"> </w:t>
            </w:r>
            <w:r>
              <w:rPr>
                <w:rFonts w:ascii="Arial" w:hAnsi="Arial"/>
                <w:sz w:val="19"/>
              </w:rPr>
              <w:t>with</w:t>
            </w:r>
            <w:r>
              <w:rPr>
                <w:rFonts w:ascii="Arial" w:hAnsi="Arial"/>
                <w:spacing w:val="-13"/>
                <w:sz w:val="19"/>
              </w:rPr>
              <w:t xml:space="preserve"> </w:t>
            </w:r>
            <w:r>
              <w:rPr>
                <w:rFonts w:ascii="Arial" w:hAnsi="Arial"/>
                <w:sz w:val="19"/>
              </w:rPr>
              <w:t xml:space="preserve">my </w:t>
            </w:r>
            <w:r>
              <w:rPr>
                <w:rFonts w:ascii="Arial" w:hAnsi="Arial"/>
                <w:spacing w:val="-2"/>
                <w:sz w:val="19"/>
              </w:rPr>
              <w:t>peers</w:t>
            </w:r>
          </w:p>
          <w:p w14:paraId="7687BDEA" w14:textId="77777777" w:rsidR="000E5869" w:rsidRDefault="000E5869" w:rsidP="00EA2235">
            <w:pPr>
              <w:pStyle w:val="TableParagraph"/>
              <w:numPr>
                <w:ilvl w:val="0"/>
                <w:numId w:val="262"/>
              </w:numPr>
              <w:tabs>
                <w:tab w:val="left" w:pos="357"/>
              </w:tabs>
              <w:ind w:left="357" w:hanging="250"/>
              <w:rPr>
                <w:rFonts w:ascii="Arial" w:hAnsi="Arial"/>
                <w:sz w:val="19"/>
              </w:rPr>
            </w:pPr>
            <w:r>
              <w:rPr>
                <w:rFonts w:ascii="Arial" w:hAnsi="Arial"/>
                <w:sz w:val="19"/>
              </w:rPr>
              <w:t>Groups</w:t>
            </w:r>
            <w:r>
              <w:rPr>
                <w:rFonts w:ascii="Arial" w:hAnsi="Arial"/>
                <w:spacing w:val="-5"/>
                <w:sz w:val="19"/>
              </w:rPr>
              <w:t xml:space="preserve"> </w:t>
            </w:r>
            <w:r>
              <w:rPr>
                <w:rFonts w:ascii="Arial" w:hAnsi="Arial"/>
                <w:sz w:val="19"/>
              </w:rPr>
              <w:t>in</w:t>
            </w:r>
            <w:r>
              <w:rPr>
                <w:rFonts w:ascii="Arial" w:hAnsi="Arial"/>
                <w:spacing w:val="-4"/>
                <w:sz w:val="19"/>
              </w:rPr>
              <w:t xml:space="preserve"> </w:t>
            </w:r>
            <w:r>
              <w:rPr>
                <w:rFonts w:ascii="Arial" w:hAnsi="Arial"/>
                <w:spacing w:val="-2"/>
                <w:sz w:val="19"/>
              </w:rPr>
              <w:t>society</w:t>
            </w:r>
          </w:p>
        </w:tc>
        <w:tc>
          <w:tcPr>
            <w:tcW w:w="2435" w:type="dxa"/>
            <w:tcBorders>
              <w:top w:val="single" w:sz="18" w:space="0" w:color="FFFF00"/>
            </w:tcBorders>
          </w:tcPr>
          <w:p w14:paraId="508DB6C3" w14:textId="77777777" w:rsidR="000E5869" w:rsidRDefault="000E5869" w:rsidP="00315A41">
            <w:pPr>
              <w:pStyle w:val="TableParagraph"/>
              <w:spacing w:before="97"/>
              <w:ind w:left="106"/>
              <w:rPr>
                <w:b/>
              </w:rPr>
            </w:pPr>
            <w:r>
              <w:rPr>
                <w:b/>
              </w:rPr>
              <w:t>My</w:t>
            </w:r>
            <w:r>
              <w:rPr>
                <w:b/>
                <w:spacing w:val="-4"/>
              </w:rPr>
              <w:t xml:space="preserve"> </w:t>
            </w:r>
            <w:r>
              <w:rPr>
                <w:b/>
                <w:spacing w:val="-2"/>
              </w:rPr>
              <w:t>future</w:t>
            </w:r>
          </w:p>
          <w:p w14:paraId="67A94150" w14:textId="77777777" w:rsidR="000E5869" w:rsidRDefault="000E5869" w:rsidP="00EA2235">
            <w:pPr>
              <w:pStyle w:val="TableParagraph"/>
              <w:numPr>
                <w:ilvl w:val="0"/>
                <w:numId w:val="261"/>
              </w:numPr>
              <w:spacing w:before="67"/>
              <w:ind w:right="122"/>
              <w:rPr>
                <w:rFonts w:ascii="Arial" w:hAnsi="Arial"/>
                <w:sz w:val="19"/>
              </w:rPr>
            </w:pPr>
            <w:r>
              <w:rPr>
                <w:rFonts w:ascii="Arial" w:hAnsi="Arial"/>
                <w:sz w:val="19"/>
              </w:rPr>
              <w:t>Future</w:t>
            </w:r>
            <w:r>
              <w:rPr>
                <w:rFonts w:ascii="Arial" w:hAnsi="Arial"/>
                <w:spacing w:val="-14"/>
                <w:sz w:val="19"/>
              </w:rPr>
              <w:t xml:space="preserve"> </w:t>
            </w:r>
            <w:r>
              <w:rPr>
                <w:rFonts w:ascii="Arial" w:hAnsi="Arial"/>
                <w:sz w:val="19"/>
              </w:rPr>
              <w:t>pathways,</w:t>
            </w:r>
            <w:r>
              <w:rPr>
                <w:rFonts w:ascii="Arial" w:hAnsi="Arial"/>
                <w:spacing w:val="-13"/>
                <w:sz w:val="19"/>
              </w:rPr>
              <w:t xml:space="preserve"> </w:t>
            </w:r>
            <w:r>
              <w:rPr>
                <w:rFonts w:ascii="Arial" w:hAnsi="Arial"/>
                <w:sz w:val="19"/>
              </w:rPr>
              <w:t>plans and reflections</w:t>
            </w:r>
          </w:p>
          <w:p w14:paraId="633B782C" w14:textId="77777777" w:rsidR="000E5869" w:rsidRDefault="000E5869" w:rsidP="00EA2235">
            <w:pPr>
              <w:pStyle w:val="TableParagraph"/>
              <w:numPr>
                <w:ilvl w:val="0"/>
                <w:numId w:val="261"/>
              </w:numPr>
              <w:spacing w:line="261" w:lineRule="auto"/>
              <w:ind w:right="395"/>
              <w:rPr>
                <w:rFonts w:ascii="Arial" w:hAnsi="Arial"/>
                <w:sz w:val="19"/>
              </w:rPr>
            </w:pPr>
            <w:r>
              <w:rPr>
                <w:rFonts w:ascii="Arial" w:hAnsi="Arial"/>
                <w:sz w:val="19"/>
              </w:rPr>
              <w:t>Responsibilities</w:t>
            </w:r>
            <w:r>
              <w:rPr>
                <w:rFonts w:ascii="Arial" w:hAnsi="Arial"/>
                <w:spacing w:val="-14"/>
                <w:sz w:val="19"/>
              </w:rPr>
              <w:t xml:space="preserve"> </w:t>
            </w:r>
            <w:r>
              <w:rPr>
                <w:rFonts w:ascii="Arial" w:hAnsi="Arial"/>
                <w:sz w:val="19"/>
              </w:rPr>
              <w:t>and moving on</w:t>
            </w:r>
          </w:p>
        </w:tc>
      </w:tr>
    </w:tbl>
    <w:p w14:paraId="1E6E8B5E" w14:textId="77777777" w:rsidR="00ED0C47" w:rsidRDefault="00ED0C47" w:rsidP="00ED0C47"/>
    <w:p w14:paraId="7EA23EA1" w14:textId="77C88112" w:rsidR="000E5869" w:rsidRDefault="000E5869" w:rsidP="000E5869">
      <w:pPr>
        <w:pStyle w:val="Heading3"/>
        <w:rPr>
          <w:rFonts w:eastAsia="Calibri"/>
        </w:rPr>
      </w:pPr>
      <w:r>
        <w:rPr>
          <w:rFonts w:eastAsia="Calibri"/>
        </w:rPr>
        <w:t>Assessment</w:t>
      </w:r>
    </w:p>
    <w:p w14:paraId="4EBAB029" w14:textId="0FB4AD35" w:rsidR="00F638C7" w:rsidRDefault="00F638C7" w:rsidP="00F638C7">
      <w:r>
        <w:t>Schools/providers devise assessment in Units 1 and 2 to suit their local context.</w:t>
      </w:r>
    </w:p>
    <w:p w14:paraId="4D6462CE" w14:textId="321117B8" w:rsidR="00F638C7" w:rsidRDefault="00F638C7" w:rsidP="00F638C7">
      <w:r>
        <w:t xml:space="preserve">In Units 3 and 4 students/candidates complete </w:t>
      </w:r>
      <w:r w:rsidRPr="00C40479">
        <w:rPr>
          <w:i/>
          <w:iCs/>
        </w:rPr>
        <w:t>two</w:t>
      </w:r>
      <w:r>
        <w:t xml:space="preserve"> summative external assessments at the end of the course. The </w:t>
      </w:r>
      <w:r w:rsidR="00C40479">
        <w:t>results from these two assessments are added together to provide a subject score out of 100.</w:t>
      </w:r>
    </w:p>
    <w:tbl>
      <w:tblPr>
        <w:tblW w:w="0" w:type="auto"/>
        <w:tblInd w:w="-5" w:type="dxa"/>
        <w:tblBorders>
          <w:top w:val="single" w:sz="4" w:space="0" w:color="A6A8AB"/>
          <w:left w:val="single" w:sz="4" w:space="0" w:color="A6A8AB"/>
          <w:bottom w:val="single" w:sz="4" w:space="0" w:color="A6A8AB"/>
          <w:right w:val="single" w:sz="4" w:space="0" w:color="A6A8AB"/>
          <w:insideH w:val="single" w:sz="4" w:space="0" w:color="A6A8AB"/>
          <w:insideV w:val="single" w:sz="4" w:space="0" w:color="A6A8AB"/>
        </w:tblBorders>
        <w:tblLayout w:type="fixed"/>
        <w:tblCellMar>
          <w:left w:w="0" w:type="dxa"/>
          <w:right w:w="0" w:type="dxa"/>
        </w:tblCellMar>
        <w:tblLook w:val="01E0" w:firstRow="1" w:lastRow="1" w:firstColumn="1" w:lastColumn="1" w:noHBand="0" w:noVBand="0"/>
      </w:tblPr>
      <w:tblGrid>
        <w:gridCol w:w="4940"/>
        <w:gridCol w:w="4056"/>
        <w:gridCol w:w="740"/>
      </w:tblGrid>
      <w:tr w:rsidR="007355A0" w14:paraId="4DA4DE0F" w14:textId="77777777" w:rsidTr="007355A0">
        <w:trPr>
          <w:trHeight w:val="490"/>
        </w:trPr>
        <w:tc>
          <w:tcPr>
            <w:tcW w:w="4940" w:type="dxa"/>
            <w:tcBorders>
              <w:bottom w:val="single" w:sz="18" w:space="0" w:color="FFFF00"/>
            </w:tcBorders>
            <w:shd w:val="clear" w:color="auto" w:fill="808184"/>
          </w:tcPr>
          <w:p w14:paraId="2DE7EB6A" w14:textId="77777777" w:rsidR="007355A0" w:rsidRDefault="007355A0" w:rsidP="00315A41">
            <w:pPr>
              <w:pStyle w:val="TableParagraph"/>
              <w:spacing w:before="97"/>
              <w:rPr>
                <w:b/>
              </w:rPr>
            </w:pPr>
            <w:r>
              <w:rPr>
                <w:b/>
                <w:color w:val="FFFFFF"/>
              </w:rPr>
              <w:t>Unit</w:t>
            </w:r>
            <w:r>
              <w:rPr>
                <w:b/>
                <w:color w:val="FFFFFF"/>
                <w:spacing w:val="-7"/>
              </w:rPr>
              <w:t xml:space="preserve"> </w:t>
            </w:r>
            <w:r>
              <w:rPr>
                <w:b/>
                <w:color w:val="FFFFFF"/>
                <w:spacing w:val="-10"/>
              </w:rPr>
              <w:t>3</w:t>
            </w:r>
          </w:p>
        </w:tc>
        <w:tc>
          <w:tcPr>
            <w:tcW w:w="4796" w:type="dxa"/>
            <w:gridSpan w:val="2"/>
            <w:tcBorders>
              <w:bottom w:val="single" w:sz="18" w:space="0" w:color="FFFF00"/>
            </w:tcBorders>
            <w:shd w:val="clear" w:color="auto" w:fill="808184"/>
          </w:tcPr>
          <w:p w14:paraId="353F04B8" w14:textId="77777777" w:rsidR="007355A0" w:rsidRDefault="007355A0" w:rsidP="00315A41">
            <w:pPr>
              <w:pStyle w:val="TableParagraph"/>
              <w:spacing w:before="97"/>
              <w:ind w:left="108"/>
              <w:rPr>
                <w:b/>
              </w:rPr>
            </w:pPr>
            <w:r>
              <w:rPr>
                <w:b/>
                <w:color w:val="FFFFFF"/>
              </w:rPr>
              <w:t>Unit</w:t>
            </w:r>
            <w:r>
              <w:rPr>
                <w:b/>
                <w:color w:val="FFFFFF"/>
                <w:spacing w:val="-7"/>
              </w:rPr>
              <w:t xml:space="preserve"> </w:t>
            </w:r>
            <w:r>
              <w:rPr>
                <w:b/>
                <w:color w:val="FFFFFF"/>
                <w:spacing w:val="-10"/>
              </w:rPr>
              <w:t>4</w:t>
            </w:r>
          </w:p>
        </w:tc>
      </w:tr>
      <w:tr w:rsidR="007355A0" w14:paraId="1ABC5FED" w14:textId="77777777" w:rsidTr="007355A0">
        <w:trPr>
          <w:trHeight w:val="489"/>
        </w:trPr>
        <w:tc>
          <w:tcPr>
            <w:tcW w:w="8996" w:type="dxa"/>
            <w:gridSpan w:val="2"/>
            <w:tcBorders>
              <w:top w:val="single" w:sz="18" w:space="0" w:color="FFFF00"/>
            </w:tcBorders>
          </w:tcPr>
          <w:p w14:paraId="48E7CFC6" w14:textId="77777777" w:rsidR="007355A0" w:rsidRDefault="007355A0" w:rsidP="00315A41">
            <w:pPr>
              <w:pStyle w:val="TableParagraph"/>
              <w:spacing w:before="97"/>
            </w:pPr>
            <w:r>
              <w:t>Summative</w:t>
            </w:r>
            <w:r>
              <w:rPr>
                <w:spacing w:val="-10"/>
              </w:rPr>
              <w:t xml:space="preserve"> </w:t>
            </w:r>
            <w:r>
              <w:t>external</w:t>
            </w:r>
            <w:r>
              <w:rPr>
                <w:spacing w:val="-9"/>
              </w:rPr>
              <w:t xml:space="preserve"> </w:t>
            </w:r>
            <w:r>
              <w:t>examination</w:t>
            </w:r>
            <w:r>
              <w:rPr>
                <w:spacing w:val="-9"/>
              </w:rPr>
              <w:t xml:space="preserve"> </w:t>
            </w:r>
            <w:r>
              <w:t>1</w:t>
            </w:r>
            <w:r>
              <w:rPr>
                <w:spacing w:val="-9"/>
              </w:rPr>
              <w:t xml:space="preserve"> </w:t>
            </w:r>
            <w:r>
              <w:t>(SEE</w:t>
            </w:r>
            <w:r>
              <w:rPr>
                <w:spacing w:val="-8"/>
              </w:rPr>
              <w:t xml:space="preserve"> </w:t>
            </w:r>
            <w:r>
              <w:t>1):</w:t>
            </w:r>
            <w:r>
              <w:rPr>
                <w:spacing w:val="-8"/>
              </w:rPr>
              <w:t xml:space="preserve"> </w:t>
            </w:r>
            <w:r>
              <w:t>Extended</w:t>
            </w:r>
            <w:r>
              <w:rPr>
                <w:spacing w:val="-9"/>
              </w:rPr>
              <w:t xml:space="preserve"> </w:t>
            </w:r>
            <w:r>
              <w:rPr>
                <w:spacing w:val="-2"/>
              </w:rPr>
              <w:t>response</w:t>
            </w:r>
          </w:p>
        </w:tc>
        <w:tc>
          <w:tcPr>
            <w:tcW w:w="740" w:type="dxa"/>
            <w:tcBorders>
              <w:top w:val="single" w:sz="18" w:space="0" w:color="FFFF00"/>
            </w:tcBorders>
          </w:tcPr>
          <w:p w14:paraId="001AAF1B" w14:textId="77777777" w:rsidR="007355A0" w:rsidRDefault="007355A0" w:rsidP="00315A41">
            <w:pPr>
              <w:pStyle w:val="TableParagraph"/>
              <w:spacing w:before="97"/>
              <w:ind w:left="10"/>
              <w:jc w:val="center"/>
            </w:pPr>
            <w:r>
              <w:rPr>
                <w:spacing w:val="-5"/>
              </w:rPr>
              <w:t>25%</w:t>
            </w:r>
          </w:p>
        </w:tc>
      </w:tr>
      <w:tr w:rsidR="007355A0" w14:paraId="14B7CB1A" w14:textId="77777777" w:rsidTr="007355A0">
        <w:trPr>
          <w:trHeight w:val="489"/>
        </w:trPr>
        <w:tc>
          <w:tcPr>
            <w:tcW w:w="8996" w:type="dxa"/>
            <w:gridSpan w:val="2"/>
          </w:tcPr>
          <w:p w14:paraId="47B8B4A8" w14:textId="77777777" w:rsidR="007355A0" w:rsidRDefault="007355A0" w:rsidP="00315A41">
            <w:pPr>
              <w:pStyle w:val="TableParagraph"/>
              <w:spacing w:before="97"/>
            </w:pPr>
            <w:r>
              <w:t>Summative</w:t>
            </w:r>
            <w:r>
              <w:rPr>
                <w:spacing w:val="-10"/>
              </w:rPr>
              <w:t xml:space="preserve"> </w:t>
            </w:r>
            <w:r>
              <w:t>external</w:t>
            </w:r>
            <w:r>
              <w:rPr>
                <w:spacing w:val="-9"/>
              </w:rPr>
              <w:t xml:space="preserve"> </w:t>
            </w:r>
            <w:r>
              <w:t>examination</w:t>
            </w:r>
            <w:r>
              <w:rPr>
                <w:spacing w:val="-10"/>
              </w:rPr>
              <w:t xml:space="preserve"> </w:t>
            </w:r>
            <w:r>
              <w:t>2</w:t>
            </w:r>
            <w:r>
              <w:rPr>
                <w:spacing w:val="-9"/>
              </w:rPr>
              <w:t xml:space="preserve"> </w:t>
            </w:r>
            <w:r>
              <w:t>(SEE</w:t>
            </w:r>
            <w:r>
              <w:rPr>
                <w:spacing w:val="-8"/>
              </w:rPr>
              <w:t xml:space="preserve"> </w:t>
            </w:r>
            <w:r>
              <w:t>2):</w:t>
            </w:r>
            <w:r>
              <w:rPr>
                <w:spacing w:val="-9"/>
              </w:rPr>
              <w:t xml:space="preserve"> </w:t>
            </w:r>
            <w:r>
              <w:t>Combination</w:t>
            </w:r>
            <w:r>
              <w:rPr>
                <w:spacing w:val="-10"/>
              </w:rPr>
              <w:t xml:space="preserve"> </w:t>
            </w:r>
            <w:r>
              <w:rPr>
                <w:spacing w:val="-2"/>
              </w:rPr>
              <w:t>response</w:t>
            </w:r>
          </w:p>
        </w:tc>
        <w:tc>
          <w:tcPr>
            <w:tcW w:w="740" w:type="dxa"/>
          </w:tcPr>
          <w:p w14:paraId="13F763AE" w14:textId="77777777" w:rsidR="007355A0" w:rsidRDefault="007355A0" w:rsidP="00315A41">
            <w:pPr>
              <w:pStyle w:val="TableParagraph"/>
              <w:spacing w:before="97"/>
              <w:ind w:left="10"/>
              <w:jc w:val="center"/>
            </w:pPr>
            <w:r>
              <w:rPr>
                <w:spacing w:val="-5"/>
              </w:rPr>
              <w:t>75%</w:t>
            </w:r>
          </w:p>
        </w:tc>
      </w:tr>
    </w:tbl>
    <w:p w14:paraId="69F76375" w14:textId="77777777" w:rsidR="007355A0" w:rsidRDefault="007355A0" w:rsidP="007355A0">
      <w:pPr>
        <w:pStyle w:val="BodyText"/>
        <w:spacing w:before="74"/>
        <w:rPr>
          <w:b/>
          <w:sz w:val="28"/>
        </w:rPr>
      </w:pPr>
    </w:p>
    <w:p w14:paraId="2C52479D" w14:textId="5AEB0550" w:rsidR="00295366" w:rsidRDefault="00295366">
      <w:r>
        <w:br w:type="page"/>
      </w:r>
      <w:r w:rsidR="00D179F6">
        <w:rPr>
          <w:noProof/>
        </w:rPr>
        <w:lastRenderedPageBreak/>
        <mc:AlternateContent>
          <mc:Choice Requires="wps">
            <w:drawing>
              <wp:anchor distT="0" distB="0" distL="114300" distR="114300" simplePos="0" relativeHeight="251777056" behindDoc="0" locked="0" layoutInCell="1" allowOverlap="1" wp14:anchorId="7D90F099" wp14:editId="3C683656">
                <wp:simplePos x="0" y="0"/>
                <wp:positionH relativeFrom="column">
                  <wp:posOffset>-685361</wp:posOffset>
                </wp:positionH>
                <wp:positionV relativeFrom="paragraph">
                  <wp:posOffset>-933987</wp:posOffset>
                </wp:positionV>
                <wp:extent cx="7570695" cy="965916"/>
                <wp:effectExtent l="0" t="0" r="0" b="0"/>
                <wp:wrapNone/>
                <wp:docPr id="1199977161" name="Text Box 3" hidden="1"/>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5A8FAF3B" w14:textId="68D4AF85" w:rsidR="00D179F6" w:rsidRPr="00F640E5" w:rsidRDefault="00D179F6" w:rsidP="00D179F6">
                            <w:pPr>
                              <w:pStyle w:val="Heading1"/>
                              <w:jc w:val="center"/>
                              <w:rPr>
                                <w:rFonts w:cstheme="minorHAnsi"/>
                                <w:i/>
                                <w:iCs/>
                                <w:color w:val="FFFFFF" w:themeColor="background1"/>
                              </w:rPr>
                            </w:pPr>
                            <w:bookmarkStart w:id="171" w:name="_Toc199936481"/>
                            <w:r>
                              <w:rPr>
                                <w:rFonts w:cstheme="minorHAnsi"/>
                                <w:color w:val="FFFFFF" w:themeColor="background1"/>
                              </w:rPr>
                              <w:t>Health &amp; Physical Education</w:t>
                            </w:r>
                            <w:bookmarkEnd w:id="171"/>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90F099" id="_x0000_s1068" type="#_x0000_t202" style="position:absolute;margin-left:-53.95pt;margin-top:-73.55pt;width:596.1pt;height:76.05pt;z-index:2517770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" fillcolor="#164b4f" stroked="f" strokeweight=".5pt">
                <v:textbox>
                  <w:txbxContent>
                    <w:p w14:paraId="5A8FAF3B" w14:textId="68D4AF85" w:rsidR="00D179F6" w:rsidRPr="00F640E5" w:rsidRDefault="00D179F6" w:rsidP="00D179F6">
                      <w:pPr>
                        <w:pStyle w:val="Heading1"/>
                        <w:jc w:val="center"/>
                        <w:rPr>
                          <w:rFonts w:cstheme="minorHAnsi"/>
                          <w:i/>
                          <w:iCs/>
                          <w:color w:val="FFFFFF" w:themeColor="background1"/>
                        </w:rPr>
                      </w:pPr>
                      <w:bookmarkStart w:id="233" w:name="_Toc199936481"/>
                      <w:r>
                        <w:rPr>
                          <w:rFonts w:cstheme="minorHAnsi"/>
                          <w:color w:val="FFFFFF" w:themeColor="background1"/>
                        </w:rPr>
                        <w:t>Health &amp; Physical Education</w:t>
                      </w:r>
                      <w:bookmarkEnd w:id="233"/>
                    </w:p>
                  </w:txbxContent>
                </v:textbox>
              </v:shape>
            </w:pict>
          </mc:Fallback>
        </mc:AlternateContent>
      </w:r>
      <w:r>
        <w:rPr>
          <w:noProof/>
        </w:rPr>
        <w:drawing>
          <wp:anchor distT="0" distB="0" distL="114300" distR="114300" simplePos="0" relativeHeight="251681824" behindDoc="1" locked="0" layoutInCell="1" allowOverlap="1" wp14:anchorId="5FA85FC7" wp14:editId="0709D2DB">
            <wp:simplePos x="0" y="0"/>
            <wp:positionH relativeFrom="column">
              <wp:posOffset>-704816</wp:posOffset>
            </wp:positionH>
            <wp:positionV relativeFrom="paragraph">
              <wp:posOffset>-917689</wp:posOffset>
            </wp:positionV>
            <wp:extent cx="7572587" cy="10716306"/>
            <wp:effectExtent l="0" t="0" r="0" b="2540"/>
            <wp:wrapNone/>
            <wp:docPr id="393038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0387" name="Picture 3930387"/>
                    <pic:cNvPicPr/>
                  </pic:nvPicPr>
                  <pic:blipFill>
                    <a:blip r:embed="rId50">
                      <a:extLst>
                        <a:ext uri="{28A0092B-C50C-407E-A947-70E740481C1C}">
                          <a14:useLocalDpi xmlns:a14="http://schemas.microsoft.com/office/drawing/2010/main" val="0"/>
                        </a:ext>
                      </a:extLst>
                    </a:blip>
                    <a:stretch>
                      <a:fillRect/>
                    </a:stretch>
                  </pic:blipFill>
                  <pic:spPr>
                    <a:xfrm>
                      <a:off x="0" y="0"/>
                      <a:ext cx="7572587" cy="10716306"/>
                    </a:xfrm>
                    <a:prstGeom prst="rect">
                      <a:avLst/>
                    </a:prstGeom>
                  </pic:spPr>
                </pic:pic>
              </a:graphicData>
            </a:graphic>
            <wp14:sizeRelH relativeFrom="page">
              <wp14:pctWidth>0</wp14:pctWidth>
            </wp14:sizeRelH>
            <wp14:sizeRelV relativeFrom="page">
              <wp14:pctHeight>0</wp14:pctHeight>
            </wp14:sizeRelV>
          </wp:anchor>
        </w:drawing>
      </w:r>
      <w:r>
        <w:br w:type="page"/>
      </w:r>
    </w:p>
    <w:p w14:paraId="5F935A1A" w14:textId="675C2D0B" w:rsidR="00295366" w:rsidRDefault="00295366">
      <w:r>
        <w:rPr>
          <w:noProof/>
        </w:rPr>
        <w:lastRenderedPageBreak/>
        <mc:AlternateContent>
          <mc:Choice Requires="wps">
            <w:drawing>
              <wp:anchor distT="0" distB="0" distL="114300" distR="114300" simplePos="0" relativeHeight="251756576" behindDoc="0" locked="0" layoutInCell="1" allowOverlap="1" wp14:anchorId="61596C8B" wp14:editId="06EFCDC7">
                <wp:simplePos x="0" y="0"/>
                <wp:positionH relativeFrom="column">
                  <wp:posOffset>-703179</wp:posOffset>
                </wp:positionH>
                <wp:positionV relativeFrom="paragraph">
                  <wp:posOffset>-900597</wp:posOffset>
                </wp:positionV>
                <wp:extent cx="7570695" cy="965916"/>
                <wp:effectExtent l="0" t="0" r="0" b="0"/>
                <wp:wrapNone/>
                <wp:docPr id="1782985902"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208F35EE" w14:textId="76F31D2C" w:rsidR="00295366" w:rsidRPr="00F640E5" w:rsidRDefault="00295366" w:rsidP="00D179F6">
                            <w:pPr>
                              <w:pStyle w:val="Heading2"/>
                            </w:pPr>
                            <w:bookmarkStart w:id="172" w:name="_Toc199416136"/>
                            <w:bookmarkStart w:id="173" w:name="_Toc199936482"/>
                            <w:r>
                              <w:t xml:space="preserve">Health | </w:t>
                            </w:r>
                            <w:r w:rsidRPr="00D179F6">
                              <w:rPr>
                                <w:i/>
                                <w:iCs/>
                              </w:rPr>
                              <w:t>General Subject</w:t>
                            </w:r>
                            <w:bookmarkEnd w:id="172"/>
                            <w:bookmarkEnd w:id="173"/>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596C8B" id="_x0000_s1069" type="#_x0000_t202" style="position:absolute;margin-left:-55.35pt;margin-top:-70.9pt;width:596.1pt;height:76.05pt;z-index:2517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" fillcolor="#164b4f" stroked="f" strokeweight=".5pt">
                <v:textbox>
                  <w:txbxContent>
                    <w:p w14:paraId="208F35EE" w14:textId="76F31D2C" w:rsidR="00295366" w:rsidRPr="00F640E5" w:rsidRDefault="00295366" w:rsidP="00D179F6">
                      <w:pPr>
                        <w:pStyle w:val="Heading2"/>
                      </w:pPr>
                      <w:bookmarkStart w:id="236" w:name="_Toc199416136"/>
                      <w:bookmarkStart w:id="237" w:name="_Toc199936482"/>
                      <w:r>
                        <w:t xml:space="preserve">Health | </w:t>
                      </w:r>
                      <w:r w:rsidRPr="00D179F6">
                        <w:rPr>
                          <w:i/>
                          <w:iCs/>
                        </w:rPr>
                        <w:t>General Subject</w:t>
                      </w:r>
                      <w:bookmarkEnd w:id="236"/>
                      <w:bookmarkEnd w:id="237"/>
                    </w:p>
                  </w:txbxContent>
                </v:textbox>
              </v:shape>
            </w:pict>
          </mc:Fallback>
        </mc:AlternateContent>
      </w:r>
    </w:p>
    <w:p w14:paraId="4F984B57" w14:textId="79A91A20" w:rsidR="00295366" w:rsidRDefault="00295366" w:rsidP="00724DFF">
      <w:pPr>
        <w:pStyle w:val="Heading3"/>
      </w:pPr>
    </w:p>
    <w:p w14:paraId="7869F119" w14:textId="1B6367F8" w:rsidR="00724DFF" w:rsidRPr="00EA5E16" w:rsidRDefault="00724DFF" w:rsidP="00724DFF">
      <w:pPr>
        <w:pStyle w:val="Heading3"/>
      </w:pPr>
      <w:r w:rsidRPr="00EA5E16">
        <w:t>Rationale</w:t>
      </w:r>
    </w:p>
    <w:p w14:paraId="6B414158" w14:textId="77777777" w:rsidR="005F60C0" w:rsidRDefault="005F60C0" w:rsidP="005F60C0">
      <w:pPr>
        <w:pStyle w:val="BodyText"/>
        <w:ind w:right="189"/>
        <w:jc w:val="both"/>
      </w:pPr>
      <w:r>
        <w:t>The knowledge, understanding and skills taught through Health and Physical Education enable students to explore and enhance their own and others’ health and physical activity in diverse and changing contexts. Development of the physical, intellectual, social, emotional and spiritual capacities necessary in the strands of ‘Movement and physical activity’ and ‘Personal, social and community health’ are key components of the P–10 Australian Curriculum: Health and Physical Education. They provide the foundations for learning and alignment to the QCAA Physical Education and Health senior syllabuses, to build increasingly complex and developmental courses of study in the senior years.</w:t>
      </w:r>
    </w:p>
    <w:p w14:paraId="4174CE25" w14:textId="77777777" w:rsidR="005F60C0" w:rsidRDefault="005F60C0" w:rsidP="005F60C0">
      <w:pPr>
        <w:pStyle w:val="BodyText"/>
        <w:spacing w:before="1"/>
      </w:pPr>
    </w:p>
    <w:p w14:paraId="391540FA" w14:textId="77777777" w:rsidR="005F60C0" w:rsidRDefault="005F60C0" w:rsidP="005F60C0">
      <w:pPr>
        <w:pStyle w:val="BodyText"/>
        <w:ind w:right="186"/>
        <w:jc w:val="both"/>
      </w:pPr>
      <w:r>
        <w:t xml:space="preserve">The Health syllabus is developmental and becomes increasingly more complex across the four units through the use of overarching approaches, frameworks and resources. This syllabus is underpinned by a </w:t>
      </w:r>
      <w:proofErr w:type="spellStart"/>
      <w:r>
        <w:t>salutogenic</w:t>
      </w:r>
      <w:proofErr w:type="spellEnd"/>
      <w:r>
        <w:t xml:space="preserve"> (strengths-based) approach, which focuses on how health resources are accessed and enhanced. Resilience as a personal health resource in Unit 1, establishes key teaching and learning concepts, which build capacity for</w:t>
      </w:r>
      <w:r>
        <w:rPr>
          <w:spacing w:val="-7"/>
        </w:rPr>
        <w:t xml:space="preserve"> </w:t>
      </w:r>
      <w:r>
        <w:t>the</w:t>
      </w:r>
      <w:r>
        <w:rPr>
          <w:spacing w:val="-6"/>
        </w:rPr>
        <w:t xml:space="preserve"> </w:t>
      </w:r>
      <w:r>
        <w:t>depth</w:t>
      </w:r>
      <w:r>
        <w:rPr>
          <w:spacing w:val="-5"/>
        </w:rPr>
        <w:t xml:space="preserve"> </w:t>
      </w:r>
      <w:r>
        <w:t>of</w:t>
      </w:r>
      <w:r>
        <w:rPr>
          <w:spacing w:val="-7"/>
        </w:rPr>
        <w:t xml:space="preserve"> </w:t>
      </w:r>
      <w:r>
        <w:t>understanding</w:t>
      </w:r>
      <w:r>
        <w:rPr>
          <w:spacing w:val="-6"/>
        </w:rPr>
        <w:t xml:space="preserve"> </w:t>
      </w:r>
      <w:r>
        <w:t>over</w:t>
      </w:r>
      <w:r>
        <w:rPr>
          <w:spacing w:val="-7"/>
        </w:rPr>
        <w:t xml:space="preserve"> </w:t>
      </w:r>
      <w:r>
        <w:t>the</w:t>
      </w:r>
      <w:r>
        <w:rPr>
          <w:spacing w:val="-6"/>
        </w:rPr>
        <w:t xml:space="preserve"> </w:t>
      </w:r>
      <w:r>
        <w:t>course</w:t>
      </w:r>
      <w:r>
        <w:rPr>
          <w:spacing w:val="-7"/>
        </w:rPr>
        <w:t xml:space="preserve"> </w:t>
      </w:r>
      <w:r>
        <w:t>of</w:t>
      </w:r>
      <w:r>
        <w:rPr>
          <w:spacing w:val="-7"/>
        </w:rPr>
        <w:t xml:space="preserve"> </w:t>
      </w:r>
      <w:r>
        <w:t>study.</w:t>
      </w:r>
      <w:r>
        <w:rPr>
          <w:spacing w:val="-6"/>
        </w:rPr>
        <w:t xml:space="preserve"> </w:t>
      </w:r>
      <w:r>
        <w:t>Unit</w:t>
      </w:r>
      <w:r>
        <w:rPr>
          <w:spacing w:val="-7"/>
        </w:rPr>
        <w:t xml:space="preserve"> </w:t>
      </w:r>
      <w:r>
        <w:t>2</w:t>
      </w:r>
      <w:r>
        <w:rPr>
          <w:spacing w:val="-5"/>
        </w:rPr>
        <w:t xml:space="preserve"> </w:t>
      </w:r>
      <w:r>
        <w:t>focuses</w:t>
      </w:r>
      <w:r>
        <w:rPr>
          <w:spacing w:val="-6"/>
        </w:rPr>
        <w:t xml:space="preserve"> </w:t>
      </w:r>
      <w:r>
        <w:t>on</w:t>
      </w:r>
      <w:r>
        <w:rPr>
          <w:spacing w:val="-6"/>
        </w:rPr>
        <w:t xml:space="preserve"> </w:t>
      </w:r>
      <w:r>
        <w:t>the</w:t>
      </w:r>
      <w:r>
        <w:rPr>
          <w:spacing w:val="-6"/>
        </w:rPr>
        <w:t xml:space="preserve"> </w:t>
      </w:r>
      <w:r>
        <w:t>role</w:t>
      </w:r>
      <w:r>
        <w:rPr>
          <w:spacing w:val="-7"/>
        </w:rPr>
        <w:t xml:space="preserve"> </w:t>
      </w:r>
      <w:r>
        <w:t>and</w:t>
      </w:r>
      <w:r>
        <w:rPr>
          <w:spacing w:val="-6"/>
        </w:rPr>
        <w:t xml:space="preserve"> </w:t>
      </w:r>
      <w:r>
        <w:t>influence</w:t>
      </w:r>
      <w:r>
        <w:rPr>
          <w:spacing w:val="-6"/>
        </w:rPr>
        <w:t xml:space="preserve"> </w:t>
      </w:r>
      <w:r>
        <w:t>of</w:t>
      </w:r>
      <w:r>
        <w:rPr>
          <w:spacing w:val="-7"/>
        </w:rPr>
        <w:t xml:space="preserve"> </w:t>
      </w:r>
      <w:r>
        <w:t>peers</w:t>
      </w:r>
      <w:r>
        <w:rPr>
          <w:spacing w:val="-5"/>
        </w:rPr>
        <w:t xml:space="preserve"> </w:t>
      </w:r>
      <w:r>
        <w:t>and family</w:t>
      </w:r>
      <w:r>
        <w:rPr>
          <w:spacing w:val="-4"/>
        </w:rPr>
        <w:t xml:space="preserve"> </w:t>
      </w:r>
      <w:r>
        <w:t>as</w:t>
      </w:r>
      <w:r>
        <w:rPr>
          <w:spacing w:val="-4"/>
        </w:rPr>
        <w:t xml:space="preserve"> </w:t>
      </w:r>
      <w:r>
        <w:t>resources</w:t>
      </w:r>
      <w:r>
        <w:rPr>
          <w:spacing w:val="-4"/>
        </w:rPr>
        <w:t xml:space="preserve"> </w:t>
      </w:r>
      <w:r>
        <w:t>through</w:t>
      </w:r>
      <w:r>
        <w:rPr>
          <w:spacing w:val="-4"/>
        </w:rPr>
        <w:t xml:space="preserve"> </w:t>
      </w:r>
      <w:r>
        <w:t>one</w:t>
      </w:r>
      <w:r>
        <w:rPr>
          <w:spacing w:val="-4"/>
        </w:rPr>
        <w:t xml:space="preserve"> </w:t>
      </w:r>
      <w:r>
        <w:t>topic</w:t>
      </w:r>
      <w:r>
        <w:rPr>
          <w:spacing w:val="-5"/>
        </w:rPr>
        <w:t xml:space="preserve"> </w:t>
      </w:r>
      <w:r>
        <w:t>selected</w:t>
      </w:r>
      <w:r>
        <w:rPr>
          <w:spacing w:val="-4"/>
        </w:rPr>
        <w:t xml:space="preserve"> </w:t>
      </w:r>
      <w:r>
        <w:t>from</w:t>
      </w:r>
      <w:r>
        <w:rPr>
          <w:spacing w:val="-3"/>
        </w:rPr>
        <w:t xml:space="preserve"> </w:t>
      </w:r>
      <w:r>
        <w:t>two</w:t>
      </w:r>
      <w:r>
        <w:rPr>
          <w:spacing w:val="-4"/>
        </w:rPr>
        <w:t xml:space="preserve"> </w:t>
      </w:r>
      <w:r>
        <w:t>choices:</w:t>
      </w:r>
      <w:r>
        <w:rPr>
          <w:spacing w:val="-3"/>
        </w:rPr>
        <w:t xml:space="preserve"> </w:t>
      </w:r>
      <w:r>
        <w:t>Elective</w:t>
      </w:r>
      <w:r>
        <w:rPr>
          <w:spacing w:val="-4"/>
        </w:rPr>
        <w:t xml:space="preserve"> </w:t>
      </w:r>
      <w:r>
        <w:t>topic</w:t>
      </w:r>
      <w:r>
        <w:rPr>
          <w:spacing w:val="-3"/>
        </w:rPr>
        <w:t xml:space="preserve"> </w:t>
      </w:r>
      <w:r>
        <w:t>1:</w:t>
      </w:r>
      <w:r>
        <w:rPr>
          <w:spacing w:val="-4"/>
        </w:rPr>
        <w:t xml:space="preserve"> </w:t>
      </w:r>
      <w:r>
        <w:t>Alcohol,</w:t>
      </w:r>
      <w:r>
        <w:rPr>
          <w:spacing w:val="-4"/>
        </w:rPr>
        <w:t xml:space="preserve"> </w:t>
      </w:r>
      <w:r>
        <w:t>or</w:t>
      </w:r>
      <w:r>
        <w:rPr>
          <w:spacing w:val="-4"/>
        </w:rPr>
        <w:t xml:space="preserve"> </w:t>
      </w:r>
      <w:r>
        <w:t>Elective</w:t>
      </w:r>
      <w:r>
        <w:rPr>
          <w:spacing w:val="-4"/>
        </w:rPr>
        <w:t xml:space="preserve"> </w:t>
      </w:r>
      <w:r>
        <w:t>topic</w:t>
      </w:r>
      <w:r>
        <w:rPr>
          <w:spacing w:val="-5"/>
        </w:rPr>
        <w:t xml:space="preserve"> </w:t>
      </w:r>
      <w:r>
        <w:t>2: Body</w:t>
      </w:r>
      <w:r>
        <w:rPr>
          <w:spacing w:val="-2"/>
        </w:rPr>
        <w:t xml:space="preserve"> </w:t>
      </w:r>
      <w:r>
        <w:t>image.</w:t>
      </w:r>
      <w:r>
        <w:rPr>
          <w:spacing w:val="-1"/>
        </w:rPr>
        <w:t xml:space="preserve"> </w:t>
      </w:r>
      <w:r>
        <w:t>Unit</w:t>
      </w:r>
      <w:r>
        <w:rPr>
          <w:spacing w:val="-1"/>
        </w:rPr>
        <w:t xml:space="preserve"> </w:t>
      </w:r>
      <w:r>
        <w:t>3</w:t>
      </w:r>
      <w:r>
        <w:rPr>
          <w:spacing w:val="-2"/>
        </w:rPr>
        <w:t xml:space="preserve"> </w:t>
      </w:r>
      <w:r>
        <w:t>explores</w:t>
      </w:r>
      <w:r>
        <w:rPr>
          <w:spacing w:val="-1"/>
        </w:rPr>
        <w:t xml:space="preserve"> </w:t>
      </w:r>
      <w:r>
        <w:t>the</w:t>
      </w:r>
      <w:r>
        <w:rPr>
          <w:spacing w:val="-2"/>
        </w:rPr>
        <w:t xml:space="preserve"> </w:t>
      </w:r>
      <w:r>
        <w:t>role</w:t>
      </w:r>
      <w:r>
        <w:rPr>
          <w:spacing w:val="-2"/>
        </w:rPr>
        <w:t xml:space="preserve"> </w:t>
      </w:r>
      <w:r>
        <w:t>of</w:t>
      </w:r>
      <w:r>
        <w:rPr>
          <w:spacing w:val="-1"/>
        </w:rPr>
        <w:t xml:space="preserve"> </w:t>
      </w:r>
      <w:r>
        <w:t>the</w:t>
      </w:r>
      <w:r>
        <w:rPr>
          <w:spacing w:val="-1"/>
        </w:rPr>
        <w:t xml:space="preserve"> </w:t>
      </w:r>
      <w:r>
        <w:t>community</w:t>
      </w:r>
      <w:r>
        <w:rPr>
          <w:spacing w:val="-2"/>
        </w:rPr>
        <w:t xml:space="preserve"> </w:t>
      </w:r>
      <w:r>
        <w:t>in</w:t>
      </w:r>
      <w:r>
        <w:rPr>
          <w:spacing w:val="-2"/>
        </w:rPr>
        <w:t xml:space="preserve"> </w:t>
      </w:r>
      <w:r>
        <w:t>shaping</w:t>
      </w:r>
      <w:r>
        <w:rPr>
          <w:spacing w:val="-1"/>
        </w:rPr>
        <w:t xml:space="preserve"> </w:t>
      </w:r>
      <w:r>
        <w:t>resources</w:t>
      </w:r>
      <w:r>
        <w:rPr>
          <w:spacing w:val="-1"/>
        </w:rPr>
        <w:t xml:space="preserve"> </w:t>
      </w:r>
      <w:r>
        <w:t>through</w:t>
      </w:r>
      <w:r>
        <w:rPr>
          <w:spacing w:val="-2"/>
        </w:rPr>
        <w:t xml:space="preserve"> </w:t>
      </w:r>
      <w:r>
        <w:t>one</w:t>
      </w:r>
      <w:r>
        <w:rPr>
          <w:spacing w:val="-1"/>
        </w:rPr>
        <w:t xml:space="preserve"> </w:t>
      </w:r>
      <w:r>
        <w:t>topic</w:t>
      </w:r>
      <w:r>
        <w:rPr>
          <w:spacing w:val="-2"/>
        </w:rPr>
        <w:t xml:space="preserve"> </w:t>
      </w:r>
      <w:r>
        <w:t>selected</w:t>
      </w:r>
      <w:r>
        <w:rPr>
          <w:spacing w:val="-2"/>
        </w:rPr>
        <w:t xml:space="preserve"> </w:t>
      </w:r>
      <w:r>
        <w:t>from three choices: Elective topic 1: Homelessness, Elective topic 2: Road safety, or Elective topic 3: Anxiety. The culminating unit challenges students to investigate and evaluate innovations that influence respectful relationships to help them navigate the post-schooling life-course transition.</w:t>
      </w:r>
    </w:p>
    <w:p w14:paraId="35B7DF81" w14:textId="7CBD551B" w:rsidR="0004317E" w:rsidRPr="00BE25CC" w:rsidRDefault="0004317E" w:rsidP="00E86B97">
      <w:pPr>
        <w:spacing w:after="0" w:line="240" w:lineRule="auto"/>
        <w:ind w:left="5" w:right="12"/>
      </w:pPr>
    </w:p>
    <w:p w14:paraId="6A061FA4" w14:textId="77777777" w:rsidR="0004317E" w:rsidRPr="00164D73" w:rsidRDefault="0004317E" w:rsidP="0004317E">
      <w:pPr>
        <w:pStyle w:val="Heading3"/>
      </w:pPr>
      <w:r w:rsidRPr="00164D73">
        <w:t>Pathways</w:t>
      </w:r>
    </w:p>
    <w:p w14:paraId="16C3A155" w14:textId="77777777" w:rsidR="005C309C" w:rsidRDefault="005C309C" w:rsidP="005C309C">
      <w:pPr>
        <w:pStyle w:val="BodyText"/>
        <w:ind w:right="189"/>
        <w:jc w:val="both"/>
      </w:pPr>
      <w:r>
        <w:t>Health is a General subject suited to students who are interested in pathways beyond school that lead to tertiary studies, vocational education or work. A course of study in Health can establish a basis for further education and employment in the fields of health science, public health, health education, allied health, nursing and medical professions.</w:t>
      </w:r>
    </w:p>
    <w:p w14:paraId="3CBCFF53" w14:textId="77777777" w:rsidR="005C309C" w:rsidRDefault="005C309C" w:rsidP="005C309C">
      <w:pPr>
        <w:pStyle w:val="BodyText"/>
        <w:ind w:right="189"/>
        <w:jc w:val="both"/>
      </w:pPr>
    </w:p>
    <w:p w14:paraId="4B67894C" w14:textId="56127994" w:rsidR="005C309C" w:rsidRPr="00164D73" w:rsidRDefault="005C309C" w:rsidP="005C309C">
      <w:pPr>
        <w:pStyle w:val="Heading3"/>
      </w:pPr>
      <w:r>
        <w:t>Course Structure</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5"/>
        <w:gridCol w:w="2434"/>
        <w:gridCol w:w="2434"/>
        <w:gridCol w:w="2435"/>
      </w:tblGrid>
      <w:tr w:rsidR="00D424D4" w14:paraId="01D075AE" w14:textId="77777777" w:rsidTr="00D424D4">
        <w:trPr>
          <w:trHeight w:val="269"/>
        </w:trPr>
        <w:tc>
          <w:tcPr>
            <w:tcW w:w="2435" w:type="dxa"/>
            <w:tcBorders>
              <w:bottom w:val="single" w:sz="36" w:space="0" w:color="BEBEBE"/>
            </w:tcBorders>
            <w:shd w:val="clear" w:color="auto" w:fill="7E7E7E"/>
          </w:tcPr>
          <w:p w14:paraId="21572960" w14:textId="77777777" w:rsidR="00D424D4" w:rsidRDefault="00D424D4" w:rsidP="00315A41">
            <w:pPr>
              <w:pStyle w:val="TableParagraph"/>
              <w:spacing w:before="1" w:line="248" w:lineRule="exact"/>
              <w:rPr>
                <w:b/>
              </w:rPr>
            </w:pPr>
            <w:r>
              <w:rPr>
                <w:b/>
                <w:color w:val="FFFFFF"/>
              </w:rPr>
              <w:t>Unit</w:t>
            </w:r>
            <w:r>
              <w:rPr>
                <w:b/>
                <w:color w:val="FFFFFF"/>
                <w:spacing w:val="-7"/>
              </w:rPr>
              <w:t xml:space="preserve"> </w:t>
            </w:r>
            <w:r>
              <w:rPr>
                <w:b/>
                <w:color w:val="FFFFFF"/>
                <w:spacing w:val="-10"/>
              </w:rPr>
              <w:t>1</w:t>
            </w:r>
          </w:p>
        </w:tc>
        <w:tc>
          <w:tcPr>
            <w:tcW w:w="2434" w:type="dxa"/>
            <w:tcBorders>
              <w:bottom w:val="single" w:sz="36" w:space="0" w:color="BEBEBE"/>
            </w:tcBorders>
            <w:shd w:val="clear" w:color="auto" w:fill="7E7E7E"/>
          </w:tcPr>
          <w:p w14:paraId="27DB1C5C" w14:textId="77777777" w:rsidR="00D424D4" w:rsidRDefault="00D424D4" w:rsidP="00315A41">
            <w:pPr>
              <w:pStyle w:val="TableParagraph"/>
              <w:spacing w:before="1" w:line="248" w:lineRule="exact"/>
              <w:ind w:left="106"/>
              <w:rPr>
                <w:b/>
              </w:rPr>
            </w:pPr>
            <w:r>
              <w:rPr>
                <w:b/>
                <w:color w:val="FFFFFF"/>
              </w:rPr>
              <w:t>Unit</w:t>
            </w:r>
            <w:r>
              <w:rPr>
                <w:b/>
                <w:color w:val="FFFFFF"/>
                <w:spacing w:val="-7"/>
              </w:rPr>
              <w:t xml:space="preserve"> </w:t>
            </w:r>
            <w:r>
              <w:rPr>
                <w:b/>
                <w:color w:val="FFFFFF"/>
                <w:spacing w:val="-10"/>
              </w:rPr>
              <w:t>2</w:t>
            </w:r>
          </w:p>
        </w:tc>
        <w:tc>
          <w:tcPr>
            <w:tcW w:w="2434" w:type="dxa"/>
            <w:tcBorders>
              <w:bottom w:val="single" w:sz="36" w:space="0" w:color="BEBEBE"/>
            </w:tcBorders>
            <w:shd w:val="clear" w:color="auto" w:fill="7E7E7E"/>
          </w:tcPr>
          <w:p w14:paraId="1BDBB467" w14:textId="77777777" w:rsidR="00D424D4" w:rsidRDefault="00D424D4" w:rsidP="00315A41">
            <w:pPr>
              <w:pStyle w:val="TableParagraph"/>
              <w:spacing w:before="1" w:line="248" w:lineRule="exact"/>
              <w:rPr>
                <w:b/>
              </w:rPr>
            </w:pPr>
            <w:r>
              <w:rPr>
                <w:b/>
                <w:color w:val="FFFFFF"/>
              </w:rPr>
              <w:t>Unit</w:t>
            </w:r>
            <w:r>
              <w:rPr>
                <w:b/>
                <w:color w:val="FFFFFF"/>
                <w:spacing w:val="-7"/>
              </w:rPr>
              <w:t xml:space="preserve"> </w:t>
            </w:r>
            <w:r>
              <w:rPr>
                <w:b/>
                <w:color w:val="FFFFFF"/>
                <w:spacing w:val="-10"/>
              </w:rPr>
              <w:t>3</w:t>
            </w:r>
          </w:p>
        </w:tc>
        <w:tc>
          <w:tcPr>
            <w:tcW w:w="2435" w:type="dxa"/>
            <w:tcBorders>
              <w:bottom w:val="single" w:sz="36" w:space="0" w:color="BEBEBE"/>
            </w:tcBorders>
            <w:shd w:val="clear" w:color="auto" w:fill="7E7E7E"/>
          </w:tcPr>
          <w:p w14:paraId="56A48D60" w14:textId="77777777" w:rsidR="00D424D4" w:rsidRDefault="00D424D4" w:rsidP="00315A41">
            <w:pPr>
              <w:pStyle w:val="TableParagraph"/>
              <w:spacing w:before="1" w:line="248" w:lineRule="exact"/>
              <w:ind w:left="106"/>
              <w:rPr>
                <w:b/>
              </w:rPr>
            </w:pPr>
            <w:r>
              <w:rPr>
                <w:b/>
                <w:color w:val="FFFFFF"/>
              </w:rPr>
              <w:t>Unit</w:t>
            </w:r>
            <w:r>
              <w:rPr>
                <w:b/>
                <w:color w:val="FFFFFF"/>
                <w:spacing w:val="-7"/>
              </w:rPr>
              <w:t xml:space="preserve"> </w:t>
            </w:r>
            <w:r>
              <w:rPr>
                <w:b/>
                <w:color w:val="FFFFFF"/>
                <w:spacing w:val="-10"/>
              </w:rPr>
              <w:t>4</w:t>
            </w:r>
          </w:p>
        </w:tc>
      </w:tr>
      <w:tr w:rsidR="00D424D4" w14:paraId="7949B863" w14:textId="77777777" w:rsidTr="00D424D4">
        <w:trPr>
          <w:trHeight w:val="2451"/>
        </w:trPr>
        <w:tc>
          <w:tcPr>
            <w:tcW w:w="2435" w:type="dxa"/>
            <w:tcBorders>
              <w:top w:val="single" w:sz="36" w:space="0" w:color="BEBEBE"/>
            </w:tcBorders>
          </w:tcPr>
          <w:p w14:paraId="353F4F41" w14:textId="77777777" w:rsidR="00D424D4" w:rsidRDefault="00D424D4" w:rsidP="00315A41">
            <w:pPr>
              <w:pStyle w:val="TableParagraph"/>
              <w:rPr>
                <w:b/>
              </w:rPr>
            </w:pPr>
            <w:r>
              <w:rPr>
                <w:b/>
              </w:rPr>
              <w:t>Resilience</w:t>
            </w:r>
            <w:r>
              <w:rPr>
                <w:b/>
                <w:spacing w:val="-13"/>
              </w:rPr>
              <w:t xml:space="preserve"> </w:t>
            </w:r>
            <w:r>
              <w:rPr>
                <w:b/>
              </w:rPr>
              <w:t>as</w:t>
            </w:r>
            <w:r>
              <w:rPr>
                <w:b/>
                <w:spacing w:val="-12"/>
              </w:rPr>
              <w:t xml:space="preserve"> </w:t>
            </w:r>
            <w:r>
              <w:rPr>
                <w:b/>
              </w:rPr>
              <w:t>a</w:t>
            </w:r>
            <w:r>
              <w:rPr>
                <w:b/>
                <w:spacing w:val="-13"/>
              </w:rPr>
              <w:t xml:space="preserve"> </w:t>
            </w:r>
            <w:r>
              <w:rPr>
                <w:b/>
              </w:rPr>
              <w:t>personal health resource</w:t>
            </w:r>
          </w:p>
        </w:tc>
        <w:tc>
          <w:tcPr>
            <w:tcW w:w="2434" w:type="dxa"/>
            <w:tcBorders>
              <w:top w:val="single" w:sz="36" w:space="0" w:color="BEBEBE"/>
            </w:tcBorders>
          </w:tcPr>
          <w:p w14:paraId="58D04F8C" w14:textId="77777777" w:rsidR="00D424D4" w:rsidRDefault="00D424D4" w:rsidP="00315A41">
            <w:pPr>
              <w:pStyle w:val="TableParagraph"/>
              <w:ind w:left="106"/>
              <w:rPr>
                <w:b/>
              </w:rPr>
            </w:pPr>
            <w:r>
              <w:rPr>
                <w:b/>
              </w:rPr>
              <w:t>Peers and family as resources</w:t>
            </w:r>
            <w:r>
              <w:rPr>
                <w:b/>
                <w:spacing w:val="-13"/>
              </w:rPr>
              <w:t xml:space="preserve"> </w:t>
            </w:r>
            <w:r>
              <w:rPr>
                <w:b/>
              </w:rPr>
              <w:t>for</w:t>
            </w:r>
            <w:r>
              <w:rPr>
                <w:b/>
                <w:spacing w:val="-12"/>
              </w:rPr>
              <w:t xml:space="preserve"> </w:t>
            </w:r>
            <w:r>
              <w:rPr>
                <w:b/>
              </w:rPr>
              <w:t xml:space="preserve">healthy </w:t>
            </w:r>
            <w:r>
              <w:rPr>
                <w:b/>
                <w:spacing w:val="-2"/>
              </w:rPr>
              <w:t>living</w:t>
            </w:r>
          </w:p>
          <w:p w14:paraId="4A88A405" w14:textId="77777777" w:rsidR="00D424D4" w:rsidRDefault="00D424D4" w:rsidP="00EA2235">
            <w:pPr>
              <w:pStyle w:val="TableParagraph"/>
              <w:numPr>
                <w:ilvl w:val="0"/>
                <w:numId w:val="266"/>
              </w:numPr>
              <w:tabs>
                <w:tab w:val="left" w:pos="276"/>
              </w:tabs>
              <w:ind w:right="550"/>
            </w:pPr>
            <w:r>
              <w:t>Elective topic 1: Alcohol</w:t>
            </w:r>
            <w:r>
              <w:rPr>
                <w:spacing w:val="-13"/>
              </w:rPr>
              <w:t xml:space="preserve"> </w:t>
            </w:r>
            <w:r>
              <w:t>and</w:t>
            </w:r>
            <w:r>
              <w:rPr>
                <w:spacing w:val="-12"/>
              </w:rPr>
              <w:t xml:space="preserve"> </w:t>
            </w:r>
            <w:r>
              <w:t xml:space="preserve">other </w:t>
            </w:r>
            <w:r>
              <w:rPr>
                <w:spacing w:val="-2"/>
              </w:rPr>
              <w:t>drugs</w:t>
            </w:r>
          </w:p>
          <w:p w14:paraId="77093ED0" w14:textId="77777777" w:rsidR="00D424D4" w:rsidRDefault="00D424D4" w:rsidP="00EA2235">
            <w:pPr>
              <w:pStyle w:val="TableParagraph"/>
              <w:numPr>
                <w:ilvl w:val="0"/>
                <w:numId w:val="266"/>
              </w:numPr>
              <w:tabs>
                <w:tab w:val="left" w:pos="276"/>
              </w:tabs>
              <w:ind w:right="233"/>
            </w:pPr>
            <w:r>
              <w:t>Elective</w:t>
            </w:r>
            <w:r>
              <w:rPr>
                <w:spacing w:val="-13"/>
              </w:rPr>
              <w:t xml:space="preserve"> </w:t>
            </w:r>
            <w:r>
              <w:t>topic</w:t>
            </w:r>
            <w:r>
              <w:rPr>
                <w:spacing w:val="-12"/>
              </w:rPr>
              <w:t xml:space="preserve"> </w:t>
            </w:r>
            <w:r>
              <w:t>2:</w:t>
            </w:r>
            <w:r>
              <w:rPr>
                <w:spacing w:val="-13"/>
              </w:rPr>
              <w:t xml:space="preserve"> </w:t>
            </w:r>
            <w:r>
              <w:t xml:space="preserve">Body </w:t>
            </w:r>
            <w:r>
              <w:rPr>
                <w:spacing w:val="-4"/>
              </w:rPr>
              <w:t>Image</w:t>
            </w:r>
          </w:p>
        </w:tc>
        <w:tc>
          <w:tcPr>
            <w:tcW w:w="2434" w:type="dxa"/>
            <w:tcBorders>
              <w:top w:val="single" w:sz="36" w:space="0" w:color="BEBEBE"/>
            </w:tcBorders>
          </w:tcPr>
          <w:p w14:paraId="38BB9A17" w14:textId="77777777" w:rsidR="00D424D4" w:rsidRDefault="00D424D4" w:rsidP="00315A41">
            <w:pPr>
              <w:pStyle w:val="TableParagraph"/>
              <w:ind w:right="75"/>
              <w:rPr>
                <w:b/>
              </w:rPr>
            </w:pPr>
            <w:r>
              <w:rPr>
                <w:b/>
              </w:rPr>
              <w:t>Community as a resource</w:t>
            </w:r>
            <w:r>
              <w:rPr>
                <w:b/>
                <w:spacing w:val="-13"/>
              </w:rPr>
              <w:t xml:space="preserve"> </w:t>
            </w:r>
            <w:r>
              <w:rPr>
                <w:b/>
              </w:rPr>
              <w:t>for</w:t>
            </w:r>
            <w:r>
              <w:rPr>
                <w:b/>
                <w:spacing w:val="-12"/>
              </w:rPr>
              <w:t xml:space="preserve"> </w:t>
            </w:r>
            <w:r>
              <w:rPr>
                <w:b/>
              </w:rPr>
              <w:t xml:space="preserve">healthy </w:t>
            </w:r>
            <w:r>
              <w:rPr>
                <w:b/>
                <w:spacing w:val="-2"/>
              </w:rPr>
              <w:t>living</w:t>
            </w:r>
          </w:p>
          <w:p w14:paraId="101326D2" w14:textId="77777777" w:rsidR="00D424D4" w:rsidRDefault="00D424D4" w:rsidP="00EA2235">
            <w:pPr>
              <w:pStyle w:val="TableParagraph"/>
              <w:numPr>
                <w:ilvl w:val="0"/>
                <w:numId w:val="265"/>
              </w:numPr>
              <w:tabs>
                <w:tab w:val="left" w:pos="230"/>
              </w:tabs>
              <w:ind w:right="779"/>
            </w:pPr>
            <w:r>
              <w:t>Elective</w:t>
            </w:r>
            <w:r>
              <w:rPr>
                <w:spacing w:val="-13"/>
              </w:rPr>
              <w:t xml:space="preserve"> </w:t>
            </w:r>
            <w:r>
              <w:t>topic</w:t>
            </w:r>
            <w:r>
              <w:rPr>
                <w:spacing w:val="-12"/>
              </w:rPr>
              <w:t xml:space="preserve"> </w:t>
            </w:r>
            <w:r>
              <w:t xml:space="preserve">1: </w:t>
            </w:r>
            <w:r>
              <w:rPr>
                <w:spacing w:val="-2"/>
              </w:rPr>
              <w:t>Homelessness</w:t>
            </w:r>
          </w:p>
          <w:p w14:paraId="49C4FE2F" w14:textId="77777777" w:rsidR="00D424D4" w:rsidRDefault="00D424D4" w:rsidP="00EA2235">
            <w:pPr>
              <w:pStyle w:val="TableParagraph"/>
              <w:numPr>
                <w:ilvl w:val="0"/>
                <w:numId w:val="265"/>
              </w:numPr>
              <w:tabs>
                <w:tab w:val="left" w:pos="230"/>
              </w:tabs>
              <w:ind w:right="728"/>
            </w:pPr>
            <w:r>
              <w:t>Elective topic 2: Transport</w:t>
            </w:r>
            <w:r>
              <w:rPr>
                <w:spacing w:val="-13"/>
              </w:rPr>
              <w:t xml:space="preserve"> </w:t>
            </w:r>
            <w:r>
              <w:t>safety</w:t>
            </w:r>
          </w:p>
          <w:p w14:paraId="25583E3F" w14:textId="77777777" w:rsidR="00D424D4" w:rsidRDefault="00D424D4" w:rsidP="00EA2235">
            <w:pPr>
              <w:pStyle w:val="TableParagraph"/>
              <w:numPr>
                <w:ilvl w:val="0"/>
                <w:numId w:val="265"/>
              </w:numPr>
              <w:tabs>
                <w:tab w:val="left" w:pos="230"/>
              </w:tabs>
              <w:spacing w:line="268" w:lineRule="exact"/>
              <w:ind w:right="779"/>
            </w:pPr>
            <w:r>
              <w:t>Elective</w:t>
            </w:r>
            <w:r>
              <w:rPr>
                <w:spacing w:val="-13"/>
              </w:rPr>
              <w:t xml:space="preserve"> </w:t>
            </w:r>
            <w:r>
              <w:t>topic</w:t>
            </w:r>
            <w:r>
              <w:rPr>
                <w:spacing w:val="-12"/>
              </w:rPr>
              <w:t xml:space="preserve"> </w:t>
            </w:r>
            <w:r>
              <w:t xml:space="preserve">3: </w:t>
            </w:r>
            <w:r>
              <w:rPr>
                <w:spacing w:val="-2"/>
              </w:rPr>
              <w:t>Anxiety</w:t>
            </w:r>
          </w:p>
        </w:tc>
        <w:tc>
          <w:tcPr>
            <w:tcW w:w="2435" w:type="dxa"/>
            <w:tcBorders>
              <w:top w:val="single" w:sz="36" w:space="0" w:color="BEBEBE"/>
            </w:tcBorders>
          </w:tcPr>
          <w:p w14:paraId="4558C350" w14:textId="77777777" w:rsidR="00D424D4" w:rsidRDefault="00D424D4" w:rsidP="00315A41">
            <w:pPr>
              <w:pStyle w:val="TableParagraph"/>
              <w:ind w:left="106" w:right="117"/>
              <w:rPr>
                <w:b/>
              </w:rPr>
            </w:pPr>
            <w:r>
              <w:rPr>
                <w:b/>
              </w:rPr>
              <w:t>Respectful</w:t>
            </w:r>
            <w:r>
              <w:rPr>
                <w:b/>
                <w:spacing w:val="-13"/>
              </w:rPr>
              <w:t xml:space="preserve"> </w:t>
            </w:r>
            <w:r>
              <w:rPr>
                <w:b/>
              </w:rPr>
              <w:t xml:space="preserve">relationships in the post-schooling </w:t>
            </w:r>
            <w:r>
              <w:rPr>
                <w:b/>
                <w:spacing w:val="-2"/>
              </w:rPr>
              <w:t>transition</w:t>
            </w:r>
          </w:p>
        </w:tc>
      </w:tr>
    </w:tbl>
    <w:p w14:paraId="2CCE8A3C" w14:textId="0AE9DCE2" w:rsidR="00CD417F" w:rsidRDefault="00CD417F" w:rsidP="005C309C">
      <w:pPr>
        <w:pStyle w:val="BodyText"/>
        <w:ind w:right="189"/>
        <w:jc w:val="both"/>
      </w:pPr>
    </w:p>
    <w:p w14:paraId="48CB80BA" w14:textId="77777777" w:rsidR="00CD417F" w:rsidRDefault="00CD417F">
      <w:r>
        <w:br w:type="page"/>
      </w:r>
    </w:p>
    <w:p w14:paraId="01AAA789" w14:textId="77777777" w:rsidR="005C309C" w:rsidRDefault="005C309C" w:rsidP="005C309C">
      <w:pPr>
        <w:pStyle w:val="BodyText"/>
        <w:ind w:right="189"/>
        <w:jc w:val="both"/>
      </w:pPr>
    </w:p>
    <w:p w14:paraId="655C7EA6" w14:textId="084C7C87" w:rsidR="00724DFF" w:rsidRPr="003C6D42" w:rsidRDefault="00724DFF" w:rsidP="00724DFF">
      <w:pPr>
        <w:pStyle w:val="Heading3"/>
      </w:pPr>
      <w:r w:rsidRPr="003C6D42">
        <w:t>Assessment</w:t>
      </w:r>
    </w:p>
    <w:p w14:paraId="49314FEB" w14:textId="77777777" w:rsidR="00064D92" w:rsidRDefault="00064D92" w:rsidP="00CD417F">
      <w:pPr>
        <w:pStyle w:val="BodyText"/>
        <w:spacing w:before="1"/>
        <w:ind w:right="181"/>
        <w:jc w:val="both"/>
      </w:pPr>
      <w:r>
        <w:t>Schools</w:t>
      </w:r>
      <w:r>
        <w:rPr>
          <w:spacing w:val="-10"/>
        </w:rPr>
        <w:t xml:space="preserve"> </w:t>
      </w:r>
      <w:r>
        <w:t>devise</w:t>
      </w:r>
      <w:r>
        <w:rPr>
          <w:spacing w:val="-10"/>
        </w:rPr>
        <w:t xml:space="preserve"> </w:t>
      </w:r>
      <w:r>
        <w:t>assessments</w:t>
      </w:r>
      <w:r>
        <w:rPr>
          <w:spacing w:val="-10"/>
        </w:rPr>
        <w:t xml:space="preserve"> </w:t>
      </w:r>
      <w:r>
        <w:t>in</w:t>
      </w:r>
      <w:r>
        <w:rPr>
          <w:spacing w:val="-9"/>
        </w:rPr>
        <w:t xml:space="preserve"> </w:t>
      </w:r>
      <w:r>
        <w:t>Units</w:t>
      </w:r>
      <w:r>
        <w:rPr>
          <w:spacing w:val="-9"/>
        </w:rPr>
        <w:t xml:space="preserve"> </w:t>
      </w:r>
      <w:r>
        <w:t>1</w:t>
      </w:r>
      <w:r>
        <w:rPr>
          <w:spacing w:val="-9"/>
        </w:rPr>
        <w:t xml:space="preserve"> </w:t>
      </w:r>
      <w:r>
        <w:t>and</w:t>
      </w:r>
      <w:r>
        <w:rPr>
          <w:spacing w:val="-10"/>
        </w:rPr>
        <w:t xml:space="preserve"> </w:t>
      </w:r>
      <w:r>
        <w:t>2</w:t>
      </w:r>
      <w:r>
        <w:rPr>
          <w:spacing w:val="-9"/>
        </w:rPr>
        <w:t xml:space="preserve"> </w:t>
      </w:r>
      <w:r>
        <w:t>to</w:t>
      </w:r>
      <w:r>
        <w:rPr>
          <w:spacing w:val="-8"/>
        </w:rPr>
        <w:t xml:space="preserve"> </w:t>
      </w:r>
      <w:r>
        <w:t>suit</w:t>
      </w:r>
      <w:r>
        <w:rPr>
          <w:spacing w:val="-8"/>
        </w:rPr>
        <w:t xml:space="preserve"> </w:t>
      </w:r>
      <w:r>
        <w:t>their</w:t>
      </w:r>
      <w:r>
        <w:rPr>
          <w:spacing w:val="-10"/>
        </w:rPr>
        <w:t xml:space="preserve"> </w:t>
      </w:r>
      <w:r>
        <w:t>local</w:t>
      </w:r>
      <w:r>
        <w:rPr>
          <w:spacing w:val="-9"/>
        </w:rPr>
        <w:t xml:space="preserve"> </w:t>
      </w:r>
      <w:r>
        <w:t>context.</w:t>
      </w:r>
      <w:r>
        <w:rPr>
          <w:spacing w:val="32"/>
        </w:rPr>
        <w:t xml:space="preserve"> </w:t>
      </w:r>
      <w:r>
        <w:t>In</w:t>
      </w:r>
      <w:r>
        <w:rPr>
          <w:spacing w:val="-8"/>
        </w:rPr>
        <w:t xml:space="preserve"> </w:t>
      </w:r>
      <w:r>
        <w:t>Units</w:t>
      </w:r>
      <w:r>
        <w:rPr>
          <w:spacing w:val="-10"/>
        </w:rPr>
        <w:t xml:space="preserve"> </w:t>
      </w:r>
      <w:r>
        <w:t>3</w:t>
      </w:r>
      <w:r>
        <w:rPr>
          <w:spacing w:val="-8"/>
        </w:rPr>
        <w:t xml:space="preserve"> </w:t>
      </w:r>
      <w:r>
        <w:t>and</w:t>
      </w:r>
      <w:r>
        <w:rPr>
          <w:spacing w:val="-10"/>
        </w:rPr>
        <w:t xml:space="preserve"> </w:t>
      </w:r>
      <w:r>
        <w:t>4</w:t>
      </w:r>
      <w:r>
        <w:rPr>
          <w:spacing w:val="-9"/>
        </w:rPr>
        <w:t xml:space="preserve"> </w:t>
      </w:r>
      <w:r>
        <w:t>students</w:t>
      </w:r>
      <w:r>
        <w:rPr>
          <w:spacing w:val="-10"/>
        </w:rPr>
        <w:t xml:space="preserve"> </w:t>
      </w:r>
      <w:r>
        <w:t>complete</w:t>
      </w:r>
      <w:r>
        <w:rPr>
          <w:spacing w:val="-9"/>
        </w:rPr>
        <w:t xml:space="preserve"> </w:t>
      </w:r>
      <w:r>
        <w:t>four summative assessments.</w:t>
      </w:r>
      <w:r>
        <w:rPr>
          <w:spacing w:val="40"/>
        </w:rPr>
        <w:t xml:space="preserve"> </w:t>
      </w:r>
      <w:r>
        <w:t>The results from each of the assessments are added together to provide a subject score out of 100.</w:t>
      </w:r>
      <w:r>
        <w:rPr>
          <w:spacing w:val="40"/>
        </w:rPr>
        <w:t xml:space="preserve"> </w:t>
      </w:r>
      <w:r>
        <w:t>Students will also receive an overall subject result (A-E).</w:t>
      </w:r>
    </w:p>
    <w:p w14:paraId="69BBE5C5" w14:textId="77777777" w:rsidR="00CD417F" w:rsidRDefault="00CD417F" w:rsidP="00CD417F">
      <w:pPr>
        <w:pStyle w:val="BodyText"/>
        <w:spacing w:before="1"/>
        <w:ind w:right="181"/>
        <w:jc w:val="both"/>
      </w:pPr>
    </w:p>
    <w:tbl>
      <w:tblPr>
        <w:tblW w:w="973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04"/>
        <w:gridCol w:w="762"/>
        <w:gridCol w:w="4199"/>
        <w:gridCol w:w="672"/>
      </w:tblGrid>
      <w:tr w:rsidR="00A15F02" w14:paraId="564EEB88" w14:textId="77777777" w:rsidTr="00CD417F">
        <w:trPr>
          <w:trHeight w:val="817"/>
        </w:trPr>
        <w:tc>
          <w:tcPr>
            <w:tcW w:w="4104" w:type="dxa"/>
            <w:tcBorders>
              <w:top w:val="single" w:sz="36" w:space="0" w:color="BEBEBE"/>
            </w:tcBorders>
          </w:tcPr>
          <w:p w14:paraId="0B0128AE" w14:textId="77777777" w:rsidR="00A15F02" w:rsidRDefault="00A15F02" w:rsidP="00315A41">
            <w:pPr>
              <w:pStyle w:val="TableParagraph"/>
              <w:spacing w:line="268" w:lineRule="exact"/>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1</w:t>
            </w:r>
            <w:r>
              <w:rPr>
                <w:b/>
                <w:spacing w:val="-10"/>
              </w:rPr>
              <w:t xml:space="preserve"> </w:t>
            </w:r>
            <w:r>
              <w:rPr>
                <w:b/>
                <w:spacing w:val="-2"/>
              </w:rPr>
              <w:t>(IA1):</w:t>
            </w:r>
          </w:p>
          <w:p w14:paraId="4682409A" w14:textId="77777777" w:rsidR="00A15F02" w:rsidRDefault="00A15F02" w:rsidP="00EA2235">
            <w:pPr>
              <w:pStyle w:val="TableParagraph"/>
              <w:numPr>
                <w:ilvl w:val="0"/>
                <w:numId w:val="270"/>
              </w:numPr>
              <w:tabs>
                <w:tab w:val="left" w:pos="277"/>
              </w:tabs>
              <w:spacing w:line="280" w:lineRule="exact"/>
              <w:ind w:left="277" w:hanging="170"/>
            </w:pPr>
            <w:r>
              <w:t>Investigation</w:t>
            </w:r>
            <w:r>
              <w:rPr>
                <w:spacing w:val="-7"/>
              </w:rPr>
              <w:t xml:space="preserve"> </w:t>
            </w:r>
            <w:r>
              <w:t>–</w:t>
            </w:r>
            <w:r>
              <w:rPr>
                <w:spacing w:val="-9"/>
              </w:rPr>
              <w:t xml:space="preserve"> </w:t>
            </w:r>
            <w:r>
              <w:t>action</w:t>
            </w:r>
            <w:r>
              <w:rPr>
                <w:spacing w:val="-10"/>
              </w:rPr>
              <w:t xml:space="preserve"> </w:t>
            </w:r>
            <w:r>
              <w:rPr>
                <w:spacing w:val="-2"/>
              </w:rPr>
              <w:t>research</w:t>
            </w:r>
          </w:p>
        </w:tc>
        <w:tc>
          <w:tcPr>
            <w:tcW w:w="762" w:type="dxa"/>
            <w:tcBorders>
              <w:top w:val="single" w:sz="36" w:space="0" w:color="BEBEBE"/>
            </w:tcBorders>
          </w:tcPr>
          <w:p w14:paraId="0DF51FED" w14:textId="77777777" w:rsidR="00A15F02" w:rsidRDefault="00A15F02" w:rsidP="00315A41">
            <w:pPr>
              <w:pStyle w:val="TableParagraph"/>
            </w:pPr>
            <w:r>
              <w:rPr>
                <w:spacing w:val="-5"/>
              </w:rPr>
              <w:t>25%</w:t>
            </w:r>
          </w:p>
        </w:tc>
        <w:tc>
          <w:tcPr>
            <w:tcW w:w="4199" w:type="dxa"/>
            <w:tcBorders>
              <w:top w:val="single" w:sz="36" w:space="0" w:color="BEBEBE"/>
            </w:tcBorders>
          </w:tcPr>
          <w:p w14:paraId="0FD6819F" w14:textId="77777777" w:rsidR="00A15F02" w:rsidRDefault="00A15F02" w:rsidP="00315A41">
            <w:pPr>
              <w:pStyle w:val="TableParagraph"/>
              <w:spacing w:line="268" w:lineRule="exact"/>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3</w:t>
            </w:r>
            <w:r>
              <w:rPr>
                <w:b/>
                <w:spacing w:val="-10"/>
              </w:rPr>
              <w:t xml:space="preserve"> </w:t>
            </w:r>
            <w:r>
              <w:rPr>
                <w:b/>
                <w:spacing w:val="-2"/>
              </w:rPr>
              <w:t>(IA3):</w:t>
            </w:r>
          </w:p>
          <w:p w14:paraId="33375EEB" w14:textId="77777777" w:rsidR="00A15F02" w:rsidRDefault="00A15F02" w:rsidP="00EA2235">
            <w:pPr>
              <w:pStyle w:val="TableParagraph"/>
              <w:numPr>
                <w:ilvl w:val="0"/>
                <w:numId w:val="269"/>
              </w:numPr>
              <w:tabs>
                <w:tab w:val="left" w:pos="362"/>
              </w:tabs>
              <w:spacing w:line="280" w:lineRule="exact"/>
              <w:ind w:left="362" w:hanging="255"/>
            </w:pPr>
            <w:r>
              <w:t>Investigation</w:t>
            </w:r>
            <w:r>
              <w:rPr>
                <w:spacing w:val="-8"/>
              </w:rPr>
              <w:t xml:space="preserve"> </w:t>
            </w:r>
            <w:r>
              <w:t>–</w:t>
            </w:r>
            <w:r>
              <w:rPr>
                <w:spacing w:val="-10"/>
              </w:rPr>
              <w:t xml:space="preserve"> </w:t>
            </w:r>
            <w:r>
              <w:t>analytical</w:t>
            </w:r>
            <w:r>
              <w:rPr>
                <w:spacing w:val="-11"/>
              </w:rPr>
              <w:t xml:space="preserve"> </w:t>
            </w:r>
            <w:r>
              <w:rPr>
                <w:spacing w:val="-2"/>
              </w:rPr>
              <w:t>exposition</w:t>
            </w:r>
          </w:p>
        </w:tc>
        <w:tc>
          <w:tcPr>
            <w:tcW w:w="672" w:type="dxa"/>
            <w:tcBorders>
              <w:top w:val="single" w:sz="36" w:space="0" w:color="BEBEBE"/>
            </w:tcBorders>
          </w:tcPr>
          <w:p w14:paraId="6E413303" w14:textId="77777777" w:rsidR="00A15F02" w:rsidRDefault="00A15F02" w:rsidP="00315A41">
            <w:pPr>
              <w:pStyle w:val="TableParagraph"/>
              <w:ind w:left="1" w:right="67"/>
              <w:jc w:val="center"/>
            </w:pPr>
            <w:r>
              <w:rPr>
                <w:spacing w:val="-5"/>
              </w:rPr>
              <w:t>25%</w:t>
            </w:r>
          </w:p>
        </w:tc>
      </w:tr>
      <w:tr w:rsidR="00A15F02" w14:paraId="29414904" w14:textId="77777777" w:rsidTr="00CD417F">
        <w:trPr>
          <w:trHeight w:val="817"/>
        </w:trPr>
        <w:tc>
          <w:tcPr>
            <w:tcW w:w="4104" w:type="dxa"/>
          </w:tcPr>
          <w:p w14:paraId="2CAE9A8C" w14:textId="77777777" w:rsidR="00A15F02" w:rsidRDefault="00A15F02" w:rsidP="00315A41">
            <w:pPr>
              <w:pStyle w:val="TableParagraph"/>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2</w:t>
            </w:r>
            <w:r>
              <w:rPr>
                <w:b/>
                <w:spacing w:val="-10"/>
              </w:rPr>
              <w:t xml:space="preserve"> </w:t>
            </w:r>
            <w:r>
              <w:rPr>
                <w:b/>
                <w:spacing w:val="-2"/>
              </w:rPr>
              <w:t>(IA2):</w:t>
            </w:r>
          </w:p>
          <w:p w14:paraId="416BB40B" w14:textId="77777777" w:rsidR="00A15F02" w:rsidRDefault="00A15F02" w:rsidP="00EA2235">
            <w:pPr>
              <w:pStyle w:val="TableParagraph"/>
              <w:numPr>
                <w:ilvl w:val="0"/>
                <w:numId w:val="268"/>
              </w:numPr>
              <w:tabs>
                <w:tab w:val="left" w:pos="362"/>
              </w:tabs>
              <w:spacing w:before="1"/>
              <w:ind w:left="362" w:hanging="255"/>
            </w:pPr>
            <w:r>
              <w:t>Examination</w:t>
            </w:r>
            <w:r>
              <w:rPr>
                <w:spacing w:val="-10"/>
              </w:rPr>
              <w:t xml:space="preserve"> </w:t>
            </w:r>
            <w:r>
              <w:t>–</w:t>
            </w:r>
            <w:r>
              <w:rPr>
                <w:spacing w:val="-10"/>
              </w:rPr>
              <w:t xml:space="preserve"> </w:t>
            </w:r>
            <w:r>
              <w:t>extended</w:t>
            </w:r>
            <w:r>
              <w:rPr>
                <w:spacing w:val="-9"/>
              </w:rPr>
              <w:t xml:space="preserve"> </w:t>
            </w:r>
            <w:r>
              <w:rPr>
                <w:spacing w:val="-2"/>
              </w:rPr>
              <w:t>response</w:t>
            </w:r>
          </w:p>
        </w:tc>
        <w:tc>
          <w:tcPr>
            <w:tcW w:w="762" w:type="dxa"/>
          </w:tcPr>
          <w:p w14:paraId="5BE6D2E6" w14:textId="77777777" w:rsidR="00A15F02" w:rsidRDefault="00A15F02" w:rsidP="00315A41">
            <w:pPr>
              <w:pStyle w:val="TableParagraph"/>
            </w:pPr>
            <w:r>
              <w:rPr>
                <w:spacing w:val="-5"/>
              </w:rPr>
              <w:t>25%</w:t>
            </w:r>
          </w:p>
        </w:tc>
        <w:tc>
          <w:tcPr>
            <w:tcW w:w="4199" w:type="dxa"/>
          </w:tcPr>
          <w:p w14:paraId="4135B7A4" w14:textId="77777777" w:rsidR="00A15F02" w:rsidRDefault="00A15F02" w:rsidP="00315A41">
            <w:pPr>
              <w:pStyle w:val="TableParagraph"/>
              <w:rPr>
                <w:b/>
              </w:rPr>
            </w:pPr>
            <w:r>
              <w:rPr>
                <w:b/>
              </w:rPr>
              <w:t>Summative</w:t>
            </w:r>
            <w:r>
              <w:rPr>
                <w:b/>
                <w:spacing w:val="-13"/>
              </w:rPr>
              <w:t xml:space="preserve"> </w:t>
            </w:r>
            <w:r>
              <w:rPr>
                <w:b/>
              </w:rPr>
              <w:t>external</w:t>
            </w:r>
            <w:r>
              <w:rPr>
                <w:b/>
                <w:spacing w:val="-12"/>
              </w:rPr>
              <w:t xml:space="preserve"> </w:t>
            </w:r>
            <w:r>
              <w:rPr>
                <w:b/>
              </w:rPr>
              <w:t>assessment</w:t>
            </w:r>
            <w:r>
              <w:rPr>
                <w:b/>
                <w:spacing w:val="-12"/>
              </w:rPr>
              <w:t xml:space="preserve"> </w:t>
            </w:r>
            <w:r>
              <w:rPr>
                <w:b/>
                <w:spacing w:val="-4"/>
              </w:rPr>
              <w:t>(EA):</w:t>
            </w:r>
          </w:p>
          <w:p w14:paraId="44D2F29C" w14:textId="77777777" w:rsidR="00A15F02" w:rsidRDefault="00A15F02" w:rsidP="00EA2235">
            <w:pPr>
              <w:pStyle w:val="TableParagraph"/>
              <w:numPr>
                <w:ilvl w:val="0"/>
                <w:numId w:val="267"/>
              </w:numPr>
              <w:tabs>
                <w:tab w:val="left" w:pos="362"/>
              </w:tabs>
              <w:spacing w:before="1"/>
              <w:ind w:left="362" w:hanging="255"/>
            </w:pPr>
            <w:r>
              <w:rPr>
                <w:spacing w:val="-2"/>
              </w:rPr>
              <w:t>Examination</w:t>
            </w:r>
          </w:p>
        </w:tc>
        <w:tc>
          <w:tcPr>
            <w:tcW w:w="672" w:type="dxa"/>
          </w:tcPr>
          <w:p w14:paraId="6BB210F4" w14:textId="77777777" w:rsidR="00A15F02" w:rsidRDefault="00A15F02" w:rsidP="00315A41">
            <w:pPr>
              <w:pStyle w:val="TableParagraph"/>
              <w:ind w:left="1" w:right="67"/>
              <w:jc w:val="center"/>
            </w:pPr>
            <w:r>
              <w:rPr>
                <w:spacing w:val="-5"/>
              </w:rPr>
              <w:t>25%</w:t>
            </w:r>
          </w:p>
        </w:tc>
      </w:tr>
    </w:tbl>
    <w:p w14:paraId="5E04607F" w14:textId="77777777" w:rsidR="00295366" w:rsidRDefault="00295366">
      <w:r>
        <w:br w:type="page"/>
      </w:r>
    </w:p>
    <w:p w14:paraId="5F4570EE" w14:textId="1EAB7C83" w:rsidR="00295366" w:rsidRDefault="00E2142C" w:rsidP="008A3891">
      <w:pPr>
        <w:pStyle w:val="Heading3"/>
      </w:pPr>
      <w:r>
        <w:rPr>
          <w:noProof/>
        </w:rPr>
        <w:lastRenderedPageBreak/>
        <mc:AlternateContent>
          <mc:Choice Requires="wps">
            <w:drawing>
              <wp:anchor distT="0" distB="0" distL="114300" distR="114300" simplePos="0" relativeHeight="251758624" behindDoc="0" locked="0" layoutInCell="1" allowOverlap="1" wp14:anchorId="33D46D21" wp14:editId="06FA098C">
                <wp:simplePos x="0" y="0"/>
                <wp:positionH relativeFrom="column">
                  <wp:posOffset>-684802</wp:posOffset>
                </wp:positionH>
                <wp:positionV relativeFrom="paragraph">
                  <wp:posOffset>-965835</wp:posOffset>
                </wp:positionV>
                <wp:extent cx="7570695" cy="965916"/>
                <wp:effectExtent l="0" t="0" r="0" b="0"/>
                <wp:wrapNone/>
                <wp:docPr id="1709964134"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68C668B3" w14:textId="2BD85308" w:rsidR="00E2142C" w:rsidRPr="00F640E5" w:rsidRDefault="00F822B2" w:rsidP="00D179F6">
                            <w:pPr>
                              <w:pStyle w:val="Heading2"/>
                            </w:pPr>
                            <w:bookmarkStart w:id="174" w:name="_Toc199416141"/>
                            <w:bookmarkStart w:id="175" w:name="_Toc199936483"/>
                            <w:r>
                              <w:t>Physical Education</w:t>
                            </w:r>
                            <w:r w:rsidR="00E2142C">
                              <w:t xml:space="preserve"> | </w:t>
                            </w:r>
                            <w:r w:rsidR="00E2142C" w:rsidRPr="00D179F6">
                              <w:rPr>
                                <w:i/>
                                <w:iCs/>
                              </w:rPr>
                              <w:t>General Subject</w:t>
                            </w:r>
                            <w:bookmarkEnd w:id="174"/>
                            <w:bookmarkEnd w:id="175"/>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D46D21" id="_x0000_s1070" type="#_x0000_t202" style="position:absolute;margin-left:-53.9pt;margin-top:-76.05pt;width:596.1pt;height:76.05pt;z-index:2517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" fillcolor="#164b4f" stroked="f" strokeweight=".5pt">
                <v:textbox>
                  <w:txbxContent>
                    <w:p w14:paraId="68C668B3" w14:textId="2BD85308" w:rsidR="00E2142C" w:rsidRPr="00F640E5" w:rsidRDefault="00F822B2" w:rsidP="00D179F6">
                      <w:pPr>
                        <w:pStyle w:val="Heading2"/>
                      </w:pPr>
                      <w:bookmarkStart w:id="240" w:name="_Toc199416141"/>
                      <w:bookmarkStart w:id="241" w:name="_Toc199936483"/>
                      <w:r>
                        <w:t>Physical Education</w:t>
                      </w:r>
                      <w:r w:rsidR="00E2142C">
                        <w:t xml:space="preserve"> | </w:t>
                      </w:r>
                      <w:r w:rsidR="00E2142C" w:rsidRPr="00D179F6">
                        <w:rPr>
                          <w:i/>
                          <w:iCs/>
                        </w:rPr>
                        <w:t>General Subject</w:t>
                      </w:r>
                      <w:bookmarkEnd w:id="240"/>
                      <w:bookmarkEnd w:id="241"/>
                    </w:p>
                  </w:txbxContent>
                </v:textbox>
              </v:shape>
            </w:pict>
          </mc:Fallback>
        </mc:AlternateContent>
      </w:r>
    </w:p>
    <w:p w14:paraId="66FDB253" w14:textId="68F6CDE3" w:rsidR="008A3891" w:rsidRPr="00EA5E16" w:rsidRDefault="008A3891" w:rsidP="008A3891">
      <w:pPr>
        <w:pStyle w:val="Heading3"/>
      </w:pPr>
      <w:r w:rsidRPr="00EA5E16">
        <w:t>Rationale</w:t>
      </w:r>
    </w:p>
    <w:p w14:paraId="6D25659A" w14:textId="77777777" w:rsidR="008E3639" w:rsidRDefault="008E3639" w:rsidP="008E3639">
      <w:pPr>
        <w:pStyle w:val="BodyText"/>
        <w:ind w:right="190"/>
        <w:jc w:val="both"/>
      </w:pPr>
      <w:r>
        <w:t>The knowledge, understanding and skills taught through Health and Physical Education enable students to explore and enhance their own and others’ health and physical activity in diverse and changing contexts. Development of the physical, intellectual, social and emotional capacities necessary in the strands of ‘Movement and physical activity’ and ‘Personal, social and community health’ is a key component of the P–10 Australian Curriculum: Health and Physical Education. It provides the foundations for learning and alignment to the Physical Education and Health senior syllabuses to build increasingly complex and developmental courses of study in the senior years.</w:t>
      </w:r>
    </w:p>
    <w:p w14:paraId="4EB7C1ED" w14:textId="77777777" w:rsidR="008E3639" w:rsidRDefault="008E3639" w:rsidP="008E3639">
      <w:pPr>
        <w:pStyle w:val="BodyText"/>
        <w:spacing w:before="1"/>
      </w:pPr>
    </w:p>
    <w:p w14:paraId="7A977A09" w14:textId="77777777" w:rsidR="008E3639" w:rsidRDefault="008E3639" w:rsidP="008E3639">
      <w:pPr>
        <w:pStyle w:val="BodyText"/>
        <w:ind w:left="1" w:right="190"/>
        <w:jc w:val="both"/>
      </w:pPr>
      <w:r>
        <w:t>The</w:t>
      </w:r>
      <w:r>
        <w:rPr>
          <w:spacing w:val="-1"/>
        </w:rPr>
        <w:t xml:space="preserve"> </w:t>
      </w:r>
      <w:r>
        <w:t>Physical Education</w:t>
      </w:r>
      <w:r>
        <w:rPr>
          <w:spacing w:val="-1"/>
        </w:rPr>
        <w:t xml:space="preserve"> </w:t>
      </w:r>
      <w:r>
        <w:t>syllabus is developmental and</w:t>
      </w:r>
      <w:r>
        <w:rPr>
          <w:spacing w:val="-1"/>
        </w:rPr>
        <w:t xml:space="preserve"> </w:t>
      </w:r>
      <w:r>
        <w:t>becomes increasingly complex across the</w:t>
      </w:r>
      <w:r>
        <w:rPr>
          <w:spacing w:val="-1"/>
        </w:rPr>
        <w:t xml:space="preserve"> </w:t>
      </w:r>
      <w:r>
        <w:t>four units.</w:t>
      </w:r>
      <w:r>
        <w:rPr>
          <w:spacing w:val="-1"/>
        </w:rPr>
        <w:t xml:space="preserve"> </w:t>
      </w:r>
      <w:r>
        <w:t>In Unit 1, students develop an understanding of the fundamental concepts and principles underpinning their learning</w:t>
      </w:r>
      <w:r>
        <w:rPr>
          <w:spacing w:val="-9"/>
        </w:rPr>
        <w:t xml:space="preserve"> </w:t>
      </w:r>
      <w:r>
        <w:t>of</w:t>
      </w:r>
      <w:r>
        <w:rPr>
          <w:spacing w:val="-7"/>
        </w:rPr>
        <w:t xml:space="preserve"> </w:t>
      </w:r>
      <w:r>
        <w:t>movement</w:t>
      </w:r>
      <w:r>
        <w:rPr>
          <w:spacing w:val="-8"/>
        </w:rPr>
        <w:t xml:space="preserve"> </w:t>
      </w:r>
      <w:r>
        <w:t>sequences</w:t>
      </w:r>
      <w:r>
        <w:rPr>
          <w:spacing w:val="-8"/>
        </w:rPr>
        <w:t xml:space="preserve"> </w:t>
      </w:r>
      <w:r>
        <w:t>and</w:t>
      </w:r>
      <w:r>
        <w:rPr>
          <w:spacing w:val="-8"/>
        </w:rPr>
        <w:t xml:space="preserve"> </w:t>
      </w:r>
      <w:r>
        <w:t>how</w:t>
      </w:r>
      <w:r>
        <w:rPr>
          <w:spacing w:val="-9"/>
        </w:rPr>
        <w:t xml:space="preserve"> </w:t>
      </w:r>
      <w:r>
        <w:t>they</w:t>
      </w:r>
      <w:r>
        <w:rPr>
          <w:spacing w:val="-7"/>
        </w:rPr>
        <w:t xml:space="preserve"> </w:t>
      </w:r>
      <w:r>
        <w:t>can</w:t>
      </w:r>
      <w:r>
        <w:rPr>
          <w:spacing w:val="-7"/>
        </w:rPr>
        <w:t xml:space="preserve"> </w:t>
      </w:r>
      <w:r>
        <w:t>enhance</w:t>
      </w:r>
      <w:r>
        <w:rPr>
          <w:spacing w:val="-8"/>
        </w:rPr>
        <w:t xml:space="preserve"> </w:t>
      </w:r>
      <w:r>
        <w:t>movement</w:t>
      </w:r>
      <w:r>
        <w:rPr>
          <w:spacing w:val="-9"/>
        </w:rPr>
        <w:t xml:space="preserve"> </w:t>
      </w:r>
      <w:r>
        <w:t>from</w:t>
      </w:r>
      <w:r>
        <w:rPr>
          <w:spacing w:val="-9"/>
        </w:rPr>
        <w:t xml:space="preserve"> </w:t>
      </w:r>
      <w:r>
        <w:t>a</w:t>
      </w:r>
      <w:r>
        <w:rPr>
          <w:spacing w:val="-7"/>
        </w:rPr>
        <w:t xml:space="preserve"> </w:t>
      </w:r>
      <w:r>
        <w:t>biomechanical</w:t>
      </w:r>
      <w:r>
        <w:rPr>
          <w:spacing w:val="-9"/>
        </w:rPr>
        <w:t xml:space="preserve"> </w:t>
      </w:r>
      <w:r>
        <w:t>perspective.</w:t>
      </w:r>
      <w:r>
        <w:rPr>
          <w:spacing w:val="-9"/>
        </w:rPr>
        <w:t xml:space="preserve"> </w:t>
      </w:r>
      <w:r>
        <w:t>In Unit 2, students broaden their perspective by determining the psychological factors, barriers and enablers that influence their performance and engagement in physical activity. In Unit 3, students enhance their understanding of factors that develop tactical awareness and influence ethical behaviour of their own and others’</w:t>
      </w:r>
      <w:r>
        <w:rPr>
          <w:spacing w:val="-1"/>
        </w:rPr>
        <w:t xml:space="preserve"> </w:t>
      </w:r>
      <w:r>
        <w:t>performance</w:t>
      </w:r>
      <w:r>
        <w:rPr>
          <w:spacing w:val="-1"/>
        </w:rPr>
        <w:t xml:space="preserve"> </w:t>
      </w:r>
      <w:r>
        <w:t>in</w:t>
      </w:r>
      <w:r>
        <w:rPr>
          <w:spacing w:val="-1"/>
        </w:rPr>
        <w:t xml:space="preserve"> </w:t>
      </w:r>
      <w:r>
        <w:t>physical</w:t>
      </w:r>
      <w:r>
        <w:rPr>
          <w:spacing w:val="-2"/>
        </w:rPr>
        <w:t xml:space="preserve"> </w:t>
      </w:r>
      <w:r>
        <w:t>activity.</w:t>
      </w:r>
      <w:r>
        <w:rPr>
          <w:spacing w:val="-2"/>
        </w:rPr>
        <w:t xml:space="preserve"> </w:t>
      </w:r>
      <w:r>
        <w:t>In</w:t>
      </w:r>
      <w:r>
        <w:rPr>
          <w:spacing w:val="-1"/>
        </w:rPr>
        <w:t xml:space="preserve"> </w:t>
      </w:r>
      <w:r>
        <w:t>Unit</w:t>
      </w:r>
      <w:r>
        <w:rPr>
          <w:spacing w:val="-1"/>
        </w:rPr>
        <w:t xml:space="preserve"> </w:t>
      </w:r>
      <w:r>
        <w:t>4,</w:t>
      </w:r>
      <w:r>
        <w:rPr>
          <w:spacing w:val="-2"/>
        </w:rPr>
        <w:t xml:space="preserve"> </w:t>
      </w:r>
      <w:r>
        <w:t>students</w:t>
      </w:r>
      <w:r>
        <w:rPr>
          <w:spacing w:val="-1"/>
        </w:rPr>
        <w:t xml:space="preserve"> </w:t>
      </w:r>
      <w:r>
        <w:t>explore</w:t>
      </w:r>
      <w:r>
        <w:rPr>
          <w:spacing w:val="-2"/>
        </w:rPr>
        <w:t xml:space="preserve"> </w:t>
      </w:r>
      <w:r>
        <w:t>energy,</w:t>
      </w:r>
      <w:r>
        <w:rPr>
          <w:spacing w:val="-2"/>
        </w:rPr>
        <w:t xml:space="preserve"> </w:t>
      </w:r>
      <w:r>
        <w:t>fitness</w:t>
      </w:r>
      <w:r>
        <w:rPr>
          <w:spacing w:val="-1"/>
        </w:rPr>
        <w:t xml:space="preserve"> </w:t>
      </w:r>
      <w:r>
        <w:t>and</w:t>
      </w:r>
      <w:r>
        <w:rPr>
          <w:spacing w:val="-1"/>
        </w:rPr>
        <w:t xml:space="preserve"> </w:t>
      </w:r>
      <w:r>
        <w:t>training</w:t>
      </w:r>
      <w:r>
        <w:rPr>
          <w:spacing w:val="-1"/>
        </w:rPr>
        <w:t xml:space="preserve"> </w:t>
      </w:r>
      <w:r>
        <w:t>concepts</w:t>
      </w:r>
      <w:r>
        <w:rPr>
          <w:spacing w:val="-1"/>
        </w:rPr>
        <w:t xml:space="preserve"> </w:t>
      </w:r>
      <w:r>
        <w:t>and principles to optimise personal performance.</w:t>
      </w:r>
    </w:p>
    <w:p w14:paraId="6813F545" w14:textId="2C393C0A" w:rsidR="00DF7232" w:rsidRPr="00301F08" w:rsidRDefault="00DF7232" w:rsidP="004202C0">
      <w:pPr>
        <w:spacing w:after="0" w:line="240" w:lineRule="auto"/>
        <w:ind w:right="12"/>
      </w:pPr>
    </w:p>
    <w:p w14:paraId="60B53427" w14:textId="43ADDCD6" w:rsidR="00DF7232" w:rsidRPr="006C5545" w:rsidRDefault="00DF7232" w:rsidP="00DF7232">
      <w:pPr>
        <w:pStyle w:val="Heading3"/>
      </w:pPr>
      <w:r w:rsidRPr="006C5545">
        <w:t>Pathways</w:t>
      </w:r>
    </w:p>
    <w:p w14:paraId="403D80CA" w14:textId="234979F0" w:rsidR="008A3891" w:rsidRDefault="00EC38FC" w:rsidP="00EC38FC">
      <w:pPr>
        <w:pStyle w:val="BodyText"/>
        <w:spacing w:before="1"/>
        <w:ind w:right="187"/>
        <w:jc w:val="both"/>
      </w:pPr>
      <w:r>
        <w:t>Physical</w:t>
      </w:r>
      <w:r>
        <w:rPr>
          <w:spacing w:val="-7"/>
        </w:rPr>
        <w:t xml:space="preserve"> </w:t>
      </w:r>
      <w:r>
        <w:t>Education</w:t>
      </w:r>
      <w:r>
        <w:rPr>
          <w:spacing w:val="-7"/>
        </w:rPr>
        <w:t xml:space="preserve"> </w:t>
      </w:r>
      <w:r>
        <w:t>is</w:t>
      </w:r>
      <w:r>
        <w:rPr>
          <w:spacing w:val="-6"/>
        </w:rPr>
        <w:t xml:space="preserve"> </w:t>
      </w:r>
      <w:r>
        <w:t>a</w:t>
      </w:r>
      <w:r>
        <w:rPr>
          <w:spacing w:val="-5"/>
        </w:rPr>
        <w:t xml:space="preserve"> </w:t>
      </w:r>
      <w:r>
        <w:t>General</w:t>
      </w:r>
      <w:r>
        <w:rPr>
          <w:spacing w:val="-8"/>
        </w:rPr>
        <w:t xml:space="preserve"> </w:t>
      </w:r>
      <w:r>
        <w:t>subject</w:t>
      </w:r>
      <w:r>
        <w:rPr>
          <w:spacing w:val="-6"/>
        </w:rPr>
        <w:t xml:space="preserve"> </w:t>
      </w:r>
      <w:r>
        <w:t>suited</w:t>
      </w:r>
      <w:r>
        <w:rPr>
          <w:spacing w:val="-6"/>
        </w:rPr>
        <w:t xml:space="preserve"> </w:t>
      </w:r>
      <w:r>
        <w:t>to</w:t>
      </w:r>
      <w:r>
        <w:rPr>
          <w:spacing w:val="-5"/>
        </w:rPr>
        <w:t xml:space="preserve"> </w:t>
      </w:r>
      <w:r>
        <w:t>students</w:t>
      </w:r>
      <w:r>
        <w:rPr>
          <w:spacing w:val="-6"/>
        </w:rPr>
        <w:t xml:space="preserve"> </w:t>
      </w:r>
      <w:r>
        <w:t>who</w:t>
      </w:r>
      <w:r>
        <w:rPr>
          <w:spacing w:val="-6"/>
        </w:rPr>
        <w:t xml:space="preserve"> </w:t>
      </w:r>
      <w:r>
        <w:t>are</w:t>
      </w:r>
      <w:r>
        <w:rPr>
          <w:spacing w:val="-6"/>
        </w:rPr>
        <w:t xml:space="preserve"> </w:t>
      </w:r>
      <w:r>
        <w:t>interested</w:t>
      </w:r>
      <w:r>
        <w:rPr>
          <w:spacing w:val="-7"/>
        </w:rPr>
        <w:t xml:space="preserve"> </w:t>
      </w:r>
      <w:r>
        <w:t>in</w:t>
      </w:r>
      <w:r>
        <w:rPr>
          <w:spacing w:val="-6"/>
        </w:rPr>
        <w:t xml:space="preserve"> </w:t>
      </w:r>
      <w:r>
        <w:t>pathways</w:t>
      </w:r>
      <w:r>
        <w:rPr>
          <w:spacing w:val="-6"/>
        </w:rPr>
        <w:t xml:space="preserve"> </w:t>
      </w:r>
      <w:r>
        <w:t>that</w:t>
      </w:r>
      <w:r>
        <w:rPr>
          <w:spacing w:val="-7"/>
        </w:rPr>
        <w:t xml:space="preserve"> </w:t>
      </w:r>
      <w:r>
        <w:t>lead</w:t>
      </w:r>
      <w:r>
        <w:rPr>
          <w:spacing w:val="-6"/>
        </w:rPr>
        <w:t xml:space="preserve"> </w:t>
      </w:r>
      <w:r>
        <w:t>to</w:t>
      </w:r>
      <w:r>
        <w:rPr>
          <w:spacing w:val="-5"/>
        </w:rPr>
        <w:t xml:space="preserve"> </w:t>
      </w:r>
      <w:r>
        <w:t>tertiary studies,</w:t>
      </w:r>
      <w:r>
        <w:rPr>
          <w:spacing w:val="-5"/>
        </w:rPr>
        <w:t xml:space="preserve"> </w:t>
      </w:r>
      <w:r>
        <w:t>vocational</w:t>
      </w:r>
      <w:r>
        <w:rPr>
          <w:spacing w:val="-5"/>
        </w:rPr>
        <w:t xml:space="preserve"> </w:t>
      </w:r>
      <w:r>
        <w:t>education</w:t>
      </w:r>
      <w:r>
        <w:rPr>
          <w:spacing w:val="-6"/>
        </w:rPr>
        <w:t xml:space="preserve"> </w:t>
      </w:r>
      <w:r>
        <w:t>or</w:t>
      </w:r>
      <w:r>
        <w:rPr>
          <w:spacing w:val="-5"/>
        </w:rPr>
        <w:t xml:space="preserve"> </w:t>
      </w:r>
      <w:r>
        <w:t>work.</w:t>
      </w:r>
      <w:r>
        <w:rPr>
          <w:spacing w:val="-6"/>
        </w:rPr>
        <w:t xml:space="preserve"> </w:t>
      </w:r>
      <w:r>
        <w:t>A</w:t>
      </w:r>
      <w:r>
        <w:rPr>
          <w:spacing w:val="-4"/>
        </w:rPr>
        <w:t xml:space="preserve"> </w:t>
      </w:r>
      <w:r>
        <w:t>course</w:t>
      </w:r>
      <w:r>
        <w:rPr>
          <w:spacing w:val="-6"/>
        </w:rPr>
        <w:t xml:space="preserve"> </w:t>
      </w:r>
      <w:r>
        <w:t>of</w:t>
      </w:r>
      <w:r>
        <w:rPr>
          <w:spacing w:val="-5"/>
        </w:rPr>
        <w:t xml:space="preserve"> </w:t>
      </w:r>
      <w:r>
        <w:t>study</w:t>
      </w:r>
      <w:r>
        <w:rPr>
          <w:spacing w:val="-5"/>
        </w:rPr>
        <w:t xml:space="preserve"> </w:t>
      </w:r>
      <w:r>
        <w:t>in</w:t>
      </w:r>
      <w:r>
        <w:rPr>
          <w:spacing w:val="-6"/>
        </w:rPr>
        <w:t xml:space="preserve"> </w:t>
      </w:r>
      <w:r>
        <w:t>Physical</w:t>
      </w:r>
      <w:r>
        <w:rPr>
          <w:spacing w:val="-4"/>
        </w:rPr>
        <w:t xml:space="preserve"> </w:t>
      </w:r>
      <w:r>
        <w:t>Education</w:t>
      </w:r>
      <w:r>
        <w:rPr>
          <w:spacing w:val="-4"/>
        </w:rPr>
        <w:t xml:space="preserve"> </w:t>
      </w:r>
      <w:r>
        <w:t>can</w:t>
      </w:r>
      <w:r>
        <w:rPr>
          <w:spacing w:val="-6"/>
        </w:rPr>
        <w:t xml:space="preserve"> </w:t>
      </w:r>
      <w:r>
        <w:t>establish</w:t>
      </w:r>
      <w:r>
        <w:rPr>
          <w:spacing w:val="-4"/>
        </w:rPr>
        <w:t xml:space="preserve"> </w:t>
      </w:r>
      <w:r>
        <w:t>a</w:t>
      </w:r>
      <w:r>
        <w:rPr>
          <w:spacing w:val="-4"/>
        </w:rPr>
        <w:t xml:space="preserve"> </w:t>
      </w:r>
      <w:r>
        <w:t>basis</w:t>
      </w:r>
      <w:r>
        <w:rPr>
          <w:spacing w:val="-5"/>
        </w:rPr>
        <w:t xml:space="preserve"> </w:t>
      </w:r>
      <w:r>
        <w:t>for</w:t>
      </w:r>
      <w:r>
        <w:rPr>
          <w:spacing w:val="-5"/>
        </w:rPr>
        <w:t xml:space="preserve"> </w:t>
      </w:r>
      <w:r>
        <w:t>further education and employment in the fields of exercise science, biomechanics, the allied health professions, psychology, teaching, sport journalism, sport marketing and management, sport promotion, sport development and coaching.</w:t>
      </w:r>
    </w:p>
    <w:p w14:paraId="741FB45C" w14:textId="77777777" w:rsidR="00EC38FC" w:rsidRPr="00EC38FC" w:rsidRDefault="00EC38FC" w:rsidP="00EC38FC">
      <w:pPr>
        <w:pStyle w:val="BodyText"/>
        <w:spacing w:before="1"/>
        <w:ind w:right="187"/>
        <w:jc w:val="both"/>
      </w:pPr>
    </w:p>
    <w:p w14:paraId="1FB11B5D" w14:textId="7947E810" w:rsidR="008A3891" w:rsidRPr="00D712DB" w:rsidRDefault="008A3891" w:rsidP="008A3891">
      <w:pPr>
        <w:pStyle w:val="Heading3"/>
      </w:pPr>
      <w:r w:rsidRPr="00D712DB">
        <w:t xml:space="preserve">Course </w:t>
      </w:r>
      <w:r w:rsidR="006C503A">
        <w:t>S</w:t>
      </w:r>
      <w:r w:rsidRPr="00D712DB">
        <w:t>tructure</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35"/>
        <w:gridCol w:w="2434"/>
        <w:gridCol w:w="2434"/>
        <w:gridCol w:w="2435"/>
      </w:tblGrid>
      <w:tr w:rsidR="008E611E" w14:paraId="680E38BF" w14:textId="77777777" w:rsidTr="008E611E">
        <w:trPr>
          <w:trHeight w:val="268"/>
        </w:trPr>
        <w:tc>
          <w:tcPr>
            <w:tcW w:w="2435" w:type="dxa"/>
            <w:tcBorders>
              <w:bottom w:val="single" w:sz="36" w:space="0" w:color="BEBEBE"/>
            </w:tcBorders>
            <w:shd w:val="clear" w:color="auto" w:fill="7E7E7E"/>
          </w:tcPr>
          <w:p w14:paraId="08465A90" w14:textId="77777777" w:rsidR="008E611E" w:rsidRDefault="008E611E" w:rsidP="00315A41">
            <w:pPr>
              <w:pStyle w:val="TableParagraph"/>
              <w:spacing w:line="248" w:lineRule="exact"/>
              <w:rPr>
                <w:b/>
              </w:rPr>
            </w:pPr>
            <w:r>
              <w:rPr>
                <w:b/>
                <w:color w:val="FFFFFF"/>
              </w:rPr>
              <w:t>Unit</w:t>
            </w:r>
            <w:r>
              <w:rPr>
                <w:b/>
                <w:color w:val="FFFFFF"/>
                <w:spacing w:val="-7"/>
              </w:rPr>
              <w:t xml:space="preserve"> </w:t>
            </w:r>
            <w:r>
              <w:rPr>
                <w:b/>
                <w:color w:val="FFFFFF"/>
                <w:spacing w:val="-10"/>
              </w:rPr>
              <w:t>1</w:t>
            </w:r>
          </w:p>
        </w:tc>
        <w:tc>
          <w:tcPr>
            <w:tcW w:w="2434" w:type="dxa"/>
            <w:tcBorders>
              <w:bottom w:val="single" w:sz="36" w:space="0" w:color="BEBEBE"/>
            </w:tcBorders>
            <w:shd w:val="clear" w:color="auto" w:fill="7E7E7E"/>
          </w:tcPr>
          <w:p w14:paraId="0E0D0A20" w14:textId="77777777" w:rsidR="008E611E" w:rsidRDefault="008E611E" w:rsidP="00315A41">
            <w:pPr>
              <w:pStyle w:val="TableParagraph"/>
              <w:spacing w:line="248" w:lineRule="exact"/>
              <w:ind w:left="106"/>
              <w:rPr>
                <w:b/>
              </w:rPr>
            </w:pPr>
            <w:r>
              <w:rPr>
                <w:b/>
                <w:color w:val="FFFFFF"/>
              </w:rPr>
              <w:t>Unit</w:t>
            </w:r>
            <w:r>
              <w:rPr>
                <w:b/>
                <w:color w:val="FFFFFF"/>
                <w:spacing w:val="-7"/>
              </w:rPr>
              <w:t xml:space="preserve"> </w:t>
            </w:r>
            <w:r>
              <w:rPr>
                <w:b/>
                <w:color w:val="FFFFFF"/>
                <w:spacing w:val="-10"/>
              </w:rPr>
              <w:t>2</w:t>
            </w:r>
          </w:p>
        </w:tc>
        <w:tc>
          <w:tcPr>
            <w:tcW w:w="2434" w:type="dxa"/>
            <w:tcBorders>
              <w:bottom w:val="single" w:sz="36" w:space="0" w:color="BEBEBE"/>
            </w:tcBorders>
            <w:shd w:val="clear" w:color="auto" w:fill="7E7E7E"/>
          </w:tcPr>
          <w:p w14:paraId="254A2FDD" w14:textId="77777777" w:rsidR="008E611E" w:rsidRDefault="008E611E" w:rsidP="00315A41">
            <w:pPr>
              <w:pStyle w:val="TableParagraph"/>
              <w:spacing w:line="248" w:lineRule="exact"/>
              <w:rPr>
                <w:b/>
              </w:rPr>
            </w:pPr>
            <w:r>
              <w:rPr>
                <w:b/>
                <w:color w:val="FFFFFF"/>
              </w:rPr>
              <w:t>Unit</w:t>
            </w:r>
            <w:r>
              <w:rPr>
                <w:b/>
                <w:color w:val="FFFFFF"/>
                <w:spacing w:val="-7"/>
              </w:rPr>
              <w:t xml:space="preserve"> </w:t>
            </w:r>
            <w:r>
              <w:rPr>
                <w:b/>
                <w:color w:val="FFFFFF"/>
                <w:spacing w:val="-10"/>
              </w:rPr>
              <w:t>3</w:t>
            </w:r>
          </w:p>
        </w:tc>
        <w:tc>
          <w:tcPr>
            <w:tcW w:w="2435" w:type="dxa"/>
            <w:tcBorders>
              <w:bottom w:val="single" w:sz="36" w:space="0" w:color="BEBEBE"/>
            </w:tcBorders>
            <w:shd w:val="clear" w:color="auto" w:fill="7E7E7E"/>
          </w:tcPr>
          <w:p w14:paraId="2A1AFAA4" w14:textId="77777777" w:rsidR="008E611E" w:rsidRDefault="008E611E" w:rsidP="00315A41">
            <w:pPr>
              <w:pStyle w:val="TableParagraph"/>
              <w:spacing w:line="248" w:lineRule="exact"/>
              <w:ind w:left="106"/>
              <w:rPr>
                <w:b/>
              </w:rPr>
            </w:pPr>
            <w:r>
              <w:rPr>
                <w:b/>
                <w:color w:val="FFFFFF"/>
              </w:rPr>
              <w:t>Unit</w:t>
            </w:r>
            <w:r>
              <w:rPr>
                <w:b/>
                <w:color w:val="FFFFFF"/>
                <w:spacing w:val="-7"/>
              </w:rPr>
              <w:t xml:space="preserve"> </w:t>
            </w:r>
            <w:r>
              <w:rPr>
                <w:b/>
                <w:color w:val="FFFFFF"/>
                <w:spacing w:val="-10"/>
              </w:rPr>
              <w:t>4</w:t>
            </w:r>
          </w:p>
        </w:tc>
      </w:tr>
      <w:tr w:rsidR="008E611E" w14:paraId="7670AB83" w14:textId="77777777" w:rsidTr="008E611E">
        <w:trPr>
          <w:trHeight w:val="3514"/>
        </w:trPr>
        <w:tc>
          <w:tcPr>
            <w:tcW w:w="2435" w:type="dxa"/>
            <w:tcBorders>
              <w:top w:val="single" w:sz="36" w:space="0" w:color="BEBEBE"/>
            </w:tcBorders>
          </w:tcPr>
          <w:p w14:paraId="04A3E90F" w14:textId="77777777" w:rsidR="008E611E" w:rsidRDefault="008E611E" w:rsidP="00315A41">
            <w:pPr>
              <w:pStyle w:val="TableParagraph"/>
              <w:ind w:right="464"/>
              <w:rPr>
                <w:b/>
              </w:rPr>
            </w:pPr>
            <w:r>
              <w:rPr>
                <w:b/>
              </w:rPr>
              <w:t>Motor learning, functional</w:t>
            </w:r>
            <w:r>
              <w:rPr>
                <w:b/>
                <w:spacing w:val="-13"/>
              </w:rPr>
              <w:t xml:space="preserve"> </w:t>
            </w:r>
            <w:r>
              <w:rPr>
                <w:b/>
              </w:rPr>
              <w:t>anatomy, biomechanics and physical activity</w:t>
            </w:r>
          </w:p>
          <w:p w14:paraId="1F30869E" w14:textId="77777777" w:rsidR="008E611E" w:rsidRDefault="008E611E" w:rsidP="00EA2235">
            <w:pPr>
              <w:pStyle w:val="TableParagraph"/>
              <w:numPr>
                <w:ilvl w:val="0"/>
                <w:numId w:val="274"/>
              </w:numPr>
              <w:tabs>
                <w:tab w:val="left" w:pos="363"/>
              </w:tabs>
              <w:ind w:right="525"/>
            </w:pPr>
            <w:r>
              <w:t>Motor learning integrated</w:t>
            </w:r>
            <w:r>
              <w:rPr>
                <w:spacing w:val="-13"/>
              </w:rPr>
              <w:t xml:space="preserve"> </w:t>
            </w:r>
            <w:r>
              <w:t>with</w:t>
            </w:r>
            <w:r>
              <w:rPr>
                <w:spacing w:val="-12"/>
              </w:rPr>
              <w:t xml:space="preserve"> </w:t>
            </w:r>
            <w:r>
              <w:t>a selected</w:t>
            </w:r>
            <w:r>
              <w:rPr>
                <w:spacing w:val="-13"/>
              </w:rPr>
              <w:t xml:space="preserve"> </w:t>
            </w:r>
            <w:r>
              <w:t xml:space="preserve">physical </w:t>
            </w:r>
            <w:r>
              <w:rPr>
                <w:spacing w:val="-2"/>
              </w:rPr>
              <w:t>activity</w:t>
            </w:r>
          </w:p>
          <w:p w14:paraId="23A92EA5" w14:textId="77777777" w:rsidR="008E611E" w:rsidRDefault="008E611E" w:rsidP="00EA2235">
            <w:pPr>
              <w:pStyle w:val="TableParagraph"/>
              <w:numPr>
                <w:ilvl w:val="0"/>
                <w:numId w:val="274"/>
              </w:numPr>
              <w:tabs>
                <w:tab w:val="left" w:pos="363"/>
              </w:tabs>
              <w:spacing w:line="270" w:lineRule="atLeast"/>
              <w:ind w:right="282" w:hanging="234"/>
            </w:pPr>
            <w:r>
              <w:t>Functional</w:t>
            </w:r>
            <w:r>
              <w:rPr>
                <w:spacing w:val="-13"/>
              </w:rPr>
              <w:t xml:space="preserve"> </w:t>
            </w:r>
            <w:r>
              <w:t xml:space="preserve">anatomy and biomechanics integrated with a selected physical </w:t>
            </w:r>
            <w:r>
              <w:rPr>
                <w:spacing w:val="-2"/>
              </w:rPr>
              <w:t>activity</w:t>
            </w:r>
          </w:p>
        </w:tc>
        <w:tc>
          <w:tcPr>
            <w:tcW w:w="2434" w:type="dxa"/>
            <w:tcBorders>
              <w:top w:val="single" w:sz="36" w:space="0" w:color="BEBEBE"/>
            </w:tcBorders>
          </w:tcPr>
          <w:p w14:paraId="2C6F4237" w14:textId="77777777" w:rsidR="008E611E" w:rsidRDefault="008E611E" w:rsidP="00315A41">
            <w:pPr>
              <w:pStyle w:val="TableParagraph"/>
              <w:ind w:left="106" w:right="366"/>
              <w:rPr>
                <w:b/>
              </w:rPr>
            </w:pPr>
            <w:r>
              <w:rPr>
                <w:b/>
              </w:rPr>
              <w:t>Sport psychology, equity</w:t>
            </w:r>
            <w:r>
              <w:rPr>
                <w:b/>
                <w:spacing w:val="-13"/>
              </w:rPr>
              <w:t xml:space="preserve"> </w:t>
            </w:r>
            <w:r>
              <w:rPr>
                <w:b/>
              </w:rPr>
              <w:t>and</w:t>
            </w:r>
            <w:r>
              <w:rPr>
                <w:b/>
                <w:spacing w:val="-12"/>
              </w:rPr>
              <w:t xml:space="preserve"> </w:t>
            </w:r>
            <w:r>
              <w:rPr>
                <w:b/>
              </w:rPr>
              <w:t xml:space="preserve">physical </w:t>
            </w:r>
            <w:r>
              <w:rPr>
                <w:b/>
                <w:spacing w:val="-2"/>
              </w:rPr>
              <w:t>activity</w:t>
            </w:r>
          </w:p>
          <w:p w14:paraId="434BFC64" w14:textId="77777777" w:rsidR="008E611E" w:rsidRDefault="008E611E" w:rsidP="00EA2235">
            <w:pPr>
              <w:pStyle w:val="TableParagraph"/>
              <w:numPr>
                <w:ilvl w:val="0"/>
                <w:numId w:val="273"/>
              </w:numPr>
              <w:tabs>
                <w:tab w:val="left" w:pos="276"/>
              </w:tabs>
              <w:ind w:right="611"/>
              <w:jc w:val="both"/>
            </w:pPr>
            <w:r>
              <w:t>Sport</w:t>
            </w:r>
            <w:r>
              <w:rPr>
                <w:spacing w:val="-13"/>
              </w:rPr>
              <w:t xml:space="preserve"> </w:t>
            </w:r>
            <w:r>
              <w:t>psychology integrated</w:t>
            </w:r>
            <w:r>
              <w:rPr>
                <w:spacing w:val="-13"/>
              </w:rPr>
              <w:t xml:space="preserve"> </w:t>
            </w:r>
            <w:r>
              <w:t>with</w:t>
            </w:r>
            <w:r>
              <w:rPr>
                <w:spacing w:val="-12"/>
              </w:rPr>
              <w:t xml:space="preserve"> </w:t>
            </w:r>
            <w:r>
              <w:t>a selected</w:t>
            </w:r>
            <w:r>
              <w:rPr>
                <w:spacing w:val="-13"/>
              </w:rPr>
              <w:t xml:space="preserve"> </w:t>
            </w:r>
            <w:r>
              <w:t xml:space="preserve">physical </w:t>
            </w:r>
            <w:r>
              <w:rPr>
                <w:spacing w:val="-2"/>
              </w:rPr>
              <w:t>activity</w:t>
            </w:r>
          </w:p>
          <w:p w14:paraId="551E5BF2" w14:textId="77777777" w:rsidR="008E611E" w:rsidRDefault="008E611E" w:rsidP="00EA2235">
            <w:pPr>
              <w:pStyle w:val="TableParagraph"/>
              <w:numPr>
                <w:ilvl w:val="0"/>
                <w:numId w:val="273"/>
              </w:numPr>
              <w:tabs>
                <w:tab w:val="left" w:pos="276"/>
              </w:tabs>
              <w:ind w:right="291"/>
              <w:jc w:val="both"/>
            </w:pPr>
            <w:r>
              <w:t>Equity</w:t>
            </w:r>
            <w:r>
              <w:rPr>
                <w:spacing w:val="-13"/>
              </w:rPr>
              <w:t xml:space="preserve"> </w:t>
            </w:r>
            <w:r>
              <w:t>–</w:t>
            </w:r>
            <w:r>
              <w:rPr>
                <w:spacing w:val="-12"/>
              </w:rPr>
              <w:t xml:space="preserve"> </w:t>
            </w:r>
            <w:r>
              <w:t>barriers</w:t>
            </w:r>
            <w:r>
              <w:rPr>
                <w:spacing w:val="-13"/>
              </w:rPr>
              <w:t xml:space="preserve"> </w:t>
            </w:r>
            <w:r>
              <w:t xml:space="preserve">and </w:t>
            </w:r>
            <w:r>
              <w:rPr>
                <w:spacing w:val="-2"/>
              </w:rPr>
              <w:t>enablers</w:t>
            </w:r>
          </w:p>
        </w:tc>
        <w:tc>
          <w:tcPr>
            <w:tcW w:w="2434" w:type="dxa"/>
            <w:tcBorders>
              <w:top w:val="single" w:sz="36" w:space="0" w:color="BEBEBE"/>
            </w:tcBorders>
          </w:tcPr>
          <w:p w14:paraId="08BA4808" w14:textId="77777777" w:rsidR="008E611E" w:rsidRDefault="008E611E" w:rsidP="00315A41">
            <w:pPr>
              <w:pStyle w:val="TableParagraph"/>
              <w:ind w:right="22"/>
              <w:rPr>
                <w:b/>
              </w:rPr>
            </w:pPr>
            <w:r>
              <w:rPr>
                <w:b/>
              </w:rPr>
              <w:t>Tactical awareness, ethics</w:t>
            </w:r>
            <w:r>
              <w:rPr>
                <w:b/>
                <w:spacing w:val="-13"/>
              </w:rPr>
              <w:t xml:space="preserve"> </w:t>
            </w:r>
            <w:r>
              <w:rPr>
                <w:b/>
              </w:rPr>
              <w:t>and</w:t>
            </w:r>
            <w:r>
              <w:rPr>
                <w:b/>
                <w:spacing w:val="-12"/>
              </w:rPr>
              <w:t xml:space="preserve"> </w:t>
            </w:r>
            <w:r>
              <w:rPr>
                <w:b/>
              </w:rPr>
              <w:t>integrity</w:t>
            </w:r>
            <w:r>
              <w:rPr>
                <w:b/>
                <w:spacing w:val="-13"/>
              </w:rPr>
              <w:t xml:space="preserve"> </w:t>
            </w:r>
            <w:r>
              <w:rPr>
                <w:b/>
              </w:rPr>
              <w:t>and physical activity</w:t>
            </w:r>
          </w:p>
          <w:p w14:paraId="6D6A0AB5" w14:textId="77777777" w:rsidR="008E611E" w:rsidRDefault="008E611E" w:rsidP="00EA2235">
            <w:pPr>
              <w:pStyle w:val="TableParagraph"/>
              <w:numPr>
                <w:ilvl w:val="0"/>
                <w:numId w:val="272"/>
              </w:numPr>
              <w:tabs>
                <w:tab w:val="left" w:pos="219"/>
              </w:tabs>
              <w:ind w:right="308"/>
            </w:pPr>
            <w:r>
              <w:t>Tactical awareness integrated with one selected</w:t>
            </w:r>
            <w:r>
              <w:rPr>
                <w:spacing w:val="-13"/>
              </w:rPr>
              <w:t xml:space="preserve"> </w:t>
            </w:r>
            <w:r>
              <w:t>‘Invasion’</w:t>
            </w:r>
            <w:r>
              <w:rPr>
                <w:spacing w:val="-12"/>
              </w:rPr>
              <w:t xml:space="preserve"> </w:t>
            </w:r>
            <w:r>
              <w:t>or ‘Net and Court’ physical activity</w:t>
            </w:r>
          </w:p>
          <w:p w14:paraId="1829BD9D" w14:textId="77777777" w:rsidR="008E611E" w:rsidRDefault="008E611E" w:rsidP="00EA2235">
            <w:pPr>
              <w:pStyle w:val="TableParagraph"/>
              <w:numPr>
                <w:ilvl w:val="0"/>
                <w:numId w:val="272"/>
              </w:numPr>
              <w:tabs>
                <w:tab w:val="left" w:pos="219"/>
              </w:tabs>
              <w:spacing w:line="279" w:lineRule="exact"/>
              <w:ind w:hanging="129"/>
            </w:pPr>
            <w:r>
              <w:t>Ethics</w:t>
            </w:r>
            <w:r>
              <w:rPr>
                <w:spacing w:val="-8"/>
              </w:rPr>
              <w:t xml:space="preserve"> </w:t>
            </w:r>
            <w:r>
              <w:t>and</w:t>
            </w:r>
            <w:r>
              <w:rPr>
                <w:spacing w:val="-6"/>
              </w:rPr>
              <w:t xml:space="preserve"> </w:t>
            </w:r>
            <w:r>
              <w:rPr>
                <w:spacing w:val="-2"/>
              </w:rPr>
              <w:t>integrity</w:t>
            </w:r>
          </w:p>
        </w:tc>
        <w:tc>
          <w:tcPr>
            <w:tcW w:w="2435" w:type="dxa"/>
            <w:tcBorders>
              <w:top w:val="single" w:sz="36" w:space="0" w:color="BEBEBE"/>
            </w:tcBorders>
          </w:tcPr>
          <w:p w14:paraId="145BED41" w14:textId="77777777" w:rsidR="008E611E" w:rsidRDefault="008E611E" w:rsidP="00315A41">
            <w:pPr>
              <w:pStyle w:val="TableParagraph"/>
              <w:ind w:left="106"/>
              <w:rPr>
                <w:b/>
              </w:rPr>
            </w:pPr>
            <w:r>
              <w:rPr>
                <w:b/>
              </w:rPr>
              <w:t>Energy, fitness and training</w:t>
            </w:r>
            <w:r>
              <w:rPr>
                <w:b/>
                <w:spacing w:val="-13"/>
              </w:rPr>
              <w:t xml:space="preserve"> </w:t>
            </w:r>
            <w:r>
              <w:rPr>
                <w:b/>
              </w:rPr>
              <w:t>and</w:t>
            </w:r>
            <w:r>
              <w:rPr>
                <w:b/>
                <w:spacing w:val="-12"/>
              </w:rPr>
              <w:t xml:space="preserve"> </w:t>
            </w:r>
            <w:r>
              <w:rPr>
                <w:b/>
              </w:rPr>
              <w:t xml:space="preserve">physical </w:t>
            </w:r>
            <w:r>
              <w:rPr>
                <w:b/>
                <w:spacing w:val="-2"/>
              </w:rPr>
              <w:t>activity</w:t>
            </w:r>
          </w:p>
          <w:p w14:paraId="25A99974" w14:textId="77777777" w:rsidR="008E611E" w:rsidRDefault="008E611E" w:rsidP="00EA2235">
            <w:pPr>
              <w:pStyle w:val="TableParagraph"/>
              <w:numPr>
                <w:ilvl w:val="0"/>
                <w:numId w:val="271"/>
              </w:numPr>
              <w:tabs>
                <w:tab w:val="left" w:pos="211"/>
              </w:tabs>
              <w:ind w:right="122"/>
            </w:pPr>
            <w:r>
              <w:t>Energy, fitness and training integrated</w:t>
            </w:r>
            <w:r>
              <w:rPr>
                <w:spacing w:val="40"/>
              </w:rPr>
              <w:t xml:space="preserve"> </w:t>
            </w:r>
            <w:r>
              <w:t>with one selected ‘Invasion’, ‘Net and court’</w:t>
            </w:r>
            <w:r>
              <w:rPr>
                <w:spacing w:val="-13"/>
              </w:rPr>
              <w:t xml:space="preserve"> </w:t>
            </w:r>
            <w:r>
              <w:t>or</w:t>
            </w:r>
            <w:r>
              <w:rPr>
                <w:spacing w:val="-12"/>
              </w:rPr>
              <w:t xml:space="preserve"> </w:t>
            </w:r>
            <w:r>
              <w:t>‘Performance’ physical activity</w:t>
            </w:r>
          </w:p>
        </w:tc>
      </w:tr>
    </w:tbl>
    <w:p w14:paraId="292C419E" w14:textId="22286E61" w:rsidR="00CD417F" w:rsidRDefault="00CD417F" w:rsidP="008A3891">
      <w:pPr>
        <w:pStyle w:val="Heading3"/>
      </w:pPr>
    </w:p>
    <w:p w14:paraId="041F3557" w14:textId="77777777" w:rsidR="00CD417F" w:rsidRDefault="00CD417F">
      <w:pPr>
        <w:rPr>
          <w:rFonts w:eastAsiaTheme="majorEastAsia"/>
          <w:b/>
          <w:bCs/>
          <w:color w:val="174B50"/>
          <w:sz w:val="28"/>
          <w:szCs w:val="22"/>
        </w:rPr>
      </w:pPr>
      <w:r>
        <w:br w:type="page"/>
      </w:r>
    </w:p>
    <w:p w14:paraId="5B9FF28A" w14:textId="77777777" w:rsidR="006C503A" w:rsidRDefault="006C503A" w:rsidP="008A3891">
      <w:pPr>
        <w:pStyle w:val="Heading3"/>
      </w:pPr>
    </w:p>
    <w:p w14:paraId="6ADA7004" w14:textId="5904D355" w:rsidR="008A3891" w:rsidRPr="003C6D42" w:rsidRDefault="008A3891" w:rsidP="008A3891">
      <w:pPr>
        <w:pStyle w:val="Heading3"/>
      </w:pPr>
      <w:r w:rsidRPr="003C6D42">
        <w:t>Assessment</w:t>
      </w:r>
    </w:p>
    <w:p w14:paraId="169484ED" w14:textId="77777777" w:rsidR="00903F03" w:rsidRDefault="00903F03" w:rsidP="00903F03">
      <w:pPr>
        <w:pStyle w:val="BodyText"/>
        <w:ind w:right="181"/>
        <w:jc w:val="both"/>
      </w:pPr>
      <w:r>
        <w:t>Schools</w:t>
      </w:r>
      <w:r>
        <w:rPr>
          <w:spacing w:val="-10"/>
        </w:rPr>
        <w:t xml:space="preserve"> </w:t>
      </w:r>
      <w:r>
        <w:t>devise</w:t>
      </w:r>
      <w:r>
        <w:rPr>
          <w:spacing w:val="-10"/>
        </w:rPr>
        <w:t xml:space="preserve"> </w:t>
      </w:r>
      <w:r>
        <w:t>assessments</w:t>
      </w:r>
      <w:r>
        <w:rPr>
          <w:spacing w:val="-10"/>
        </w:rPr>
        <w:t xml:space="preserve"> </w:t>
      </w:r>
      <w:r>
        <w:t>in</w:t>
      </w:r>
      <w:r>
        <w:rPr>
          <w:spacing w:val="-9"/>
        </w:rPr>
        <w:t xml:space="preserve"> </w:t>
      </w:r>
      <w:r>
        <w:t>Units</w:t>
      </w:r>
      <w:r>
        <w:rPr>
          <w:spacing w:val="-9"/>
        </w:rPr>
        <w:t xml:space="preserve"> </w:t>
      </w:r>
      <w:r>
        <w:t>1</w:t>
      </w:r>
      <w:r>
        <w:rPr>
          <w:spacing w:val="-9"/>
        </w:rPr>
        <w:t xml:space="preserve"> </w:t>
      </w:r>
      <w:r>
        <w:t>and</w:t>
      </w:r>
      <w:r>
        <w:rPr>
          <w:spacing w:val="-10"/>
        </w:rPr>
        <w:t xml:space="preserve"> </w:t>
      </w:r>
      <w:r>
        <w:t>2</w:t>
      </w:r>
      <w:r>
        <w:rPr>
          <w:spacing w:val="-9"/>
        </w:rPr>
        <w:t xml:space="preserve"> </w:t>
      </w:r>
      <w:r>
        <w:t>to</w:t>
      </w:r>
      <w:r>
        <w:rPr>
          <w:spacing w:val="-8"/>
        </w:rPr>
        <w:t xml:space="preserve"> </w:t>
      </w:r>
      <w:r>
        <w:t>suit</w:t>
      </w:r>
      <w:r>
        <w:rPr>
          <w:spacing w:val="-8"/>
        </w:rPr>
        <w:t xml:space="preserve"> </w:t>
      </w:r>
      <w:r>
        <w:t>their</w:t>
      </w:r>
      <w:r>
        <w:rPr>
          <w:spacing w:val="-10"/>
        </w:rPr>
        <w:t xml:space="preserve"> </w:t>
      </w:r>
      <w:r>
        <w:t>local</w:t>
      </w:r>
      <w:r>
        <w:rPr>
          <w:spacing w:val="-9"/>
        </w:rPr>
        <w:t xml:space="preserve"> </w:t>
      </w:r>
      <w:r>
        <w:t>context.</w:t>
      </w:r>
      <w:r>
        <w:rPr>
          <w:spacing w:val="32"/>
        </w:rPr>
        <w:t xml:space="preserve"> </w:t>
      </w:r>
      <w:r>
        <w:t>In</w:t>
      </w:r>
      <w:r>
        <w:rPr>
          <w:spacing w:val="-8"/>
        </w:rPr>
        <w:t xml:space="preserve"> </w:t>
      </w:r>
      <w:r>
        <w:t>Units</w:t>
      </w:r>
      <w:r>
        <w:rPr>
          <w:spacing w:val="-10"/>
        </w:rPr>
        <w:t xml:space="preserve"> </w:t>
      </w:r>
      <w:r>
        <w:t>3</w:t>
      </w:r>
      <w:r>
        <w:rPr>
          <w:spacing w:val="-8"/>
        </w:rPr>
        <w:t xml:space="preserve"> </w:t>
      </w:r>
      <w:r>
        <w:t>and</w:t>
      </w:r>
      <w:r>
        <w:rPr>
          <w:spacing w:val="-10"/>
        </w:rPr>
        <w:t xml:space="preserve"> </w:t>
      </w:r>
      <w:r>
        <w:t>4</w:t>
      </w:r>
      <w:r>
        <w:rPr>
          <w:spacing w:val="-9"/>
        </w:rPr>
        <w:t xml:space="preserve"> </w:t>
      </w:r>
      <w:r>
        <w:t>students</w:t>
      </w:r>
      <w:r>
        <w:rPr>
          <w:spacing w:val="-10"/>
        </w:rPr>
        <w:t xml:space="preserve"> </w:t>
      </w:r>
      <w:r>
        <w:t>complete</w:t>
      </w:r>
      <w:r>
        <w:rPr>
          <w:spacing w:val="-9"/>
        </w:rPr>
        <w:t xml:space="preserve"> </w:t>
      </w:r>
      <w:r>
        <w:t>four summative assessments.</w:t>
      </w:r>
      <w:r>
        <w:rPr>
          <w:spacing w:val="40"/>
        </w:rPr>
        <w:t xml:space="preserve"> </w:t>
      </w:r>
      <w:r>
        <w:t>The results from each of the assessments are added together to provide a subject score out of 100.</w:t>
      </w:r>
      <w:r>
        <w:rPr>
          <w:spacing w:val="40"/>
        </w:rPr>
        <w:t xml:space="preserve"> </w:t>
      </w:r>
      <w:r>
        <w:t>Students will also receive an overall subject result (A-E).</w:t>
      </w:r>
    </w:p>
    <w:p w14:paraId="17EDF3BC" w14:textId="77777777" w:rsidR="00CD417F" w:rsidRDefault="00CD417F" w:rsidP="00903F03">
      <w:pPr>
        <w:pStyle w:val="BodyText"/>
        <w:ind w:right="181"/>
        <w:jc w:val="both"/>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04"/>
        <w:gridCol w:w="762"/>
        <w:gridCol w:w="4199"/>
        <w:gridCol w:w="672"/>
      </w:tblGrid>
      <w:tr w:rsidR="00F0617B" w14:paraId="3F5E524F" w14:textId="77777777" w:rsidTr="00F0617B">
        <w:trPr>
          <w:trHeight w:val="268"/>
        </w:trPr>
        <w:tc>
          <w:tcPr>
            <w:tcW w:w="4866" w:type="dxa"/>
            <w:gridSpan w:val="2"/>
            <w:tcBorders>
              <w:bottom w:val="single" w:sz="36" w:space="0" w:color="BEBEBE"/>
            </w:tcBorders>
            <w:shd w:val="clear" w:color="auto" w:fill="7E7E7E"/>
          </w:tcPr>
          <w:p w14:paraId="099F8A8B" w14:textId="77777777" w:rsidR="00F0617B" w:rsidRDefault="00F0617B" w:rsidP="00315A41">
            <w:pPr>
              <w:pStyle w:val="TableParagraph"/>
              <w:spacing w:line="248" w:lineRule="exact"/>
              <w:rPr>
                <w:b/>
              </w:rPr>
            </w:pPr>
            <w:r>
              <w:rPr>
                <w:b/>
                <w:color w:val="FFFFFF"/>
              </w:rPr>
              <w:t>Unit</w:t>
            </w:r>
            <w:r>
              <w:rPr>
                <w:b/>
                <w:color w:val="FFFFFF"/>
                <w:spacing w:val="-7"/>
              </w:rPr>
              <w:t xml:space="preserve"> </w:t>
            </w:r>
            <w:r>
              <w:rPr>
                <w:b/>
                <w:color w:val="FFFFFF"/>
                <w:spacing w:val="-10"/>
              </w:rPr>
              <w:t>3</w:t>
            </w:r>
          </w:p>
        </w:tc>
        <w:tc>
          <w:tcPr>
            <w:tcW w:w="4871" w:type="dxa"/>
            <w:gridSpan w:val="2"/>
            <w:tcBorders>
              <w:bottom w:val="single" w:sz="36" w:space="0" w:color="BEBEBE"/>
            </w:tcBorders>
            <w:shd w:val="clear" w:color="auto" w:fill="7E7E7E"/>
          </w:tcPr>
          <w:p w14:paraId="4892B609" w14:textId="77777777" w:rsidR="00F0617B" w:rsidRDefault="00F0617B" w:rsidP="00315A41">
            <w:pPr>
              <w:pStyle w:val="TableParagraph"/>
              <w:spacing w:line="248" w:lineRule="exact"/>
              <w:rPr>
                <w:b/>
              </w:rPr>
            </w:pPr>
            <w:r>
              <w:rPr>
                <w:b/>
                <w:color w:val="FFFFFF"/>
              </w:rPr>
              <w:t>Unit</w:t>
            </w:r>
            <w:r>
              <w:rPr>
                <w:b/>
                <w:color w:val="FFFFFF"/>
                <w:spacing w:val="-7"/>
              </w:rPr>
              <w:t xml:space="preserve"> </w:t>
            </w:r>
            <w:r>
              <w:rPr>
                <w:b/>
                <w:color w:val="FFFFFF"/>
                <w:spacing w:val="-10"/>
              </w:rPr>
              <w:t>4</w:t>
            </w:r>
          </w:p>
        </w:tc>
      </w:tr>
      <w:tr w:rsidR="00F0617B" w14:paraId="62AF4778" w14:textId="77777777" w:rsidTr="00F0617B">
        <w:trPr>
          <w:trHeight w:val="817"/>
        </w:trPr>
        <w:tc>
          <w:tcPr>
            <w:tcW w:w="4104" w:type="dxa"/>
            <w:tcBorders>
              <w:top w:val="single" w:sz="36" w:space="0" w:color="BEBEBE"/>
            </w:tcBorders>
          </w:tcPr>
          <w:p w14:paraId="20886EC7" w14:textId="77777777" w:rsidR="00F0617B" w:rsidRDefault="00F0617B" w:rsidP="00315A41">
            <w:pPr>
              <w:pStyle w:val="TableParagraph"/>
              <w:spacing w:line="268" w:lineRule="exact"/>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1</w:t>
            </w:r>
            <w:r>
              <w:rPr>
                <w:b/>
                <w:spacing w:val="-10"/>
              </w:rPr>
              <w:t xml:space="preserve"> </w:t>
            </w:r>
            <w:r>
              <w:rPr>
                <w:b/>
                <w:spacing w:val="-2"/>
              </w:rPr>
              <w:t>(IA1):</w:t>
            </w:r>
          </w:p>
          <w:p w14:paraId="2D0E861C" w14:textId="77777777" w:rsidR="00F0617B" w:rsidRDefault="00F0617B" w:rsidP="00EA2235">
            <w:pPr>
              <w:pStyle w:val="TableParagraph"/>
              <w:numPr>
                <w:ilvl w:val="0"/>
                <w:numId w:val="278"/>
              </w:numPr>
              <w:tabs>
                <w:tab w:val="left" w:pos="413"/>
              </w:tabs>
              <w:spacing w:line="280" w:lineRule="exact"/>
              <w:ind w:hanging="284"/>
            </w:pPr>
            <w:r>
              <w:t>Project</w:t>
            </w:r>
            <w:r>
              <w:rPr>
                <w:spacing w:val="-6"/>
              </w:rPr>
              <w:t xml:space="preserve"> </w:t>
            </w:r>
            <w:r>
              <w:t>–</w:t>
            </w:r>
            <w:r>
              <w:rPr>
                <w:spacing w:val="-6"/>
              </w:rPr>
              <w:t xml:space="preserve"> </w:t>
            </w:r>
            <w:r>
              <w:rPr>
                <w:spacing w:val="-2"/>
              </w:rPr>
              <w:t>folio</w:t>
            </w:r>
          </w:p>
        </w:tc>
        <w:tc>
          <w:tcPr>
            <w:tcW w:w="762" w:type="dxa"/>
            <w:tcBorders>
              <w:top w:val="single" w:sz="36" w:space="0" w:color="BEBEBE"/>
            </w:tcBorders>
          </w:tcPr>
          <w:p w14:paraId="213BB465" w14:textId="77777777" w:rsidR="00F0617B" w:rsidRDefault="00F0617B" w:rsidP="00315A41">
            <w:pPr>
              <w:pStyle w:val="TableParagraph"/>
            </w:pPr>
            <w:r>
              <w:rPr>
                <w:spacing w:val="-5"/>
              </w:rPr>
              <w:t>25%</w:t>
            </w:r>
          </w:p>
        </w:tc>
        <w:tc>
          <w:tcPr>
            <w:tcW w:w="4199" w:type="dxa"/>
            <w:tcBorders>
              <w:top w:val="single" w:sz="36" w:space="0" w:color="BEBEBE"/>
            </w:tcBorders>
          </w:tcPr>
          <w:p w14:paraId="0A844077" w14:textId="77777777" w:rsidR="00F0617B" w:rsidRDefault="00F0617B" w:rsidP="00315A41">
            <w:pPr>
              <w:pStyle w:val="TableParagraph"/>
              <w:spacing w:line="268" w:lineRule="exact"/>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3</w:t>
            </w:r>
            <w:r>
              <w:rPr>
                <w:b/>
                <w:spacing w:val="-10"/>
              </w:rPr>
              <w:t xml:space="preserve"> </w:t>
            </w:r>
            <w:r>
              <w:rPr>
                <w:b/>
                <w:spacing w:val="-2"/>
              </w:rPr>
              <w:t>(IA3):</w:t>
            </w:r>
          </w:p>
          <w:p w14:paraId="0EA9CA6F" w14:textId="77777777" w:rsidR="00F0617B" w:rsidRDefault="00F0617B" w:rsidP="00EA2235">
            <w:pPr>
              <w:pStyle w:val="TableParagraph"/>
              <w:numPr>
                <w:ilvl w:val="0"/>
                <w:numId w:val="277"/>
              </w:numPr>
              <w:tabs>
                <w:tab w:val="left" w:pos="362"/>
              </w:tabs>
              <w:spacing w:line="280" w:lineRule="exact"/>
              <w:ind w:left="362" w:hanging="255"/>
            </w:pPr>
            <w:r>
              <w:t>Project</w:t>
            </w:r>
            <w:r>
              <w:rPr>
                <w:spacing w:val="-6"/>
              </w:rPr>
              <w:t xml:space="preserve"> </w:t>
            </w:r>
            <w:r>
              <w:t>-</w:t>
            </w:r>
            <w:r>
              <w:rPr>
                <w:spacing w:val="-6"/>
              </w:rPr>
              <w:t xml:space="preserve"> </w:t>
            </w:r>
            <w:r>
              <w:rPr>
                <w:spacing w:val="-2"/>
              </w:rPr>
              <w:t>folio</w:t>
            </w:r>
          </w:p>
        </w:tc>
        <w:tc>
          <w:tcPr>
            <w:tcW w:w="672" w:type="dxa"/>
            <w:tcBorders>
              <w:top w:val="single" w:sz="36" w:space="0" w:color="BEBEBE"/>
            </w:tcBorders>
          </w:tcPr>
          <w:p w14:paraId="22C7B674" w14:textId="77777777" w:rsidR="00F0617B" w:rsidRDefault="00F0617B" w:rsidP="00315A41">
            <w:pPr>
              <w:pStyle w:val="TableParagraph"/>
              <w:ind w:left="0" w:right="67"/>
              <w:jc w:val="center"/>
            </w:pPr>
            <w:r>
              <w:rPr>
                <w:spacing w:val="-5"/>
              </w:rPr>
              <w:t>25%</w:t>
            </w:r>
          </w:p>
        </w:tc>
      </w:tr>
      <w:tr w:rsidR="00F0617B" w14:paraId="627216D6" w14:textId="77777777" w:rsidTr="00F0617B">
        <w:trPr>
          <w:trHeight w:val="817"/>
        </w:trPr>
        <w:tc>
          <w:tcPr>
            <w:tcW w:w="4104" w:type="dxa"/>
          </w:tcPr>
          <w:p w14:paraId="7955C3CC" w14:textId="77777777" w:rsidR="00F0617B" w:rsidRDefault="00F0617B" w:rsidP="00315A41">
            <w:pPr>
              <w:pStyle w:val="TableParagraph"/>
              <w:rPr>
                <w:b/>
              </w:rPr>
            </w:pPr>
            <w:r>
              <w:rPr>
                <w:b/>
              </w:rPr>
              <w:t>Summative</w:t>
            </w:r>
            <w:r>
              <w:rPr>
                <w:b/>
                <w:spacing w:val="-10"/>
              </w:rPr>
              <w:t xml:space="preserve"> </w:t>
            </w:r>
            <w:r>
              <w:rPr>
                <w:b/>
              </w:rPr>
              <w:t>internal</w:t>
            </w:r>
            <w:r>
              <w:rPr>
                <w:b/>
                <w:spacing w:val="-9"/>
              </w:rPr>
              <w:t xml:space="preserve"> </w:t>
            </w:r>
            <w:r>
              <w:rPr>
                <w:b/>
              </w:rPr>
              <w:t>assessment</w:t>
            </w:r>
            <w:r>
              <w:rPr>
                <w:b/>
                <w:spacing w:val="-10"/>
              </w:rPr>
              <w:t xml:space="preserve"> </w:t>
            </w:r>
            <w:r>
              <w:rPr>
                <w:b/>
              </w:rPr>
              <w:t>2</w:t>
            </w:r>
            <w:r>
              <w:rPr>
                <w:b/>
                <w:spacing w:val="-10"/>
              </w:rPr>
              <w:t xml:space="preserve"> </w:t>
            </w:r>
            <w:r>
              <w:rPr>
                <w:b/>
                <w:spacing w:val="-2"/>
              </w:rPr>
              <w:t>(IA2):</w:t>
            </w:r>
          </w:p>
          <w:p w14:paraId="6A4556F4" w14:textId="77777777" w:rsidR="00F0617B" w:rsidRDefault="00F0617B" w:rsidP="00EA2235">
            <w:pPr>
              <w:pStyle w:val="TableParagraph"/>
              <w:numPr>
                <w:ilvl w:val="0"/>
                <w:numId w:val="276"/>
              </w:numPr>
              <w:tabs>
                <w:tab w:val="left" w:pos="362"/>
              </w:tabs>
              <w:spacing w:before="1"/>
              <w:ind w:left="362" w:hanging="255"/>
            </w:pPr>
            <w:r>
              <w:t>Investigation</w:t>
            </w:r>
            <w:r>
              <w:rPr>
                <w:spacing w:val="-8"/>
              </w:rPr>
              <w:t xml:space="preserve"> </w:t>
            </w:r>
            <w:r>
              <w:t>–</w:t>
            </w:r>
            <w:r>
              <w:rPr>
                <w:spacing w:val="-10"/>
              </w:rPr>
              <w:t xml:space="preserve"> </w:t>
            </w:r>
            <w:r>
              <w:rPr>
                <w:spacing w:val="-2"/>
              </w:rPr>
              <w:t>report</w:t>
            </w:r>
          </w:p>
        </w:tc>
        <w:tc>
          <w:tcPr>
            <w:tcW w:w="762" w:type="dxa"/>
          </w:tcPr>
          <w:p w14:paraId="0125B393" w14:textId="77777777" w:rsidR="00F0617B" w:rsidRDefault="00F0617B" w:rsidP="00315A41">
            <w:pPr>
              <w:pStyle w:val="TableParagraph"/>
            </w:pPr>
            <w:r>
              <w:rPr>
                <w:spacing w:val="-5"/>
              </w:rPr>
              <w:t>25%</w:t>
            </w:r>
          </w:p>
        </w:tc>
        <w:tc>
          <w:tcPr>
            <w:tcW w:w="4199" w:type="dxa"/>
          </w:tcPr>
          <w:p w14:paraId="1E66B538" w14:textId="77777777" w:rsidR="00F0617B" w:rsidRDefault="00F0617B" w:rsidP="00315A41">
            <w:pPr>
              <w:pStyle w:val="TableParagraph"/>
              <w:rPr>
                <w:b/>
              </w:rPr>
            </w:pPr>
            <w:r>
              <w:rPr>
                <w:b/>
              </w:rPr>
              <w:t>Summative</w:t>
            </w:r>
            <w:r>
              <w:rPr>
                <w:b/>
                <w:spacing w:val="-13"/>
              </w:rPr>
              <w:t xml:space="preserve"> </w:t>
            </w:r>
            <w:r>
              <w:rPr>
                <w:b/>
              </w:rPr>
              <w:t>external</w:t>
            </w:r>
            <w:r>
              <w:rPr>
                <w:b/>
                <w:spacing w:val="-12"/>
              </w:rPr>
              <w:t xml:space="preserve"> </w:t>
            </w:r>
            <w:r>
              <w:rPr>
                <w:b/>
              </w:rPr>
              <w:t>assessment</w:t>
            </w:r>
            <w:r>
              <w:rPr>
                <w:b/>
                <w:spacing w:val="-12"/>
              </w:rPr>
              <w:t xml:space="preserve"> </w:t>
            </w:r>
            <w:r>
              <w:rPr>
                <w:b/>
                <w:spacing w:val="-4"/>
              </w:rPr>
              <w:t>(EA):</w:t>
            </w:r>
          </w:p>
          <w:p w14:paraId="6542DC44" w14:textId="77777777" w:rsidR="00F0617B" w:rsidRDefault="00F0617B" w:rsidP="00EA2235">
            <w:pPr>
              <w:pStyle w:val="TableParagraph"/>
              <w:numPr>
                <w:ilvl w:val="0"/>
                <w:numId w:val="275"/>
              </w:numPr>
              <w:tabs>
                <w:tab w:val="left" w:pos="363"/>
              </w:tabs>
              <w:spacing w:before="1"/>
              <w:ind w:hanging="272"/>
            </w:pPr>
            <w:r>
              <w:t>Examination</w:t>
            </w:r>
            <w:r>
              <w:rPr>
                <w:spacing w:val="-11"/>
              </w:rPr>
              <w:t xml:space="preserve"> </w:t>
            </w:r>
            <w:r>
              <w:t>–</w:t>
            </w:r>
            <w:r>
              <w:rPr>
                <w:spacing w:val="-11"/>
              </w:rPr>
              <w:t xml:space="preserve"> </w:t>
            </w:r>
            <w:r>
              <w:t>combination</w:t>
            </w:r>
            <w:r>
              <w:rPr>
                <w:spacing w:val="-11"/>
              </w:rPr>
              <w:t xml:space="preserve"> </w:t>
            </w:r>
            <w:r>
              <w:rPr>
                <w:spacing w:val="-2"/>
              </w:rPr>
              <w:t>response</w:t>
            </w:r>
          </w:p>
        </w:tc>
        <w:tc>
          <w:tcPr>
            <w:tcW w:w="672" w:type="dxa"/>
          </w:tcPr>
          <w:p w14:paraId="51090783" w14:textId="77777777" w:rsidR="00F0617B" w:rsidRDefault="00F0617B" w:rsidP="00315A41">
            <w:pPr>
              <w:pStyle w:val="TableParagraph"/>
              <w:ind w:left="1" w:right="67"/>
              <w:jc w:val="center"/>
            </w:pPr>
            <w:r>
              <w:rPr>
                <w:spacing w:val="-5"/>
              </w:rPr>
              <w:t>25%</w:t>
            </w:r>
          </w:p>
        </w:tc>
      </w:tr>
    </w:tbl>
    <w:p w14:paraId="5B27CB96" w14:textId="77777777" w:rsidR="00903F03" w:rsidRDefault="00903F03" w:rsidP="00903F03">
      <w:pPr>
        <w:pStyle w:val="BodyText"/>
        <w:ind w:right="181"/>
        <w:jc w:val="both"/>
      </w:pPr>
    </w:p>
    <w:p w14:paraId="2E0FF701" w14:textId="09691B53" w:rsidR="00FC4EBE" w:rsidRDefault="00FC4EBE" w:rsidP="00FC4EBE">
      <w:pPr>
        <w:pStyle w:val="Heading3"/>
      </w:pPr>
      <w:r>
        <w:t>Required Equipment</w:t>
      </w:r>
    </w:p>
    <w:p w14:paraId="636CE57B" w14:textId="35839EF5" w:rsidR="001652FF" w:rsidRDefault="0081369A" w:rsidP="0081369A">
      <w:pPr>
        <w:spacing w:after="0"/>
      </w:pPr>
      <w:r>
        <w:t>Plastic Display Folder</w:t>
      </w:r>
    </w:p>
    <w:p w14:paraId="4ED428D5" w14:textId="7C506F3D" w:rsidR="00F0617B" w:rsidRDefault="00F0617B" w:rsidP="0081369A">
      <w:pPr>
        <w:spacing w:after="0"/>
      </w:pPr>
      <w:r>
        <w:t>Standard HPE clothing</w:t>
      </w:r>
    </w:p>
    <w:p w14:paraId="068BA4E8" w14:textId="10C1AAB9" w:rsidR="00F0617B" w:rsidRDefault="00F0617B">
      <w:r>
        <w:br w:type="page"/>
      </w:r>
    </w:p>
    <w:p w14:paraId="783EC2D0" w14:textId="0BC1AD1F" w:rsidR="00E2142C" w:rsidRDefault="00E2142C" w:rsidP="00513903">
      <w:pPr>
        <w:pStyle w:val="Heading3"/>
      </w:pPr>
      <w:r>
        <w:rPr>
          <w:noProof/>
        </w:rPr>
        <w:lastRenderedPageBreak/>
        <mc:AlternateContent>
          <mc:Choice Requires="wps">
            <w:drawing>
              <wp:anchor distT="0" distB="0" distL="114300" distR="114300" simplePos="0" relativeHeight="251760672" behindDoc="0" locked="0" layoutInCell="1" allowOverlap="1" wp14:anchorId="1F31CF6B" wp14:editId="0A173876">
                <wp:simplePos x="0" y="0"/>
                <wp:positionH relativeFrom="column">
                  <wp:posOffset>-685800</wp:posOffset>
                </wp:positionH>
                <wp:positionV relativeFrom="paragraph">
                  <wp:posOffset>-916033</wp:posOffset>
                </wp:positionV>
                <wp:extent cx="7570695" cy="1763486"/>
                <wp:effectExtent l="0" t="0" r="0" b="1905"/>
                <wp:wrapNone/>
                <wp:docPr id="1390071998" name="Text Box 3"/>
                <wp:cNvGraphicFramePr/>
                <a:graphic xmlns:a="http://schemas.openxmlformats.org/drawingml/2006/main">
                  <a:graphicData uri="http://schemas.microsoft.com/office/word/2010/wordprocessingShape">
                    <wps:wsp>
                      <wps:cNvSpPr txBox="1"/>
                      <wps:spPr>
                        <a:xfrm>
                          <a:off x="0" y="0"/>
                          <a:ext cx="7570695" cy="1763486"/>
                        </a:xfrm>
                        <a:prstGeom prst="rect">
                          <a:avLst/>
                        </a:prstGeom>
                        <a:solidFill>
                          <a:srgbClr val="164B4F"/>
                        </a:solidFill>
                        <a:ln w="6350">
                          <a:noFill/>
                        </a:ln>
                      </wps:spPr>
                      <wps:txbx>
                        <w:txbxContent>
                          <w:p w14:paraId="6CE783DA" w14:textId="643D36E6" w:rsidR="00E2142C" w:rsidRPr="00E2142C" w:rsidRDefault="00E2142C" w:rsidP="00D179F6">
                            <w:pPr>
                              <w:pStyle w:val="Heading2"/>
                            </w:pPr>
                            <w:bookmarkStart w:id="176" w:name="_Toc199416148"/>
                            <w:bookmarkStart w:id="177" w:name="_Toc199936484"/>
                            <w:r w:rsidRPr="00E2142C">
                              <w:t xml:space="preserve">Cert III in Fitness </w:t>
                            </w:r>
                            <w:r>
                              <w:t xml:space="preserve">- </w:t>
                            </w:r>
                            <w:r w:rsidRPr="00E2142C">
                              <w:t>SIS30321 (Binnacle Training RTO 31319)</w:t>
                            </w:r>
                            <w:bookmarkEnd w:id="176"/>
                            <w:r w:rsidR="006242B1">
                              <w:t xml:space="preserve"> </w:t>
                            </w:r>
                            <w:r w:rsidR="00FD4FA7">
                              <w:t xml:space="preserve">| </w:t>
                            </w:r>
                            <w:r w:rsidR="00FD4FA7" w:rsidRPr="00FD4FA7">
                              <w:rPr>
                                <w:i/>
                                <w:iCs/>
                              </w:rPr>
                              <w:t>VET Subject</w:t>
                            </w:r>
                            <w:bookmarkEnd w:id="177"/>
                          </w:p>
                          <w:p w14:paraId="686AC286" w14:textId="1EAC2846" w:rsidR="00E2142C" w:rsidRPr="00F640E5" w:rsidRDefault="00E2142C" w:rsidP="00D179F6">
                            <w:pPr>
                              <w:pStyle w:val="Heading2"/>
                              <w:rPr>
                                <w:rFonts w:cstheme="minorHAnsi"/>
                                <w:i/>
                                <w:iCs/>
                              </w:rPr>
                            </w:pPr>
                            <w:bookmarkStart w:id="178" w:name="_Toc199936485"/>
                            <w:r>
                              <w:t xml:space="preserve">Cert II in Sport and Recreation - SIS20122 (Binnacle Training RTO 31319) </w:t>
                            </w:r>
                            <w:r>
                              <w:rPr>
                                <w:rFonts w:cstheme="minorHAnsi"/>
                              </w:rPr>
                              <w:t xml:space="preserve">| </w:t>
                            </w:r>
                            <w:r>
                              <w:rPr>
                                <w:rFonts w:cstheme="minorHAnsi"/>
                                <w:i/>
                                <w:iCs/>
                              </w:rPr>
                              <w:t>VET Subject</w:t>
                            </w:r>
                            <w:bookmarkEnd w:id="178"/>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31CF6B" id="_x0000_s1071" type="#_x0000_t202" style="position:absolute;margin-left:-54pt;margin-top:-72.15pt;width:596.1pt;height:138.85pt;z-index:2517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" fillcolor="#164b4f" stroked="f" strokeweight=".5pt">
                <v:textbox>
                  <w:txbxContent>
                    <w:p w14:paraId="6CE783DA" w14:textId="643D36E6" w:rsidR="00E2142C" w:rsidRPr="00E2142C" w:rsidRDefault="00E2142C" w:rsidP="00D179F6">
                      <w:pPr>
                        <w:pStyle w:val="Heading2"/>
                      </w:pPr>
                      <w:bookmarkStart w:id="245" w:name="_Toc199416148"/>
                      <w:bookmarkStart w:id="246" w:name="_Toc199936484"/>
                      <w:r w:rsidRPr="00E2142C">
                        <w:t xml:space="preserve">Cert III in Fitness </w:t>
                      </w:r>
                      <w:r>
                        <w:t xml:space="preserve">- </w:t>
                      </w:r>
                      <w:r w:rsidRPr="00E2142C">
                        <w:t>SIS30321 (Binnacle Training RTO 31319)</w:t>
                      </w:r>
                      <w:bookmarkEnd w:id="245"/>
                      <w:r w:rsidR="006242B1">
                        <w:t xml:space="preserve"> </w:t>
                      </w:r>
                      <w:r w:rsidR="00FD4FA7">
                        <w:t xml:space="preserve">| </w:t>
                      </w:r>
                      <w:r w:rsidR="00FD4FA7" w:rsidRPr="00FD4FA7">
                        <w:rPr>
                          <w:i/>
                          <w:iCs/>
                        </w:rPr>
                        <w:t>VET Subject</w:t>
                      </w:r>
                      <w:bookmarkEnd w:id="246"/>
                    </w:p>
                    <w:p w14:paraId="686AC286" w14:textId="1EAC2846" w:rsidR="00E2142C" w:rsidRPr="00F640E5" w:rsidRDefault="00E2142C" w:rsidP="00D179F6">
                      <w:pPr>
                        <w:pStyle w:val="Heading2"/>
                        <w:rPr>
                          <w:rFonts w:cstheme="minorHAnsi"/>
                          <w:i/>
                          <w:iCs/>
                        </w:rPr>
                      </w:pPr>
                      <w:bookmarkStart w:id="247" w:name="_Toc199936485"/>
                      <w:r>
                        <w:t xml:space="preserve">Cert II in Sport and Recreation - SIS20122 (Binnacle Training RTO 31319) </w:t>
                      </w:r>
                      <w:r>
                        <w:rPr>
                          <w:rFonts w:cstheme="minorHAnsi"/>
                        </w:rPr>
                        <w:t xml:space="preserve">| </w:t>
                      </w:r>
                      <w:r>
                        <w:rPr>
                          <w:rFonts w:cstheme="minorHAnsi"/>
                          <w:i/>
                          <w:iCs/>
                        </w:rPr>
                        <w:t>VET Subject</w:t>
                      </w:r>
                      <w:bookmarkEnd w:id="247"/>
                    </w:p>
                  </w:txbxContent>
                </v:textbox>
              </v:shape>
            </w:pict>
          </mc:Fallback>
        </mc:AlternateContent>
      </w:r>
    </w:p>
    <w:p w14:paraId="01410E2F" w14:textId="77777777" w:rsidR="00E2142C" w:rsidRDefault="00E2142C" w:rsidP="00513903">
      <w:pPr>
        <w:pStyle w:val="Heading3"/>
      </w:pPr>
    </w:p>
    <w:p w14:paraId="5464DCF9" w14:textId="77777777" w:rsidR="00E2142C" w:rsidRDefault="00E2142C" w:rsidP="00513903">
      <w:pPr>
        <w:pStyle w:val="Heading3"/>
      </w:pPr>
    </w:p>
    <w:p w14:paraId="2231E769" w14:textId="415F9AC7" w:rsidR="00E2142C" w:rsidRDefault="00E2142C" w:rsidP="00513903">
      <w:pPr>
        <w:pStyle w:val="Heading3"/>
      </w:pPr>
    </w:p>
    <w:p w14:paraId="37223222" w14:textId="75F0160D" w:rsidR="00E2142C" w:rsidRDefault="00E2142C" w:rsidP="00513903">
      <w:pPr>
        <w:pStyle w:val="Heading3"/>
      </w:pPr>
    </w:p>
    <w:p w14:paraId="4A74EA5D" w14:textId="00B134DA" w:rsidR="00513903" w:rsidRPr="00EA5E16" w:rsidRDefault="00513903" w:rsidP="00513903">
      <w:pPr>
        <w:pStyle w:val="Heading3"/>
      </w:pPr>
      <w:r w:rsidRPr="00EA5E16">
        <w:t>Rationale</w:t>
      </w:r>
    </w:p>
    <w:p w14:paraId="08FE30D6" w14:textId="77777777" w:rsidR="00431360" w:rsidRDefault="00431360" w:rsidP="00431360">
      <w:pPr>
        <w:pStyle w:val="BodyText"/>
        <w:ind w:right="191"/>
        <w:jc w:val="both"/>
      </w:pPr>
      <w:r>
        <w:t>This will be a stand-alone VET subject which will encompass Certificate II in Sport and Recreation and Certificate III in Fitness in Year 11 and Year 12. Both Certificates upon successful completion will be awarded by Binnacle Training, an external Registered Training Organisation (RTO).</w:t>
      </w:r>
    </w:p>
    <w:p w14:paraId="1AA42B41" w14:textId="77777777" w:rsidR="00431360" w:rsidRDefault="00431360" w:rsidP="00431360">
      <w:pPr>
        <w:pStyle w:val="BodyText"/>
        <w:spacing w:before="220"/>
        <w:ind w:right="191"/>
        <w:jc w:val="both"/>
      </w:pPr>
      <w:r>
        <w:t>The Certificate II in Sport and Recreation includes both practical and theoretical components relating to the coaching of various sports, physical activities and for various clientele in group settings.</w:t>
      </w:r>
    </w:p>
    <w:p w14:paraId="271C2838" w14:textId="77777777" w:rsidR="00431360" w:rsidRDefault="00431360" w:rsidP="00431360">
      <w:pPr>
        <w:pStyle w:val="BodyText"/>
        <w:spacing w:before="220"/>
        <w:ind w:right="189"/>
        <w:jc w:val="both"/>
      </w:pPr>
      <w:r>
        <w:t>The</w:t>
      </w:r>
      <w:r>
        <w:rPr>
          <w:spacing w:val="-13"/>
        </w:rPr>
        <w:t xml:space="preserve"> </w:t>
      </w:r>
      <w:r>
        <w:t>Certificate</w:t>
      </w:r>
      <w:r>
        <w:rPr>
          <w:spacing w:val="-12"/>
        </w:rPr>
        <w:t xml:space="preserve"> </w:t>
      </w:r>
      <w:r>
        <w:t>III</w:t>
      </w:r>
      <w:r>
        <w:rPr>
          <w:spacing w:val="-13"/>
        </w:rPr>
        <w:t xml:space="preserve"> </w:t>
      </w:r>
      <w:r>
        <w:t>in</w:t>
      </w:r>
      <w:r>
        <w:rPr>
          <w:spacing w:val="-12"/>
        </w:rPr>
        <w:t xml:space="preserve"> </w:t>
      </w:r>
      <w:r>
        <w:t>Fitness</w:t>
      </w:r>
      <w:r>
        <w:rPr>
          <w:spacing w:val="-13"/>
        </w:rPr>
        <w:t xml:space="preserve"> </w:t>
      </w:r>
      <w:r>
        <w:t>course</w:t>
      </w:r>
      <w:r>
        <w:rPr>
          <w:spacing w:val="-12"/>
        </w:rPr>
        <w:t xml:space="preserve"> </w:t>
      </w:r>
      <w:r>
        <w:t>is</w:t>
      </w:r>
      <w:r>
        <w:rPr>
          <w:spacing w:val="-13"/>
        </w:rPr>
        <w:t xml:space="preserve"> </w:t>
      </w:r>
      <w:r>
        <w:t>designed</w:t>
      </w:r>
      <w:r>
        <w:rPr>
          <w:spacing w:val="-12"/>
        </w:rPr>
        <w:t xml:space="preserve"> </w:t>
      </w:r>
      <w:r>
        <w:t>to</w:t>
      </w:r>
      <w:r>
        <w:rPr>
          <w:spacing w:val="-12"/>
        </w:rPr>
        <w:t xml:space="preserve"> </w:t>
      </w:r>
      <w:r>
        <w:t>equip</w:t>
      </w:r>
      <w:r>
        <w:rPr>
          <w:spacing w:val="-13"/>
        </w:rPr>
        <w:t xml:space="preserve"> </w:t>
      </w:r>
      <w:r>
        <w:t>you</w:t>
      </w:r>
      <w:r>
        <w:rPr>
          <w:spacing w:val="-12"/>
        </w:rPr>
        <w:t xml:space="preserve"> </w:t>
      </w:r>
      <w:r>
        <w:t>with</w:t>
      </w:r>
      <w:r>
        <w:rPr>
          <w:spacing w:val="-13"/>
        </w:rPr>
        <w:t xml:space="preserve"> </w:t>
      </w:r>
      <w:r>
        <w:t>the</w:t>
      </w:r>
      <w:r>
        <w:rPr>
          <w:spacing w:val="-12"/>
        </w:rPr>
        <w:t xml:space="preserve"> </w:t>
      </w:r>
      <w:r>
        <w:t>knowledge</w:t>
      </w:r>
      <w:r>
        <w:rPr>
          <w:spacing w:val="-13"/>
        </w:rPr>
        <w:t xml:space="preserve"> </w:t>
      </w:r>
      <w:r>
        <w:t>and</w:t>
      </w:r>
      <w:r>
        <w:rPr>
          <w:spacing w:val="-12"/>
        </w:rPr>
        <w:t xml:space="preserve"> </w:t>
      </w:r>
      <w:r>
        <w:t>skills</w:t>
      </w:r>
      <w:r>
        <w:rPr>
          <w:spacing w:val="-12"/>
        </w:rPr>
        <w:t xml:space="preserve"> </w:t>
      </w:r>
      <w:r>
        <w:t>to</w:t>
      </w:r>
      <w:r>
        <w:rPr>
          <w:spacing w:val="-13"/>
        </w:rPr>
        <w:t xml:space="preserve"> </w:t>
      </w:r>
      <w:r>
        <w:t>perform</w:t>
      </w:r>
      <w:r>
        <w:rPr>
          <w:spacing w:val="-12"/>
        </w:rPr>
        <w:t xml:space="preserve"> </w:t>
      </w:r>
      <w:r>
        <w:t>the</w:t>
      </w:r>
      <w:r>
        <w:rPr>
          <w:spacing w:val="-13"/>
        </w:rPr>
        <w:t xml:space="preserve"> </w:t>
      </w:r>
      <w:r>
        <w:t>duties of</w:t>
      </w:r>
      <w:r>
        <w:rPr>
          <w:spacing w:val="-13"/>
        </w:rPr>
        <w:t xml:space="preserve"> </w:t>
      </w:r>
      <w:r>
        <w:t>a</w:t>
      </w:r>
      <w:r>
        <w:rPr>
          <w:spacing w:val="-11"/>
        </w:rPr>
        <w:t xml:space="preserve"> </w:t>
      </w:r>
      <w:r>
        <w:t>gym,</w:t>
      </w:r>
      <w:r>
        <w:rPr>
          <w:spacing w:val="-12"/>
        </w:rPr>
        <w:t xml:space="preserve"> </w:t>
      </w:r>
      <w:r>
        <w:t>group</w:t>
      </w:r>
      <w:r>
        <w:rPr>
          <w:spacing w:val="-13"/>
        </w:rPr>
        <w:t xml:space="preserve"> </w:t>
      </w:r>
      <w:r>
        <w:t>or</w:t>
      </w:r>
      <w:r>
        <w:rPr>
          <w:spacing w:val="-10"/>
        </w:rPr>
        <w:t xml:space="preserve"> </w:t>
      </w:r>
      <w:r>
        <w:t>aqua</w:t>
      </w:r>
      <w:r>
        <w:rPr>
          <w:spacing w:val="-11"/>
        </w:rPr>
        <w:t xml:space="preserve"> </w:t>
      </w:r>
      <w:r>
        <w:t>instructor</w:t>
      </w:r>
      <w:r>
        <w:rPr>
          <w:spacing w:val="-11"/>
        </w:rPr>
        <w:t xml:space="preserve"> </w:t>
      </w:r>
      <w:r>
        <w:t>at</w:t>
      </w:r>
      <w:r>
        <w:rPr>
          <w:spacing w:val="-12"/>
        </w:rPr>
        <w:t xml:space="preserve"> </w:t>
      </w:r>
      <w:r>
        <w:t>a</w:t>
      </w:r>
      <w:r>
        <w:rPr>
          <w:spacing w:val="-11"/>
        </w:rPr>
        <w:t xml:space="preserve"> </w:t>
      </w:r>
      <w:r>
        <w:t>commercial</w:t>
      </w:r>
      <w:r>
        <w:rPr>
          <w:spacing w:val="-11"/>
        </w:rPr>
        <w:t xml:space="preserve"> </w:t>
      </w:r>
      <w:r>
        <w:t>gym.</w:t>
      </w:r>
      <w:r>
        <w:rPr>
          <w:spacing w:val="-12"/>
        </w:rPr>
        <w:t xml:space="preserve"> </w:t>
      </w:r>
      <w:r>
        <w:t>The</w:t>
      </w:r>
      <w:r>
        <w:rPr>
          <w:spacing w:val="-10"/>
        </w:rPr>
        <w:t xml:space="preserve"> </w:t>
      </w:r>
      <w:r>
        <w:t>course</w:t>
      </w:r>
      <w:r>
        <w:rPr>
          <w:spacing w:val="-13"/>
        </w:rPr>
        <w:t xml:space="preserve"> </w:t>
      </w:r>
      <w:r>
        <w:t>provides</w:t>
      </w:r>
      <w:r>
        <w:rPr>
          <w:spacing w:val="-10"/>
        </w:rPr>
        <w:t xml:space="preserve"> </w:t>
      </w:r>
      <w:r>
        <w:t>you</w:t>
      </w:r>
      <w:r>
        <w:rPr>
          <w:spacing w:val="-13"/>
        </w:rPr>
        <w:t xml:space="preserve"> </w:t>
      </w:r>
      <w:r>
        <w:t>with</w:t>
      </w:r>
      <w:r>
        <w:rPr>
          <w:spacing w:val="-11"/>
        </w:rPr>
        <w:t xml:space="preserve"> </w:t>
      </w:r>
      <w:r>
        <w:t>an</w:t>
      </w:r>
      <w:r>
        <w:rPr>
          <w:spacing w:val="-12"/>
        </w:rPr>
        <w:t xml:space="preserve"> </w:t>
      </w:r>
      <w:r>
        <w:t>extensive</w:t>
      </w:r>
      <w:r>
        <w:rPr>
          <w:spacing w:val="-13"/>
        </w:rPr>
        <w:t xml:space="preserve"> </w:t>
      </w:r>
      <w:r>
        <w:t xml:space="preserve">knowledge of exercise principles which enable you to fully understand the effect of exercise on the body and therefore to write and adapt programs to suit the specific needs of individuals, groups or teams. You will be able to adapt programs to suit various environments as well as provide technical advice on equipment and exercise </w:t>
      </w:r>
      <w:r>
        <w:rPr>
          <w:spacing w:val="-2"/>
        </w:rPr>
        <w:t>techniques.</w:t>
      </w:r>
    </w:p>
    <w:p w14:paraId="7E3FAA62" w14:textId="77777777" w:rsidR="00431360" w:rsidRDefault="00431360" w:rsidP="00431360">
      <w:pPr>
        <w:pStyle w:val="BodyText"/>
        <w:spacing w:before="220"/>
        <w:ind w:right="189"/>
        <w:jc w:val="both"/>
      </w:pPr>
      <w:r>
        <w:t>Physical Education and Health - Fitness Studies is seen as complementary to both these Senior subjects with some of the material common to both subjects.</w:t>
      </w:r>
    </w:p>
    <w:p w14:paraId="6B785AB9" w14:textId="77777777" w:rsidR="00431360" w:rsidRDefault="00431360" w:rsidP="00431360">
      <w:pPr>
        <w:pStyle w:val="BodyText"/>
        <w:spacing w:before="219"/>
        <w:ind w:right="192"/>
        <w:jc w:val="both"/>
      </w:pPr>
      <w:r>
        <w:t>Assessment for the course is both theory and practically based. Theoretical components of the course will involve short and long answer responses and multiple-choice responses. Practical components will be assessed using scenario-based situations, role plays, client screening, planning and conducting fitness tests and fitness sessions.</w:t>
      </w:r>
    </w:p>
    <w:p w14:paraId="033D656B" w14:textId="77777777" w:rsidR="00431360" w:rsidRDefault="00431360" w:rsidP="00431360">
      <w:pPr>
        <w:pStyle w:val="BodyText"/>
        <w:spacing w:before="220"/>
        <w:ind w:right="190"/>
        <w:jc w:val="both"/>
      </w:pPr>
      <w:r>
        <w:t>This is a competency-based course. This means that students work to develop the competencies, skills and knowledge</w:t>
      </w:r>
      <w:r>
        <w:rPr>
          <w:spacing w:val="-2"/>
        </w:rPr>
        <w:t xml:space="preserve"> </w:t>
      </w:r>
      <w:r>
        <w:t>described</w:t>
      </w:r>
      <w:r>
        <w:rPr>
          <w:spacing w:val="-3"/>
        </w:rPr>
        <w:t xml:space="preserve"> </w:t>
      </w:r>
      <w:r>
        <w:t>in</w:t>
      </w:r>
      <w:r>
        <w:rPr>
          <w:spacing w:val="-3"/>
        </w:rPr>
        <w:t xml:space="preserve"> </w:t>
      </w:r>
      <w:r>
        <w:t>each</w:t>
      </w:r>
      <w:r>
        <w:rPr>
          <w:spacing w:val="-3"/>
        </w:rPr>
        <w:t xml:space="preserve"> </w:t>
      </w:r>
      <w:r>
        <w:t>Unit</w:t>
      </w:r>
      <w:r>
        <w:rPr>
          <w:spacing w:val="-3"/>
        </w:rPr>
        <w:t xml:space="preserve"> </w:t>
      </w:r>
      <w:r>
        <w:t>of</w:t>
      </w:r>
      <w:r>
        <w:rPr>
          <w:spacing w:val="-4"/>
        </w:rPr>
        <w:t xml:space="preserve"> </w:t>
      </w:r>
      <w:r>
        <w:t>Competency.</w:t>
      </w:r>
      <w:r>
        <w:rPr>
          <w:spacing w:val="-2"/>
        </w:rPr>
        <w:t xml:space="preserve"> </w:t>
      </w:r>
      <w:r>
        <w:t>To</w:t>
      </w:r>
      <w:r>
        <w:rPr>
          <w:spacing w:val="-4"/>
        </w:rPr>
        <w:t xml:space="preserve"> </w:t>
      </w:r>
      <w:r>
        <w:t>be</w:t>
      </w:r>
      <w:r>
        <w:rPr>
          <w:spacing w:val="-3"/>
        </w:rPr>
        <w:t xml:space="preserve"> </w:t>
      </w:r>
      <w:r>
        <w:t>assessed</w:t>
      </w:r>
      <w:r>
        <w:rPr>
          <w:spacing w:val="-4"/>
        </w:rPr>
        <w:t xml:space="preserve"> </w:t>
      </w:r>
      <w:r>
        <w:t>as</w:t>
      </w:r>
      <w:r>
        <w:rPr>
          <w:spacing w:val="-3"/>
        </w:rPr>
        <w:t xml:space="preserve"> </w:t>
      </w:r>
      <w:r>
        <w:t>competent</w:t>
      </w:r>
      <w:r>
        <w:rPr>
          <w:spacing w:val="-4"/>
        </w:rPr>
        <w:t xml:space="preserve"> </w:t>
      </w:r>
      <w:r>
        <w:t>a</w:t>
      </w:r>
      <w:r>
        <w:rPr>
          <w:spacing w:val="-3"/>
        </w:rPr>
        <w:t xml:space="preserve"> </w:t>
      </w:r>
      <w:r>
        <w:t>student</w:t>
      </w:r>
      <w:r>
        <w:rPr>
          <w:spacing w:val="-3"/>
        </w:rPr>
        <w:t xml:space="preserve"> </w:t>
      </w:r>
      <w:r>
        <w:t>must</w:t>
      </w:r>
      <w:r>
        <w:rPr>
          <w:spacing w:val="-3"/>
        </w:rPr>
        <w:t xml:space="preserve"> </w:t>
      </w:r>
      <w:r>
        <w:t>demonstrate to</w:t>
      </w:r>
      <w:r>
        <w:rPr>
          <w:spacing w:val="-4"/>
        </w:rPr>
        <w:t xml:space="preserve"> </w:t>
      </w:r>
      <w:r>
        <w:t>a</w:t>
      </w:r>
      <w:r>
        <w:rPr>
          <w:spacing w:val="-4"/>
        </w:rPr>
        <w:t xml:space="preserve"> </w:t>
      </w:r>
      <w:r>
        <w:t>qualified</w:t>
      </w:r>
      <w:r>
        <w:rPr>
          <w:spacing w:val="-2"/>
        </w:rPr>
        <w:t xml:space="preserve"> </w:t>
      </w:r>
      <w:r>
        <w:t>assessor</w:t>
      </w:r>
      <w:r>
        <w:rPr>
          <w:spacing w:val="-4"/>
        </w:rPr>
        <w:t xml:space="preserve"> </w:t>
      </w:r>
      <w:r>
        <w:t>that</w:t>
      </w:r>
      <w:r>
        <w:rPr>
          <w:spacing w:val="-3"/>
        </w:rPr>
        <w:t xml:space="preserve"> </w:t>
      </w:r>
      <w:r>
        <w:t>they</w:t>
      </w:r>
      <w:r>
        <w:rPr>
          <w:spacing w:val="-3"/>
        </w:rPr>
        <w:t xml:space="preserve"> </w:t>
      </w:r>
      <w:r>
        <w:t>can</w:t>
      </w:r>
      <w:r>
        <w:rPr>
          <w:spacing w:val="-3"/>
        </w:rPr>
        <w:t xml:space="preserve"> </w:t>
      </w:r>
      <w:r>
        <w:t>effectively</w:t>
      </w:r>
      <w:r>
        <w:rPr>
          <w:spacing w:val="-3"/>
        </w:rPr>
        <w:t xml:space="preserve"> </w:t>
      </w:r>
      <w:r>
        <w:t>carry</w:t>
      </w:r>
      <w:r>
        <w:rPr>
          <w:spacing w:val="-3"/>
        </w:rPr>
        <w:t xml:space="preserve"> </w:t>
      </w:r>
      <w:r>
        <w:t>out</w:t>
      </w:r>
      <w:r>
        <w:rPr>
          <w:spacing w:val="-4"/>
        </w:rPr>
        <w:t xml:space="preserve"> </w:t>
      </w:r>
      <w:r>
        <w:t>the</w:t>
      </w:r>
      <w:r>
        <w:rPr>
          <w:spacing w:val="-4"/>
        </w:rPr>
        <w:t xml:space="preserve"> </w:t>
      </w:r>
      <w:r>
        <w:t>various</w:t>
      </w:r>
      <w:r>
        <w:rPr>
          <w:spacing w:val="-4"/>
        </w:rPr>
        <w:t xml:space="preserve"> </w:t>
      </w:r>
      <w:r>
        <w:t>tasks</w:t>
      </w:r>
      <w:r>
        <w:rPr>
          <w:spacing w:val="-4"/>
        </w:rPr>
        <w:t xml:space="preserve"> </w:t>
      </w:r>
      <w:r>
        <w:t>and</w:t>
      </w:r>
      <w:r>
        <w:rPr>
          <w:spacing w:val="-3"/>
        </w:rPr>
        <w:t xml:space="preserve"> </w:t>
      </w:r>
      <w:r>
        <w:t>combinations</w:t>
      </w:r>
      <w:r>
        <w:rPr>
          <w:spacing w:val="-4"/>
        </w:rPr>
        <w:t xml:space="preserve"> </w:t>
      </w:r>
      <w:r>
        <w:t>of</w:t>
      </w:r>
      <w:r>
        <w:rPr>
          <w:spacing w:val="-4"/>
        </w:rPr>
        <w:t xml:space="preserve"> </w:t>
      </w:r>
      <w:r>
        <w:t>tasks</w:t>
      </w:r>
      <w:r>
        <w:rPr>
          <w:spacing w:val="-4"/>
        </w:rPr>
        <w:t xml:space="preserve"> </w:t>
      </w:r>
      <w:r>
        <w:t>listed</w:t>
      </w:r>
      <w:r>
        <w:rPr>
          <w:spacing w:val="-4"/>
        </w:rPr>
        <w:t xml:space="preserve"> </w:t>
      </w:r>
      <w:r>
        <w:t>to the standard required in the appropriate industry. There is no mark awarded in competency-based assessment.</w:t>
      </w:r>
      <w:r>
        <w:rPr>
          <w:spacing w:val="-13"/>
        </w:rPr>
        <w:t xml:space="preserve"> </w:t>
      </w:r>
      <w:r>
        <w:t>Students</w:t>
      </w:r>
      <w:r>
        <w:rPr>
          <w:spacing w:val="-12"/>
        </w:rPr>
        <w:t xml:space="preserve"> </w:t>
      </w:r>
      <w:r>
        <w:t>are</w:t>
      </w:r>
      <w:r>
        <w:rPr>
          <w:spacing w:val="-13"/>
        </w:rPr>
        <w:t xml:space="preserve"> </w:t>
      </w:r>
      <w:r>
        <w:t>assessed</w:t>
      </w:r>
      <w:r>
        <w:rPr>
          <w:spacing w:val="-12"/>
        </w:rPr>
        <w:t xml:space="preserve"> </w:t>
      </w:r>
      <w:r>
        <w:t>as</w:t>
      </w:r>
      <w:r>
        <w:rPr>
          <w:spacing w:val="-13"/>
        </w:rPr>
        <w:t xml:space="preserve"> </w:t>
      </w:r>
      <w:r>
        <w:t>either</w:t>
      </w:r>
      <w:r>
        <w:rPr>
          <w:spacing w:val="-12"/>
        </w:rPr>
        <w:t xml:space="preserve"> </w:t>
      </w:r>
      <w:r>
        <w:t>'competent'</w:t>
      </w:r>
      <w:r>
        <w:rPr>
          <w:spacing w:val="-13"/>
        </w:rPr>
        <w:t xml:space="preserve"> </w:t>
      </w:r>
      <w:r>
        <w:t>or</w:t>
      </w:r>
      <w:r>
        <w:rPr>
          <w:spacing w:val="-12"/>
        </w:rPr>
        <w:t xml:space="preserve"> </w:t>
      </w:r>
      <w:r>
        <w:t>'not</w:t>
      </w:r>
      <w:r>
        <w:rPr>
          <w:spacing w:val="-12"/>
        </w:rPr>
        <w:t xml:space="preserve"> </w:t>
      </w:r>
      <w:r>
        <w:t>yet</w:t>
      </w:r>
      <w:r>
        <w:rPr>
          <w:spacing w:val="-13"/>
        </w:rPr>
        <w:t xml:space="preserve"> </w:t>
      </w:r>
      <w:r>
        <w:t>competent'.</w:t>
      </w:r>
      <w:r>
        <w:rPr>
          <w:spacing w:val="-12"/>
        </w:rPr>
        <w:t xml:space="preserve"> </w:t>
      </w:r>
      <w:r>
        <w:t>Students</w:t>
      </w:r>
      <w:r>
        <w:rPr>
          <w:spacing w:val="-13"/>
        </w:rPr>
        <w:t xml:space="preserve"> </w:t>
      </w:r>
      <w:r>
        <w:t>will</w:t>
      </w:r>
      <w:r>
        <w:rPr>
          <w:spacing w:val="-12"/>
        </w:rPr>
        <w:t xml:space="preserve"> </w:t>
      </w:r>
      <w:r>
        <w:t>be</w:t>
      </w:r>
      <w:r>
        <w:rPr>
          <w:spacing w:val="-13"/>
        </w:rPr>
        <w:t xml:space="preserve"> </w:t>
      </w:r>
      <w:r>
        <w:t>progressively assessed</w:t>
      </w:r>
      <w:r>
        <w:rPr>
          <w:spacing w:val="-4"/>
        </w:rPr>
        <w:t xml:space="preserve"> </w:t>
      </w:r>
      <w:r>
        <w:t>in</w:t>
      </w:r>
      <w:r>
        <w:rPr>
          <w:spacing w:val="-4"/>
        </w:rPr>
        <w:t xml:space="preserve"> </w:t>
      </w:r>
      <w:r>
        <w:t>individual</w:t>
      </w:r>
      <w:r>
        <w:rPr>
          <w:spacing w:val="-3"/>
        </w:rPr>
        <w:t xml:space="preserve"> </w:t>
      </w:r>
      <w:r>
        <w:t>Units</w:t>
      </w:r>
      <w:r>
        <w:rPr>
          <w:spacing w:val="-4"/>
        </w:rPr>
        <w:t xml:space="preserve"> </w:t>
      </w:r>
      <w:r>
        <w:t>of</w:t>
      </w:r>
      <w:r>
        <w:rPr>
          <w:spacing w:val="-4"/>
        </w:rPr>
        <w:t xml:space="preserve"> </w:t>
      </w:r>
      <w:r>
        <w:t>Competency.</w:t>
      </w:r>
      <w:r>
        <w:rPr>
          <w:spacing w:val="-4"/>
        </w:rPr>
        <w:t xml:space="preserve"> </w:t>
      </w:r>
      <w:r>
        <w:t>When</w:t>
      </w:r>
      <w:r>
        <w:rPr>
          <w:spacing w:val="-3"/>
        </w:rPr>
        <w:t xml:space="preserve"> </w:t>
      </w:r>
      <w:r>
        <w:t>a</w:t>
      </w:r>
      <w:r>
        <w:rPr>
          <w:spacing w:val="-4"/>
        </w:rPr>
        <w:t xml:space="preserve"> </w:t>
      </w:r>
      <w:r>
        <w:t>student</w:t>
      </w:r>
      <w:r>
        <w:rPr>
          <w:spacing w:val="-4"/>
        </w:rPr>
        <w:t xml:space="preserve"> </w:t>
      </w:r>
      <w:r>
        <w:t>achieves</w:t>
      </w:r>
      <w:r>
        <w:rPr>
          <w:spacing w:val="-4"/>
        </w:rPr>
        <w:t xml:space="preserve"> </w:t>
      </w:r>
      <w:r>
        <w:t>a</w:t>
      </w:r>
      <w:r>
        <w:rPr>
          <w:spacing w:val="-3"/>
        </w:rPr>
        <w:t xml:space="preserve"> </w:t>
      </w:r>
      <w:r>
        <w:t>Unit</w:t>
      </w:r>
      <w:r>
        <w:rPr>
          <w:spacing w:val="-3"/>
        </w:rPr>
        <w:t xml:space="preserve"> </w:t>
      </w:r>
      <w:r>
        <w:t>of</w:t>
      </w:r>
      <w:r>
        <w:rPr>
          <w:spacing w:val="-4"/>
        </w:rPr>
        <w:t xml:space="preserve"> </w:t>
      </w:r>
      <w:r>
        <w:t>Competency</w:t>
      </w:r>
      <w:r>
        <w:rPr>
          <w:spacing w:val="-3"/>
        </w:rPr>
        <w:t xml:space="preserve"> </w:t>
      </w:r>
      <w:r>
        <w:t>it</w:t>
      </w:r>
      <w:r>
        <w:rPr>
          <w:spacing w:val="-3"/>
        </w:rPr>
        <w:t xml:space="preserve"> </w:t>
      </w:r>
      <w:r>
        <w:t>is</w:t>
      </w:r>
      <w:r>
        <w:rPr>
          <w:spacing w:val="-4"/>
        </w:rPr>
        <w:t xml:space="preserve"> </w:t>
      </w:r>
      <w:r>
        <w:t>signed</w:t>
      </w:r>
      <w:r>
        <w:rPr>
          <w:spacing w:val="-4"/>
        </w:rPr>
        <w:t xml:space="preserve"> </w:t>
      </w:r>
      <w:r>
        <w:t>off</w:t>
      </w:r>
      <w:r>
        <w:rPr>
          <w:spacing w:val="-2"/>
        </w:rPr>
        <w:t xml:space="preserve"> </w:t>
      </w:r>
      <w:r>
        <w:t>by the assessor in a Student Profile Sheet.</w:t>
      </w:r>
    </w:p>
    <w:p w14:paraId="70BF3A72" w14:textId="77777777" w:rsidR="0081369A" w:rsidRDefault="0081369A" w:rsidP="00513903">
      <w:pPr>
        <w:spacing w:after="0"/>
      </w:pPr>
    </w:p>
    <w:p w14:paraId="5F352634" w14:textId="4450E054" w:rsidR="00431360" w:rsidRDefault="00431360" w:rsidP="00431360">
      <w:pPr>
        <w:pStyle w:val="Heading3"/>
      </w:pPr>
      <w:r>
        <w:t>Pathways</w:t>
      </w:r>
    </w:p>
    <w:p w14:paraId="48EC8759" w14:textId="1E016800" w:rsidR="005D0FC6" w:rsidRDefault="005D0FC6" w:rsidP="005D0FC6">
      <w:pPr>
        <w:pStyle w:val="BodyText"/>
        <w:spacing w:before="1"/>
        <w:ind w:right="190"/>
        <w:jc w:val="both"/>
      </w:pPr>
      <w:r>
        <w:t>Work in a gym, leisure centre, on a cruise ship, PT studio, outdoors, at a holiday resort of health spa or even run your own business! Your career pathways are endless. In addition to gaining the appropriate VET Certificates, there are the below QCE benefits of this subject offering:</w:t>
      </w:r>
    </w:p>
    <w:p w14:paraId="30D49674" w14:textId="6762AB60" w:rsidR="00DB3A44" w:rsidRDefault="00DB3A44" w:rsidP="00EA2235">
      <w:pPr>
        <w:pStyle w:val="BodyText"/>
        <w:numPr>
          <w:ilvl w:val="0"/>
          <w:numId w:val="280"/>
        </w:numPr>
        <w:spacing w:before="1"/>
        <w:ind w:right="190"/>
        <w:jc w:val="both"/>
      </w:pPr>
      <w:r>
        <w:t>Certificate III in Fitness attracts 8 credit points</w:t>
      </w:r>
    </w:p>
    <w:p w14:paraId="1C66A238" w14:textId="38C1AEF1" w:rsidR="00DB3A44" w:rsidRDefault="00DB3A44" w:rsidP="00EA2235">
      <w:pPr>
        <w:pStyle w:val="BodyText"/>
        <w:numPr>
          <w:ilvl w:val="0"/>
          <w:numId w:val="280"/>
        </w:numPr>
        <w:spacing w:before="1"/>
        <w:ind w:right="190"/>
        <w:jc w:val="both"/>
      </w:pPr>
      <w:r>
        <w:t>One nationally recognised qualification necessary for industry recognition and Fitness Australia membership: The Certificate III of Fitness (Fitness Instructor)</w:t>
      </w:r>
    </w:p>
    <w:p w14:paraId="1C851021" w14:textId="561F7EBA" w:rsidR="00DB3A44" w:rsidRDefault="00DB3A44" w:rsidP="00EA2235">
      <w:pPr>
        <w:pStyle w:val="BodyText"/>
        <w:numPr>
          <w:ilvl w:val="0"/>
          <w:numId w:val="280"/>
        </w:numPr>
        <w:spacing w:before="1"/>
        <w:ind w:right="190"/>
        <w:jc w:val="both"/>
      </w:pPr>
      <w:r>
        <w:t>Senior First Aid Certificate</w:t>
      </w:r>
    </w:p>
    <w:p w14:paraId="50CE0D05" w14:textId="28049496" w:rsidR="00260FFB" w:rsidRDefault="00260FFB" w:rsidP="00EA2235">
      <w:pPr>
        <w:pStyle w:val="BodyText"/>
        <w:numPr>
          <w:ilvl w:val="0"/>
          <w:numId w:val="280"/>
        </w:numPr>
        <w:spacing w:before="1"/>
        <w:ind w:right="190"/>
        <w:jc w:val="both"/>
      </w:pPr>
      <w:r>
        <w:t>Valuable work experience during the two years in this industry</w:t>
      </w:r>
    </w:p>
    <w:p w14:paraId="6CC217E1" w14:textId="2F7FC40F" w:rsidR="00260FFB" w:rsidRDefault="00260FFB" w:rsidP="00EA2235">
      <w:pPr>
        <w:pStyle w:val="BodyText"/>
        <w:numPr>
          <w:ilvl w:val="0"/>
          <w:numId w:val="280"/>
        </w:numPr>
        <w:spacing w:before="1"/>
        <w:ind w:right="190"/>
        <w:jc w:val="both"/>
      </w:pPr>
      <w:r>
        <w:t>Registration as a Fitness Instructor is valid Australian wide</w:t>
      </w:r>
    </w:p>
    <w:p w14:paraId="2D605327" w14:textId="77777777" w:rsidR="00431360" w:rsidRDefault="00431360" w:rsidP="00431360"/>
    <w:p w14:paraId="51184FD9" w14:textId="031FDEB7" w:rsidR="00431360" w:rsidRDefault="00431360" w:rsidP="00431360">
      <w:pPr>
        <w:pStyle w:val="Heading3"/>
      </w:pPr>
      <w:r>
        <w:lastRenderedPageBreak/>
        <w:t>Course Structure</w:t>
      </w:r>
    </w:p>
    <w:p w14:paraId="0C5B01E3" w14:textId="4F7FE182" w:rsidR="00431360" w:rsidRDefault="000129A8" w:rsidP="00431360">
      <w:r>
        <w:rPr>
          <w:noProof/>
        </w:rPr>
        <w:drawing>
          <wp:inline distT="0" distB="0" distL="0" distR="0" wp14:anchorId="77FB12E3" wp14:editId="7610866C">
            <wp:extent cx="5986408" cy="8258174"/>
            <wp:effectExtent l="0" t="0" r="0" b="0"/>
            <wp:docPr id="1267864702" name="Picture 1267864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5986408" cy="8258174"/>
                    </a:xfrm>
                    <a:prstGeom prst="rect">
                      <a:avLst/>
                    </a:prstGeom>
                  </pic:spPr>
                </pic:pic>
              </a:graphicData>
            </a:graphic>
          </wp:inline>
        </w:drawing>
      </w:r>
    </w:p>
    <w:p w14:paraId="0B817EDE" w14:textId="77777777" w:rsidR="00431360" w:rsidRDefault="00431360" w:rsidP="00431360"/>
    <w:p w14:paraId="704CBA0E" w14:textId="6DC72ED9" w:rsidR="00431360" w:rsidRDefault="003A2D52" w:rsidP="00431360">
      <w:r>
        <w:rPr>
          <w:noProof/>
        </w:rPr>
        <w:lastRenderedPageBreak/>
        <w:drawing>
          <wp:inline distT="0" distB="0" distL="0" distR="0" wp14:anchorId="0D5D21F0" wp14:editId="4A7709B8">
            <wp:extent cx="6115050" cy="8625437"/>
            <wp:effectExtent l="0" t="0" r="0" b="0"/>
            <wp:docPr id="279847311" name="Picture 279847311" descr="A blue and white pag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847311" name="Picture 279847311" descr="A blue and white page with text&#10;&#10;AI-generated content may be incorrect."/>
                    <pic:cNvPicPr/>
                  </pic:nvPicPr>
                  <pic:blipFill>
                    <a:blip r:embed="rId52">
                      <a:extLst>
                        <a:ext uri="{28A0092B-C50C-407E-A947-70E740481C1C}">
                          <a14:useLocalDpi xmlns:a14="http://schemas.microsoft.com/office/drawing/2010/main" val="0"/>
                        </a:ext>
                      </a:extLst>
                    </a:blip>
                    <a:stretch>
                      <a:fillRect/>
                    </a:stretch>
                  </pic:blipFill>
                  <pic:spPr>
                    <a:xfrm>
                      <a:off x="0" y="0"/>
                      <a:ext cx="6115050" cy="8625437"/>
                    </a:xfrm>
                    <a:prstGeom prst="rect">
                      <a:avLst/>
                    </a:prstGeom>
                  </pic:spPr>
                </pic:pic>
              </a:graphicData>
            </a:graphic>
          </wp:inline>
        </w:drawing>
      </w:r>
    </w:p>
    <w:p w14:paraId="648DB188" w14:textId="53C3A6AB" w:rsidR="00431360" w:rsidRPr="00EA5E16" w:rsidRDefault="00431360" w:rsidP="00431360">
      <w:pPr>
        <w:pStyle w:val="Heading3"/>
      </w:pPr>
      <w:r>
        <w:lastRenderedPageBreak/>
        <w:t>Student Activities</w:t>
      </w:r>
    </w:p>
    <w:p w14:paraId="07F88EDB" w14:textId="77777777" w:rsidR="00026FAD" w:rsidRDefault="00026FAD" w:rsidP="00EA2235">
      <w:pPr>
        <w:pStyle w:val="ListParagraph"/>
        <w:widowControl w:val="0"/>
        <w:numPr>
          <w:ilvl w:val="0"/>
          <w:numId w:val="279"/>
        </w:numPr>
        <w:tabs>
          <w:tab w:val="left" w:pos="687"/>
        </w:tabs>
        <w:autoSpaceDE w:val="0"/>
        <w:autoSpaceDN w:val="0"/>
        <w:spacing w:after="0" w:line="240" w:lineRule="auto"/>
        <w:ind w:left="567" w:hanging="567"/>
        <w:contextualSpacing w:val="0"/>
      </w:pPr>
      <w:r>
        <w:t>Teacher</w:t>
      </w:r>
      <w:r>
        <w:rPr>
          <w:spacing w:val="-11"/>
        </w:rPr>
        <w:t xml:space="preserve"> </w:t>
      </w:r>
      <w:r>
        <w:t>exposition</w:t>
      </w:r>
      <w:r>
        <w:rPr>
          <w:spacing w:val="-11"/>
        </w:rPr>
        <w:t xml:space="preserve"> </w:t>
      </w:r>
      <w:r>
        <w:t>of</w:t>
      </w:r>
      <w:r>
        <w:rPr>
          <w:spacing w:val="-10"/>
        </w:rPr>
        <w:t xml:space="preserve"> </w:t>
      </w:r>
      <w:r>
        <w:t>theoretical</w:t>
      </w:r>
      <w:r>
        <w:rPr>
          <w:spacing w:val="-11"/>
        </w:rPr>
        <w:t xml:space="preserve"> </w:t>
      </w:r>
      <w:r>
        <w:rPr>
          <w:spacing w:val="-2"/>
        </w:rPr>
        <w:t>concepts.</w:t>
      </w:r>
    </w:p>
    <w:p w14:paraId="658D1B7B" w14:textId="77777777" w:rsidR="00026FAD" w:rsidRDefault="00026FAD" w:rsidP="00EA2235">
      <w:pPr>
        <w:pStyle w:val="ListParagraph"/>
        <w:widowControl w:val="0"/>
        <w:numPr>
          <w:ilvl w:val="0"/>
          <w:numId w:val="279"/>
        </w:numPr>
        <w:tabs>
          <w:tab w:val="left" w:pos="687"/>
        </w:tabs>
        <w:autoSpaceDE w:val="0"/>
        <w:autoSpaceDN w:val="0"/>
        <w:spacing w:before="1" w:after="0" w:line="280" w:lineRule="exact"/>
        <w:ind w:left="567" w:hanging="567"/>
        <w:contextualSpacing w:val="0"/>
      </w:pPr>
      <w:r>
        <w:t>Full</w:t>
      </w:r>
      <w:r>
        <w:rPr>
          <w:spacing w:val="-6"/>
        </w:rPr>
        <w:t xml:space="preserve"> </w:t>
      </w:r>
      <w:r>
        <w:t>class</w:t>
      </w:r>
      <w:r>
        <w:rPr>
          <w:spacing w:val="-7"/>
        </w:rPr>
        <w:t xml:space="preserve"> </w:t>
      </w:r>
      <w:r>
        <w:rPr>
          <w:spacing w:val="-2"/>
        </w:rPr>
        <w:t>discussion.</w:t>
      </w:r>
    </w:p>
    <w:p w14:paraId="7164392A" w14:textId="77777777" w:rsidR="00026FAD" w:rsidRDefault="00026FAD" w:rsidP="00EA2235">
      <w:pPr>
        <w:pStyle w:val="ListParagraph"/>
        <w:widowControl w:val="0"/>
        <w:numPr>
          <w:ilvl w:val="0"/>
          <w:numId w:val="279"/>
        </w:numPr>
        <w:tabs>
          <w:tab w:val="left" w:pos="687"/>
        </w:tabs>
        <w:autoSpaceDE w:val="0"/>
        <w:autoSpaceDN w:val="0"/>
        <w:spacing w:after="0" w:line="280" w:lineRule="exact"/>
        <w:ind w:left="567"/>
        <w:contextualSpacing w:val="0"/>
      </w:pPr>
      <w:r>
        <w:t>Training</w:t>
      </w:r>
      <w:r>
        <w:rPr>
          <w:spacing w:val="-10"/>
        </w:rPr>
        <w:t xml:space="preserve"> </w:t>
      </w:r>
      <w:r>
        <w:t>program</w:t>
      </w:r>
      <w:r>
        <w:rPr>
          <w:spacing w:val="-11"/>
        </w:rPr>
        <w:t xml:space="preserve"> </w:t>
      </w:r>
      <w:r>
        <w:t>development</w:t>
      </w:r>
      <w:r>
        <w:rPr>
          <w:spacing w:val="-10"/>
        </w:rPr>
        <w:t xml:space="preserve"> </w:t>
      </w:r>
      <w:r>
        <w:t>and</w:t>
      </w:r>
      <w:r>
        <w:rPr>
          <w:spacing w:val="-10"/>
        </w:rPr>
        <w:t xml:space="preserve"> </w:t>
      </w:r>
      <w:r>
        <w:rPr>
          <w:spacing w:val="-2"/>
        </w:rPr>
        <w:t>analysis.</w:t>
      </w:r>
    </w:p>
    <w:p w14:paraId="2CF1E749" w14:textId="77777777" w:rsidR="00026FAD" w:rsidRDefault="00026FAD" w:rsidP="00EA2235">
      <w:pPr>
        <w:pStyle w:val="ListParagraph"/>
        <w:widowControl w:val="0"/>
        <w:numPr>
          <w:ilvl w:val="0"/>
          <w:numId w:val="279"/>
        </w:numPr>
        <w:tabs>
          <w:tab w:val="left" w:pos="687"/>
        </w:tabs>
        <w:autoSpaceDE w:val="0"/>
        <w:autoSpaceDN w:val="0"/>
        <w:spacing w:after="0" w:line="240" w:lineRule="auto"/>
        <w:ind w:left="567"/>
        <w:contextualSpacing w:val="0"/>
      </w:pPr>
      <w:r>
        <w:t>Analysis</w:t>
      </w:r>
      <w:r>
        <w:rPr>
          <w:spacing w:val="-6"/>
        </w:rPr>
        <w:t xml:space="preserve"> </w:t>
      </w:r>
      <w:r>
        <w:t>of</w:t>
      </w:r>
      <w:r>
        <w:rPr>
          <w:spacing w:val="-6"/>
        </w:rPr>
        <w:t xml:space="preserve"> </w:t>
      </w:r>
      <w:r>
        <w:t>case</w:t>
      </w:r>
      <w:r>
        <w:rPr>
          <w:spacing w:val="-5"/>
        </w:rPr>
        <w:t xml:space="preserve"> </w:t>
      </w:r>
      <w:r>
        <w:rPr>
          <w:spacing w:val="-2"/>
        </w:rPr>
        <w:t>studies/scenarios.</w:t>
      </w:r>
    </w:p>
    <w:p w14:paraId="5742AC11" w14:textId="77777777" w:rsidR="00026FAD" w:rsidRDefault="00026FAD" w:rsidP="00EA2235">
      <w:pPr>
        <w:pStyle w:val="ListParagraph"/>
        <w:widowControl w:val="0"/>
        <w:numPr>
          <w:ilvl w:val="0"/>
          <w:numId w:val="279"/>
        </w:numPr>
        <w:tabs>
          <w:tab w:val="left" w:pos="687"/>
        </w:tabs>
        <w:autoSpaceDE w:val="0"/>
        <w:autoSpaceDN w:val="0"/>
        <w:spacing w:before="1" w:after="0" w:line="280" w:lineRule="exact"/>
        <w:ind w:left="567"/>
        <w:contextualSpacing w:val="0"/>
      </w:pPr>
      <w:r>
        <w:t>Small</w:t>
      </w:r>
      <w:r>
        <w:rPr>
          <w:spacing w:val="-7"/>
        </w:rPr>
        <w:t xml:space="preserve"> </w:t>
      </w:r>
      <w:r>
        <w:t>group</w:t>
      </w:r>
      <w:r>
        <w:rPr>
          <w:spacing w:val="-7"/>
        </w:rPr>
        <w:t xml:space="preserve"> </w:t>
      </w:r>
      <w:r>
        <w:rPr>
          <w:spacing w:val="-2"/>
        </w:rPr>
        <w:t>work.</w:t>
      </w:r>
    </w:p>
    <w:p w14:paraId="33CFEC22" w14:textId="77777777" w:rsidR="00026FAD" w:rsidRDefault="00026FAD" w:rsidP="00EA2235">
      <w:pPr>
        <w:pStyle w:val="ListParagraph"/>
        <w:widowControl w:val="0"/>
        <w:numPr>
          <w:ilvl w:val="0"/>
          <w:numId w:val="279"/>
        </w:numPr>
        <w:tabs>
          <w:tab w:val="left" w:pos="687"/>
        </w:tabs>
        <w:autoSpaceDE w:val="0"/>
        <w:autoSpaceDN w:val="0"/>
        <w:spacing w:after="0" w:line="240" w:lineRule="auto"/>
        <w:ind w:left="567" w:right="482"/>
        <w:contextualSpacing w:val="0"/>
        <w:jc w:val="both"/>
      </w:pPr>
      <w:r>
        <w:t>Please</w:t>
      </w:r>
      <w:r>
        <w:rPr>
          <w:spacing w:val="-3"/>
        </w:rPr>
        <w:t xml:space="preserve"> </w:t>
      </w:r>
      <w:r>
        <w:t>be</w:t>
      </w:r>
      <w:r>
        <w:rPr>
          <w:spacing w:val="-3"/>
        </w:rPr>
        <w:t xml:space="preserve"> </w:t>
      </w:r>
      <w:r>
        <w:t>aware</w:t>
      </w:r>
      <w:r>
        <w:rPr>
          <w:spacing w:val="-3"/>
        </w:rPr>
        <w:t xml:space="preserve"> </w:t>
      </w:r>
      <w:r>
        <w:t>that</w:t>
      </w:r>
      <w:r>
        <w:rPr>
          <w:spacing w:val="-2"/>
        </w:rPr>
        <w:t xml:space="preserve"> </w:t>
      </w:r>
      <w:r>
        <w:t>this</w:t>
      </w:r>
      <w:r>
        <w:rPr>
          <w:spacing w:val="-3"/>
        </w:rPr>
        <w:t xml:space="preserve"> </w:t>
      </w:r>
      <w:r>
        <w:t>subject</w:t>
      </w:r>
      <w:r>
        <w:rPr>
          <w:spacing w:val="-3"/>
        </w:rPr>
        <w:t xml:space="preserve"> </w:t>
      </w:r>
      <w:r>
        <w:t>involves</w:t>
      </w:r>
      <w:r>
        <w:rPr>
          <w:spacing w:val="-3"/>
        </w:rPr>
        <w:t xml:space="preserve"> </w:t>
      </w:r>
      <w:r>
        <w:t>a</w:t>
      </w:r>
      <w:r>
        <w:rPr>
          <w:spacing w:val="-3"/>
        </w:rPr>
        <w:t xml:space="preserve"> </w:t>
      </w:r>
      <w:r>
        <w:t>theoretical</w:t>
      </w:r>
      <w:r>
        <w:rPr>
          <w:spacing w:val="-3"/>
        </w:rPr>
        <w:t xml:space="preserve"> </w:t>
      </w:r>
      <w:r>
        <w:t>component</w:t>
      </w:r>
      <w:r>
        <w:rPr>
          <w:spacing w:val="-3"/>
        </w:rPr>
        <w:t xml:space="preserve"> </w:t>
      </w:r>
      <w:r>
        <w:t>(50%).</w:t>
      </w:r>
      <w:r>
        <w:rPr>
          <w:spacing w:val="-3"/>
        </w:rPr>
        <w:t xml:space="preserve"> </w:t>
      </w:r>
      <w:r>
        <w:t>The</w:t>
      </w:r>
      <w:r>
        <w:rPr>
          <w:spacing w:val="-2"/>
        </w:rPr>
        <w:t xml:space="preserve"> </w:t>
      </w:r>
      <w:r>
        <w:t>practical</w:t>
      </w:r>
      <w:r>
        <w:rPr>
          <w:spacing w:val="-3"/>
        </w:rPr>
        <w:t xml:space="preserve"> </w:t>
      </w:r>
      <w:r>
        <w:t>component involves</w:t>
      </w:r>
      <w:r>
        <w:rPr>
          <w:spacing w:val="-2"/>
        </w:rPr>
        <w:t xml:space="preserve"> </w:t>
      </w:r>
      <w:r>
        <w:t>work</w:t>
      </w:r>
      <w:r>
        <w:rPr>
          <w:spacing w:val="-2"/>
        </w:rPr>
        <w:t xml:space="preserve"> </w:t>
      </w:r>
      <w:r>
        <w:t>in</w:t>
      </w:r>
      <w:r>
        <w:rPr>
          <w:spacing w:val="-1"/>
        </w:rPr>
        <w:t xml:space="preserve"> </w:t>
      </w:r>
      <w:r>
        <w:t>the</w:t>
      </w:r>
      <w:r>
        <w:rPr>
          <w:spacing w:val="-1"/>
        </w:rPr>
        <w:t xml:space="preserve"> </w:t>
      </w:r>
      <w:r>
        <w:t>gym</w:t>
      </w:r>
      <w:r>
        <w:rPr>
          <w:spacing w:val="-1"/>
        </w:rPr>
        <w:t xml:space="preserve"> </w:t>
      </w:r>
      <w:r>
        <w:t>to</w:t>
      </w:r>
      <w:r>
        <w:rPr>
          <w:spacing w:val="-1"/>
        </w:rPr>
        <w:t xml:space="preserve"> </w:t>
      </w:r>
      <w:r>
        <w:t>screen</w:t>
      </w:r>
      <w:r>
        <w:rPr>
          <w:spacing w:val="-1"/>
        </w:rPr>
        <w:t xml:space="preserve"> </w:t>
      </w:r>
      <w:r>
        <w:t>clients</w:t>
      </w:r>
      <w:r>
        <w:rPr>
          <w:spacing w:val="-2"/>
        </w:rPr>
        <w:t xml:space="preserve"> </w:t>
      </w:r>
      <w:r>
        <w:t>and</w:t>
      </w:r>
      <w:r>
        <w:rPr>
          <w:spacing w:val="-1"/>
        </w:rPr>
        <w:t xml:space="preserve"> </w:t>
      </w:r>
      <w:r>
        <w:t>build</w:t>
      </w:r>
      <w:r>
        <w:rPr>
          <w:spacing w:val="-2"/>
        </w:rPr>
        <w:t xml:space="preserve"> </w:t>
      </w:r>
      <w:r>
        <w:t>programs</w:t>
      </w:r>
      <w:r>
        <w:rPr>
          <w:spacing w:val="-2"/>
        </w:rPr>
        <w:t xml:space="preserve"> </w:t>
      </w:r>
      <w:r>
        <w:t>for</w:t>
      </w:r>
      <w:r>
        <w:rPr>
          <w:spacing w:val="-2"/>
        </w:rPr>
        <w:t xml:space="preserve"> </w:t>
      </w:r>
      <w:r>
        <w:t>them,</w:t>
      </w:r>
      <w:r>
        <w:rPr>
          <w:spacing w:val="-2"/>
        </w:rPr>
        <w:t xml:space="preserve"> </w:t>
      </w:r>
      <w:r>
        <w:t>as</w:t>
      </w:r>
      <w:r>
        <w:rPr>
          <w:spacing w:val="-2"/>
        </w:rPr>
        <w:t xml:space="preserve"> </w:t>
      </w:r>
      <w:r>
        <w:t>well</w:t>
      </w:r>
      <w:r>
        <w:rPr>
          <w:spacing w:val="-1"/>
        </w:rPr>
        <w:t xml:space="preserve"> </w:t>
      </w:r>
      <w:r>
        <w:t>as</w:t>
      </w:r>
      <w:r>
        <w:rPr>
          <w:spacing w:val="-2"/>
        </w:rPr>
        <w:t xml:space="preserve"> </w:t>
      </w:r>
      <w:r>
        <w:t>individual</w:t>
      </w:r>
      <w:r>
        <w:rPr>
          <w:spacing w:val="-1"/>
        </w:rPr>
        <w:t xml:space="preserve"> </w:t>
      </w:r>
      <w:r>
        <w:t>fitness participation (50%).</w:t>
      </w:r>
    </w:p>
    <w:p w14:paraId="4AA293AA" w14:textId="77777777" w:rsidR="00026FAD" w:rsidRDefault="00026FAD" w:rsidP="00026FAD">
      <w:pPr>
        <w:pStyle w:val="BodyText"/>
        <w:spacing w:before="268"/>
      </w:pPr>
      <w:r>
        <w:t>A</w:t>
      </w:r>
      <w:r>
        <w:rPr>
          <w:spacing w:val="-3"/>
        </w:rPr>
        <w:t xml:space="preserve"> </w:t>
      </w:r>
      <w:r>
        <w:t>Language,</w:t>
      </w:r>
      <w:r>
        <w:rPr>
          <w:spacing w:val="-3"/>
        </w:rPr>
        <w:t xml:space="preserve"> </w:t>
      </w:r>
      <w:r>
        <w:t>Literacy</w:t>
      </w:r>
      <w:r>
        <w:rPr>
          <w:spacing w:val="-3"/>
        </w:rPr>
        <w:t xml:space="preserve"> </w:t>
      </w:r>
      <w:r>
        <w:t>and</w:t>
      </w:r>
      <w:r>
        <w:rPr>
          <w:spacing w:val="-2"/>
        </w:rPr>
        <w:t xml:space="preserve"> </w:t>
      </w:r>
      <w:r>
        <w:t>Numeracy</w:t>
      </w:r>
      <w:r>
        <w:rPr>
          <w:spacing w:val="-2"/>
        </w:rPr>
        <w:t xml:space="preserve"> </w:t>
      </w:r>
      <w:r>
        <w:t>(LLN)</w:t>
      </w:r>
      <w:r>
        <w:rPr>
          <w:spacing w:val="-2"/>
        </w:rPr>
        <w:t xml:space="preserve"> </w:t>
      </w:r>
      <w:r>
        <w:t>Screening</w:t>
      </w:r>
      <w:r>
        <w:rPr>
          <w:spacing w:val="-2"/>
        </w:rPr>
        <w:t xml:space="preserve"> </w:t>
      </w:r>
      <w:r>
        <w:t>process</w:t>
      </w:r>
      <w:r>
        <w:rPr>
          <w:spacing w:val="-3"/>
        </w:rPr>
        <w:t xml:space="preserve"> </w:t>
      </w:r>
      <w:r>
        <w:t>is</w:t>
      </w:r>
      <w:r>
        <w:rPr>
          <w:spacing w:val="-3"/>
        </w:rPr>
        <w:t xml:space="preserve"> </w:t>
      </w:r>
      <w:r>
        <w:t>undertaken</w:t>
      </w:r>
      <w:r>
        <w:rPr>
          <w:spacing w:val="-2"/>
        </w:rPr>
        <w:t xml:space="preserve"> </w:t>
      </w:r>
      <w:r>
        <w:t>at</w:t>
      </w:r>
      <w:r>
        <w:rPr>
          <w:spacing w:val="-2"/>
        </w:rPr>
        <w:t xml:space="preserve"> </w:t>
      </w:r>
      <w:r>
        <w:t>the</w:t>
      </w:r>
      <w:r>
        <w:rPr>
          <w:spacing w:val="-3"/>
        </w:rPr>
        <w:t xml:space="preserve"> </w:t>
      </w:r>
      <w:r>
        <w:t>time</w:t>
      </w:r>
      <w:r>
        <w:rPr>
          <w:spacing w:val="-3"/>
        </w:rPr>
        <w:t xml:space="preserve"> </w:t>
      </w:r>
      <w:r>
        <w:t>of</w:t>
      </w:r>
      <w:r>
        <w:rPr>
          <w:spacing w:val="-3"/>
        </w:rPr>
        <w:t xml:space="preserve"> </w:t>
      </w:r>
      <w:r>
        <w:t>initial</w:t>
      </w:r>
      <w:r>
        <w:rPr>
          <w:spacing w:val="-3"/>
        </w:rPr>
        <w:t xml:space="preserve"> </w:t>
      </w:r>
      <w:r>
        <w:t>enrolment</w:t>
      </w:r>
      <w:r>
        <w:rPr>
          <w:spacing w:val="-2"/>
        </w:rPr>
        <w:t xml:space="preserve"> </w:t>
      </w:r>
      <w:r>
        <w:t>(or earlier) to ensure students have the capacity to effectively engage with the content and to identify support measures as required.</w:t>
      </w:r>
    </w:p>
    <w:p w14:paraId="5A07CD41" w14:textId="77777777" w:rsidR="00026FAD" w:rsidRDefault="00026FAD" w:rsidP="00026FAD">
      <w:pPr>
        <w:pStyle w:val="BodyText"/>
        <w:spacing w:before="1"/>
      </w:pPr>
    </w:p>
    <w:p w14:paraId="6D041176" w14:textId="6A31A2DF" w:rsidR="008673C3" w:rsidRDefault="00026FAD" w:rsidP="008673C3">
      <w:pPr>
        <w:pStyle w:val="BodyText"/>
        <w:ind w:right="89"/>
      </w:pPr>
      <w:r>
        <w:t>This</w:t>
      </w:r>
      <w:r>
        <w:rPr>
          <w:spacing w:val="-1"/>
        </w:rPr>
        <w:t xml:space="preserve"> </w:t>
      </w:r>
      <w:r>
        <w:t>document</w:t>
      </w:r>
      <w:r>
        <w:rPr>
          <w:spacing w:val="-1"/>
        </w:rPr>
        <w:t xml:space="preserve"> </w:t>
      </w:r>
      <w:r>
        <w:t>is to be read</w:t>
      </w:r>
      <w:r>
        <w:rPr>
          <w:spacing w:val="-1"/>
        </w:rPr>
        <w:t xml:space="preserve"> </w:t>
      </w:r>
      <w:r>
        <w:t>in conjunction</w:t>
      </w:r>
      <w:r>
        <w:rPr>
          <w:spacing w:val="-1"/>
        </w:rPr>
        <w:t xml:space="preserve"> </w:t>
      </w:r>
      <w:r>
        <w:t>with</w:t>
      </w:r>
      <w:r>
        <w:rPr>
          <w:spacing w:val="-1"/>
        </w:rPr>
        <w:t xml:space="preserve"> </w:t>
      </w:r>
      <w:r>
        <w:t>Binnacle Training’s</w:t>
      </w:r>
      <w:r>
        <w:rPr>
          <w:spacing w:val="-1"/>
        </w:rPr>
        <w:t xml:space="preserve"> </w:t>
      </w:r>
      <w:r>
        <w:t>Program</w:t>
      </w:r>
      <w:r>
        <w:rPr>
          <w:spacing w:val="-1"/>
        </w:rPr>
        <w:t xml:space="preserve"> </w:t>
      </w:r>
      <w:r>
        <w:t>Disclosure</w:t>
      </w:r>
      <w:r>
        <w:rPr>
          <w:spacing w:val="-1"/>
        </w:rPr>
        <w:t xml:space="preserve"> </w:t>
      </w:r>
      <w:r>
        <w:t>Statement</w:t>
      </w:r>
      <w:r>
        <w:rPr>
          <w:spacing w:val="-1"/>
        </w:rPr>
        <w:t xml:space="preserve"> </w:t>
      </w:r>
      <w:r>
        <w:t>(PDS).</w:t>
      </w:r>
      <w:r>
        <w:rPr>
          <w:spacing w:val="-1"/>
        </w:rPr>
        <w:t xml:space="preserve"> </w:t>
      </w:r>
      <w:r>
        <w:t>The PDS sets out the services and training products Binnacle Training as RTO provides and those services carried out</w:t>
      </w:r>
      <w:r>
        <w:rPr>
          <w:spacing w:val="-3"/>
        </w:rPr>
        <w:t xml:space="preserve"> </w:t>
      </w:r>
      <w:r>
        <w:t>by</w:t>
      </w:r>
      <w:r>
        <w:rPr>
          <w:spacing w:val="-2"/>
        </w:rPr>
        <w:t xml:space="preserve"> </w:t>
      </w:r>
      <w:r>
        <w:t>the</w:t>
      </w:r>
      <w:r>
        <w:rPr>
          <w:spacing w:val="-3"/>
        </w:rPr>
        <w:t xml:space="preserve"> </w:t>
      </w:r>
      <w:r>
        <w:t>School</w:t>
      </w:r>
      <w:r>
        <w:rPr>
          <w:spacing w:val="-3"/>
        </w:rPr>
        <w:t xml:space="preserve"> </w:t>
      </w:r>
      <w:r>
        <w:t>as</w:t>
      </w:r>
      <w:r>
        <w:rPr>
          <w:spacing w:val="-3"/>
        </w:rPr>
        <w:t xml:space="preserve"> </w:t>
      </w:r>
      <w:r>
        <w:t>Third</w:t>
      </w:r>
      <w:r>
        <w:rPr>
          <w:spacing w:val="-1"/>
        </w:rPr>
        <w:t xml:space="preserve"> </w:t>
      </w:r>
      <w:r>
        <w:t>Party</w:t>
      </w:r>
      <w:r>
        <w:rPr>
          <w:spacing w:val="-3"/>
        </w:rPr>
        <w:t xml:space="preserve"> </w:t>
      </w:r>
      <w:r>
        <w:t>(i.e.</w:t>
      </w:r>
      <w:r>
        <w:rPr>
          <w:spacing w:val="-2"/>
        </w:rPr>
        <w:t xml:space="preserve"> </w:t>
      </w:r>
      <w:r>
        <w:t>the</w:t>
      </w:r>
      <w:r>
        <w:rPr>
          <w:spacing w:val="-2"/>
        </w:rPr>
        <w:t xml:space="preserve"> </w:t>
      </w:r>
      <w:r>
        <w:t>facilitation</w:t>
      </w:r>
      <w:r>
        <w:rPr>
          <w:spacing w:val="-3"/>
        </w:rPr>
        <w:t xml:space="preserve"> </w:t>
      </w:r>
      <w:r>
        <w:t>of</w:t>
      </w:r>
      <w:r>
        <w:rPr>
          <w:spacing w:val="-3"/>
        </w:rPr>
        <w:t xml:space="preserve"> </w:t>
      </w:r>
      <w:r>
        <w:t>training</w:t>
      </w:r>
      <w:r>
        <w:rPr>
          <w:spacing w:val="-3"/>
        </w:rPr>
        <w:t xml:space="preserve"> </w:t>
      </w:r>
      <w:r>
        <w:t>and</w:t>
      </w:r>
      <w:r>
        <w:rPr>
          <w:spacing w:val="-2"/>
        </w:rPr>
        <w:t xml:space="preserve"> </w:t>
      </w:r>
      <w:r>
        <w:t>assessment</w:t>
      </w:r>
      <w:r>
        <w:rPr>
          <w:spacing w:val="-3"/>
        </w:rPr>
        <w:t xml:space="preserve"> </w:t>
      </w:r>
      <w:r>
        <w:t>services).</w:t>
      </w:r>
      <w:r>
        <w:rPr>
          <w:spacing w:val="-3"/>
        </w:rPr>
        <w:t xml:space="preserve"> </w:t>
      </w:r>
      <w:r>
        <w:t>To</w:t>
      </w:r>
      <w:r>
        <w:rPr>
          <w:spacing w:val="-2"/>
        </w:rPr>
        <w:t xml:space="preserve"> </w:t>
      </w:r>
      <w:r>
        <w:t>access</w:t>
      </w:r>
      <w:r>
        <w:rPr>
          <w:spacing w:val="-3"/>
        </w:rPr>
        <w:t xml:space="preserve"> </w:t>
      </w:r>
      <w:r>
        <w:t xml:space="preserve">Binnacle’s PDS, please visit: </w:t>
      </w:r>
      <w:hyperlink r:id="rId53">
        <w:r>
          <w:rPr>
            <w:color w:val="0562C1"/>
            <w:u w:val="single" w:color="0562C1"/>
          </w:rPr>
          <w:t>binnacletraining.com.au/</w:t>
        </w:r>
        <w:proofErr w:type="spellStart"/>
        <w:r>
          <w:rPr>
            <w:color w:val="0562C1"/>
            <w:u w:val="single" w:color="0562C1"/>
          </w:rPr>
          <w:t>rto</w:t>
        </w:r>
        <w:proofErr w:type="spellEnd"/>
      </w:hyperlink>
    </w:p>
    <w:p w14:paraId="49C2E7E3" w14:textId="77777777" w:rsidR="008673C3" w:rsidRDefault="008673C3">
      <w:r>
        <w:br w:type="page"/>
      </w:r>
    </w:p>
    <w:p w14:paraId="0B5CBD89" w14:textId="47F776D0" w:rsidR="008673C3" w:rsidRDefault="00D179F6">
      <w:r>
        <w:rPr>
          <w:noProof/>
        </w:rPr>
        <w:lastRenderedPageBreak/>
        <mc:AlternateContent>
          <mc:Choice Requires="wps">
            <w:drawing>
              <wp:anchor distT="0" distB="0" distL="114300" distR="114300" simplePos="0" relativeHeight="251779104" behindDoc="0" locked="0" layoutInCell="1" allowOverlap="1" wp14:anchorId="7B95D41D" wp14:editId="6A2516A4">
                <wp:simplePos x="0" y="0"/>
                <wp:positionH relativeFrom="column">
                  <wp:posOffset>-685800</wp:posOffset>
                </wp:positionH>
                <wp:positionV relativeFrom="paragraph">
                  <wp:posOffset>-922215</wp:posOffset>
                </wp:positionV>
                <wp:extent cx="7570695" cy="965916"/>
                <wp:effectExtent l="0" t="0" r="0" b="0"/>
                <wp:wrapNone/>
                <wp:docPr id="564641790" name="Text Box 3" hidden="1"/>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497BBECE" w14:textId="5923DF79" w:rsidR="00D179F6" w:rsidRPr="00F640E5" w:rsidRDefault="00D179F6" w:rsidP="00D179F6">
                            <w:pPr>
                              <w:pStyle w:val="Heading1"/>
                              <w:jc w:val="center"/>
                              <w:rPr>
                                <w:rFonts w:cstheme="minorHAnsi"/>
                                <w:i/>
                                <w:iCs/>
                                <w:color w:val="FFFFFF" w:themeColor="background1"/>
                              </w:rPr>
                            </w:pPr>
                            <w:bookmarkStart w:id="179" w:name="_Toc199936486"/>
                            <w:r>
                              <w:rPr>
                                <w:rFonts w:cstheme="minorHAnsi"/>
                                <w:color w:val="FFFFFF" w:themeColor="background1"/>
                              </w:rPr>
                              <w:t>Vocational Education &amp; Training (VET)</w:t>
                            </w:r>
                            <w:bookmarkEnd w:id="179"/>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95D41D" id="_x0000_s1072" type="#_x0000_t202" style="position:absolute;margin-left:-54pt;margin-top:-72.6pt;width:596.1pt;height:76.05pt;z-index:2517791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" fillcolor="#164b4f" stroked="f" strokeweight=".5pt">
                <v:textbox>
                  <w:txbxContent>
                    <w:p w14:paraId="497BBECE" w14:textId="5923DF79" w:rsidR="00D179F6" w:rsidRPr="00F640E5" w:rsidRDefault="00D179F6" w:rsidP="00D179F6">
                      <w:pPr>
                        <w:pStyle w:val="Heading1"/>
                        <w:jc w:val="center"/>
                        <w:rPr>
                          <w:rFonts w:cstheme="minorHAnsi"/>
                          <w:i/>
                          <w:iCs/>
                          <w:color w:val="FFFFFF" w:themeColor="background1"/>
                        </w:rPr>
                      </w:pPr>
                      <w:bookmarkStart w:id="249" w:name="_Toc199936486"/>
                      <w:r>
                        <w:rPr>
                          <w:rFonts w:cstheme="minorHAnsi"/>
                          <w:color w:val="FFFFFF" w:themeColor="background1"/>
                        </w:rPr>
                        <w:t>Vocational Education &amp; Training (VET)</w:t>
                      </w:r>
                      <w:bookmarkEnd w:id="249"/>
                    </w:p>
                  </w:txbxContent>
                </v:textbox>
              </v:shape>
            </w:pict>
          </mc:Fallback>
        </mc:AlternateContent>
      </w:r>
      <w:r w:rsidR="008673C3">
        <w:rPr>
          <w:noProof/>
        </w:rPr>
        <w:drawing>
          <wp:anchor distT="0" distB="0" distL="114300" distR="114300" simplePos="0" relativeHeight="251679776" behindDoc="1" locked="0" layoutInCell="1" allowOverlap="1" wp14:anchorId="251B9995" wp14:editId="50E98680">
            <wp:simplePos x="0" y="0"/>
            <wp:positionH relativeFrom="column">
              <wp:posOffset>-683532</wp:posOffset>
            </wp:positionH>
            <wp:positionV relativeFrom="paragraph">
              <wp:posOffset>-919570</wp:posOffset>
            </wp:positionV>
            <wp:extent cx="7550253" cy="10684701"/>
            <wp:effectExtent l="0" t="0" r="0" b="0"/>
            <wp:wrapNone/>
            <wp:docPr id="122491656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916566" name="Picture 1224916566"/>
                    <pic:cNvPicPr/>
                  </pic:nvPicPr>
                  <pic:blipFill>
                    <a:blip r:embed="rId54">
                      <a:extLst>
                        <a:ext uri="{28A0092B-C50C-407E-A947-70E740481C1C}">
                          <a14:useLocalDpi xmlns:a14="http://schemas.microsoft.com/office/drawing/2010/main" val="0"/>
                        </a:ext>
                      </a:extLst>
                    </a:blip>
                    <a:stretch>
                      <a:fillRect/>
                    </a:stretch>
                  </pic:blipFill>
                  <pic:spPr>
                    <a:xfrm>
                      <a:off x="0" y="0"/>
                      <a:ext cx="7550253" cy="10684701"/>
                    </a:xfrm>
                    <a:prstGeom prst="rect">
                      <a:avLst/>
                    </a:prstGeom>
                  </pic:spPr>
                </pic:pic>
              </a:graphicData>
            </a:graphic>
            <wp14:sizeRelH relativeFrom="page">
              <wp14:pctWidth>0</wp14:pctWidth>
            </wp14:sizeRelH>
            <wp14:sizeRelV relativeFrom="page">
              <wp14:pctHeight>0</wp14:pctHeight>
            </wp14:sizeRelV>
          </wp:anchor>
        </w:drawing>
      </w:r>
      <w:r w:rsidR="008673C3">
        <w:br w:type="page"/>
      </w:r>
    </w:p>
    <w:p w14:paraId="19D8EDAA" w14:textId="17A43134" w:rsidR="001E4E2B" w:rsidRDefault="00E2142C" w:rsidP="008673C3">
      <w:pPr>
        <w:pStyle w:val="BodyText"/>
        <w:ind w:right="89"/>
      </w:pPr>
      <w:r>
        <w:rPr>
          <w:noProof/>
        </w:rPr>
        <w:lastRenderedPageBreak/>
        <mc:AlternateContent>
          <mc:Choice Requires="wps">
            <w:drawing>
              <wp:anchor distT="0" distB="0" distL="114300" distR="114300" simplePos="0" relativeHeight="251762720" behindDoc="0" locked="0" layoutInCell="1" allowOverlap="1" wp14:anchorId="55489FCD" wp14:editId="6C28FA9B">
                <wp:simplePos x="0" y="0"/>
                <wp:positionH relativeFrom="column">
                  <wp:posOffset>-684802</wp:posOffset>
                </wp:positionH>
                <wp:positionV relativeFrom="paragraph">
                  <wp:posOffset>-905601</wp:posOffset>
                </wp:positionV>
                <wp:extent cx="7570695" cy="965916"/>
                <wp:effectExtent l="0" t="0" r="0" b="0"/>
                <wp:wrapNone/>
                <wp:docPr id="146685792"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26D4C74A" w14:textId="6B3DB2FE" w:rsidR="00E2142C" w:rsidRPr="00F640E5" w:rsidRDefault="00E2142C" w:rsidP="00D179F6">
                            <w:pPr>
                              <w:pStyle w:val="Heading2"/>
                              <w:rPr>
                                <w:i/>
                                <w:iCs/>
                              </w:rPr>
                            </w:pPr>
                            <w:bookmarkStart w:id="180" w:name="_Toc199416155"/>
                            <w:bookmarkStart w:id="181" w:name="_Toc199936487"/>
                            <w:r>
                              <w:t xml:space="preserve">Vocational Education &amp; Training (VET) | </w:t>
                            </w:r>
                            <w:r w:rsidRPr="00E2142C">
                              <w:rPr>
                                <w:i/>
                                <w:iCs/>
                              </w:rPr>
                              <w:t>VET in Schools</w:t>
                            </w:r>
                            <w:bookmarkEnd w:id="180"/>
                            <w:bookmarkEnd w:id="181"/>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489FCD" id="_x0000_s1073" type="#_x0000_t202" style="position:absolute;margin-left:-53.9pt;margin-top:-71.3pt;width:596.1pt;height:76.05pt;z-index:2517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" fillcolor="#164b4f" stroked="f" strokeweight=".5pt">
                <v:textbox>
                  <w:txbxContent>
                    <w:p w14:paraId="26D4C74A" w14:textId="6B3DB2FE" w:rsidR="00E2142C" w:rsidRPr="00F640E5" w:rsidRDefault="00E2142C" w:rsidP="00D179F6">
                      <w:pPr>
                        <w:pStyle w:val="Heading2"/>
                        <w:rPr>
                          <w:i/>
                          <w:iCs/>
                        </w:rPr>
                      </w:pPr>
                      <w:bookmarkStart w:id="252" w:name="_Toc199416155"/>
                      <w:bookmarkStart w:id="253" w:name="_Toc199936487"/>
                      <w:r>
                        <w:t xml:space="preserve">Vocational Education &amp; Training (VET) | </w:t>
                      </w:r>
                      <w:r w:rsidRPr="00E2142C">
                        <w:rPr>
                          <w:i/>
                          <w:iCs/>
                        </w:rPr>
                        <w:t>VET in Schools</w:t>
                      </w:r>
                      <w:bookmarkEnd w:id="252"/>
                      <w:bookmarkEnd w:id="253"/>
                    </w:p>
                  </w:txbxContent>
                </v:textbox>
              </v:shape>
            </w:pict>
          </mc:Fallback>
        </mc:AlternateContent>
      </w:r>
    </w:p>
    <w:p w14:paraId="0D2E31D1" w14:textId="5264AD83" w:rsidR="00E2142C" w:rsidRDefault="00E2142C" w:rsidP="00A246D4">
      <w:pPr>
        <w:pStyle w:val="Heading3"/>
      </w:pPr>
    </w:p>
    <w:p w14:paraId="0E33B8FF" w14:textId="4039C870" w:rsidR="00A246D4" w:rsidRPr="00C712F0" w:rsidRDefault="00A246D4" w:rsidP="00A246D4">
      <w:pPr>
        <w:pStyle w:val="Heading3"/>
      </w:pPr>
      <w:r w:rsidRPr="00C712F0">
        <w:t>Vet in Schools Programs</w:t>
      </w:r>
    </w:p>
    <w:p w14:paraId="54CCD41B" w14:textId="77777777" w:rsidR="009C1C06" w:rsidRDefault="009C1C06" w:rsidP="009C1C06">
      <w:pPr>
        <w:pStyle w:val="BodyText"/>
        <w:spacing w:before="1"/>
        <w:ind w:right="246"/>
      </w:pPr>
      <w:r>
        <w:t>‘VET</w:t>
      </w:r>
      <w:r>
        <w:rPr>
          <w:spacing w:val="-3"/>
        </w:rPr>
        <w:t xml:space="preserve"> </w:t>
      </w:r>
      <w:r>
        <w:t>in</w:t>
      </w:r>
      <w:r>
        <w:rPr>
          <w:spacing w:val="-2"/>
        </w:rPr>
        <w:t xml:space="preserve"> </w:t>
      </w:r>
      <w:r>
        <w:t>Schools’</w:t>
      </w:r>
      <w:r>
        <w:rPr>
          <w:spacing w:val="-3"/>
        </w:rPr>
        <w:t xml:space="preserve"> </w:t>
      </w:r>
      <w:r>
        <w:t>refers</w:t>
      </w:r>
      <w:r>
        <w:rPr>
          <w:spacing w:val="-3"/>
        </w:rPr>
        <w:t xml:space="preserve"> </w:t>
      </w:r>
      <w:r>
        <w:t>to</w:t>
      </w:r>
      <w:r>
        <w:rPr>
          <w:spacing w:val="-2"/>
        </w:rPr>
        <w:t xml:space="preserve"> </w:t>
      </w:r>
      <w:r>
        <w:t>Vocational</w:t>
      </w:r>
      <w:r>
        <w:rPr>
          <w:spacing w:val="-3"/>
        </w:rPr>
        <w:t xml:space="preserve"> </w:t>
      </w:r>
      <w:r>
        <w:t>Education</w:t>
      </w:r>
      <w:r>
        <w:rPr>
          <w:spacing w:val="-3"/>
        </w:rPr>
        <w:t xml:space="preserve"> </w:t>
      </w:r>
      <w:r>
        <w:t>and</w:t>
      </w:r>
      <w:r>
        <w:rPr>
          <w:spacing w:val="-3"/>
        </w:rPr>
        <w:t xml:space="preserve"> </w:t>
      </w:r>
      <w:r>
        <w:t>Training</w:t>
      </w:r>
      <w:r>
        <w:rPr>
          <w:spacing w:val="-3"/>
        </w:rPr>
        <w:t xml:space="preserve"> </w:t>
      </w:r>
      <w:r>
        <w:t>(VET)</w:t>
      </w:r>
      <w:r>
        <w:rPr>
          <w:spacing w:val="-2"/>
        </w:rPr>
        <w:t xml:space="preserve"> </w:t>
      </w:r>
      <w:r>
        <w:t>in</w:t>
      </w:r>
      <w:r>
        <w:rPr>
          <w:spacing w:val="-3"/>
        </w:rPr>
        <w:t xml:space="preserve"> </w:t>
      </w:r>
      <w:r>
        <w:t>Schools</w:t>
      </w:r>
      <w:r>
        <w:rPr>
          <w:spacing w:val="-3"/>
        </w:rPr>
        <w:t xml:space="preserve"> </w:t>
      </w:r>
      <w:r>
        <w:t>programs</w:t>
      </w:r>
      <w:r>
        <w:rPr>
          <w:spacing w:val="-3"/>
        </w:rPr>
        <w:t xml:space="preserve"> </w:t>
      </w:r>
      <w:r>
        <w:t>undertaken</w:t>
      </w:r>
      <w:r>
        <w:rPr>
          <w:spacing w:val="-3"/>
        </w:rPr>
        <w:t xml:space="preserve"> </w:t>
      </w:r>
      <w:r>
        <w:t>as</w:t>
      </w:r>
      <w:r>
        <w:rPr>
          <w:spacing w:val="-3"/>
        </w:rPr>
        <w:t xml:space="preserve"> </w:t>
      </w:r>
      <w:r>
        <w:t>part</w:t>
      </w:r>
      <w:r>
        <w:rPr>
          <w:spacing w:val="-2"/>
        </w:rPr>
        <w:t xml:space="preserve"> </w:t>
      </w:r>
      <w:r>
        <w:t>of a senior secondary certificate. VET in Schools programs allow you to earn credit towards a nationally recognised qualification, while you complete the general education curriculum for your Queensland Certificate of Education (QCE). VET qualifications will also contribute credit points to your QCE.</w:t>
      </w:r>
    </w:p>
    <w:p w14:paraId="50F1F38A" w14:textId="77777777" w:rsidR="009C1C06" w:rsidRDefault="009C1C06" w:rsidP="009C1C06">
      <w:pPr>
        <w:pStyle w:val="BodyText"/>
        <w:spacing w:before="268"/>
        <w:ind w:right="246"/>
      </w:pPr>
      <w:r>
        <w:t>Please</w:t>
      </w:r>
      <w:r>
        <w:rPr>
          <w:spacing w:val="-4"/>
        </w:rPr>
        <w:t xml:space="preserve"> </w:t>
      </w:r>
      <w:r>
        <w:t>Note:</w:t>
      </w:r>
      <w:r>
        <w:rPr>
          <w:spacing w:val="-3"/>
        </w:rPr>
        <w:t xml:space="preserve"> </w:t>
      </w:r>
      <w:r>
        <w:t>Unfortunately,</w:t>
      </w:r>
      <w:r>
        <w:rPr>
          <w:spacing w:val="-4"/>
        </w:rPr>
        <w:t xml:space="preserve"> </w:t>
      </w:r>
      <w:r>
        <w:t>Full-Fee</w:t>
      </w:r>
      <w:r>
        <w:rPr>
          <w:spacing w:val="-4"/>
        </w:rPr>
        <w:t xml:space="preserve"> </w:t>
      </w:r>
      <w:r>
        <w:t>Paying</w:t>
      </w:r>
      <w:r>
        <w:rPr>
          <w:spacing w:val="-4"/>
        </w:rPr>
        <w:t xml:space="preserve"> </w:t>
      </w:r>
      <w:r>
        <w:t>Overseas</w:t>
      </w:r>
      <w:r>
        <w:rPr>
          <w:spacing w:val="-4"/>
        </w:rPr>
        <w:t xml:space="preserve"> </w:t>
      </w:r>
      <w:r>
        <w:t>Students</w:t>
      </w:r>
      <w:r>
        <w:rPr>
          <w:spacing w:val="-2"/>
        </w:rPr>
        <w:t xml:space="preserve"> </w:t>
      </w:r>
      <w:r>
        <w:t>(FFPOS)</w:t>
      </w:r>
      <w:r>
        <w:rPr>
          <w:spacing w:val="-3"/>
        </w:rPr>
        <w:t xml:space="preserve"> </w:t>
      </w:r>
      <w:r>
        <w:t>are</w:t>
      </w:r>
      <w:r>
        <w:rPr>
          <w:spacing w:val="-4"/>
        </w:rPr>
        <w:t xml:space="preserve"> </w:t>
      </w:r>
      <w:r>
        <w:t>unable</w:t>
      </w:r>
      <w:r>
        <w:rPr>
          <w:spacing w:val="-4"/>
        </w:rPr>
        <w:t xml:space="preserve"> </w:t>
      </w:r>
      <w:r>
        <w:t>to</w:t>
      </w:r>
      <w:r>
        <w:rPr>
          <w:spacing w:val="-2"/>
        </w:rPr>
        <w:t xml:space="preserve"> </w:t>
      </w:r>
      <w:r>
        <w:t>undertake</w:t>
      </w:r>
      <w:r>
        <w:rPr>
          <w:spacing w:val="-4"/>
        </w:rPr>
        <w:t xml:space="preserve"> </w:t>
      </w:r>
      <w:r>
        <w:t>a</w:t>
      </w:r>
      <w:r>
        <w:rPr>
          <w:spacing w:val="-2"/>
        </w:rPr>
        <w:t xml:space="preserve"> </w:t>
      </w:r>
      <w:r>
        <w:t>TAFE course off the School campus.</w:t>
      </w:r>
    </w:p>
    <w:p w14:paraId="6D18C5E7" w14:textId="77777777" w:rsidR="009C1C06" w:rsidRDefault="009C1C06" w:rsidP="009C1C06">
      <w:pPr>
        <w:pStyle w:val="BodyText"/>
      </w:pPr>
    </w:p>
    <w:p w14:paraId="6A6D27C6" w14:textId="77777777" w:rsidR="009C1C06" w:rsidRPr="00A343CA" w:rsidRDefault="009C1C06" w:rsidP="00A343CA">
      <w:pPr>
        <w:pStyle w:val="BodyText"/>
        <w:spacing w:line="240" w:lineRule="auto"/>
      </w:pPr>
      <w:r w:rsidRPr="00A343CA">
        <w:t>With</w:t>
      </w:r>
      <w:r w:rsidRPr="00A343CA">
        <w:rPr>
          <w:spacing w:val="-6"/>
        </w:rPr>
        <w:t xml:space="preserve"> </w:t>
      </w:r>
      <w:r w:rsidRPr="00A343CA">
        <w:t>VET</w:t>
      </w:r>
      <w:r w:rsidRPr="00A343CA">
        <w:rPr>
          <w:spacing w:val="-4"/>
        </w:rPr>
        <w:t xml:space="preserve"> </w:t>
      </w:r>
      <w:r w:rsidRPr="00A343CA">
        <w:t>in</w:t>
      </w:r>
      <w:r w:rsidRPr="00A343CA">
        <w:rPr>
          <w:spacing w:val="-5"/>
        </w:rPr>
        <w:t xml:space="preserve"> </w:t>
      </w:r>
      <w:r w:rsidRPr="00A343CA">
        <w:t>Schools,</w:t>
      </w:r>
      <w:r w:rsidRPr="00A343CA">
        <w:rPr>
          <w:spacing w:val="-5"/>
        </w:rPr>
        <w:t xml:space="preserve"> </w:t>
      </w:r>
      <w:r w:rsidRPr="00A343CA">
        <w:t>you</w:t>
      </w:r>
      <w:r w:rsidRPr="00A343CA">
        <w:rPr>
          <w:spacing w:val="-6"/>
        </w:rPr>
        <w:t xml:space="preserve"> </w:t>
      </w:r>
      <w:r w:rsidRPr="00A343CA">
        <w:rPr>
          <w:spacing w:val="-4"/>
        </w:rPr>
        <w:t>can:</w:t>
      </w:r>
    </w:p>
    <w:p w14:paraId="789BD6AE" w14:textId="77777777" w:rsidR="009C1C06" w:rsidRDefault="009C1C06" w:rsidP="00EA2235">
      <w:pPr>
        <w:pStyle w:val="ListParagraph"/>
        <w:widowControl w:val="0"/>
        <w:numPr>
          <w:ilvl w:val="0"/>
          <w:numId w:val="279"/>
        </w:numPr>
        <w:tabs>
          <w:tab w:val="left" w:pos="484"/>
        </w:tabs>
        <w:autoSpaceDE w:val="0"/>
        <w:autoSpaceDN w:val="0"/>
        <w:spacing w:after="0" w:line="240" w:lineRule="auto"/>
        <w:ind w:left="360" w:hanging="360"/>
        <w:contextualSpacing w:val="0"/>
      </w:pPr>
      <w:r>
        <w:t>combine</w:t>
      </w:r>
      <w:r>
        <w:rPr>
          <w:spacing w:val="-9"/>
        </w:rPr>
        <w:t xml:space="preserve"> </w:t>
      </w:r>
      <w:r>
        <w:t>a</w:t>
      </w:r>
      <w:r>
        <w:rPr>
          <w:spacing w:val="-8"/>
        </w:rPr>
        <w:t xml:space="preserve"> </w:t>
      </w:r>
      <w:r>
        <w:t>vocational</w:t>
      </w:r>
      <w:r>
        <w:rPr>
          <w:spacing w:val="-9"/>
        </w:rPr>
        <w:t xml:space="preserve"> </w:t>
      </w:r>
      <w:r>
        <w:t>pathway</w:t>
      </w:r>
      <w:r>
        <w:rPr>
          <w:spacing w:val="-9"/>
        </w:rPr>
        <w:t xml:space="preserve"> </w:t>
      </w:r>
      <w:r>
        <w:t>with</w:t>
      </w:r>
      <w:r>
        <w:rPr>
          <w:spacing w:val="-7"/>
        </w:rPr>
        <w:t xml:space="preserve"> </w:t>
      </w:r>
      <w:r>
        <w:t>your</w:t>
      </w:r>
      <w:r>
        <w:rPr>
          <w:spacing w:val="-9"/>
        </w:rPr>
        <w:t xml:space="preserve"> </w:t>
      </w:r>
      <w:r>
        <w:t>general</w:t>
      </w:r>
      <w:r>
        <w:rPr>
          <w:spacing w:val="-7"/>
        </w:rPr>
        <w:t xml:space="preserve"> </w:t>
      </w:r>
      <w:r>
        <w:t>education</w:t>
      </w:r>
      <w:r>
        <w:rPr>
          <w:spacing w:val="-8"/>
        </w:rPr>
        <w:t xml:space="preserve"> </w:t>
      </w:r>
      <w:r>
        <w:rPr>
          <w:spacing w:val="-2"/>
        </w:rPr>
        <w:t>curriculum</w:t>
      </w:r>
    </w:p>
    <w:p w14:paraId="0D87C5CE" w14:textId="77777777" w:rsidR="009C1C06" w:rsidRDefault="009C1C06" w:rsidP="00EA2235">
      <w:pPr>
        <w:pStyle w:val="ListParagraph"/>
        <w:widowControl w:val="0"/>
        <w:numPr>
          <w:ilvl w:val="0"/>
          <w:numId w:val="279"/>
        </w:numPr>
        <w:tabs>
          <w:tab w:val="left" w:pos="484"/>
        </w:tabs>
        <w:autoSpaceDE w:val="0"/>
        <w:autoSpaceDN w:val="0"/>
        <w:spacing w:after="0" w:line="240" w:lineRule="auto"/>
        <w:ind w:left="360" w:hanging="360"/>
        <w:contextualSpacing w:val="0"/>
      </w:pPr>
      <w:r>
        <w:t>work</w:t>
      </w:r>
      <w:r>
        <w:rPr>
          <w:spacing w:val="-7"/>
        </w:rPr>
        <w:t xml:space="preserve"> </w:t>
      </w:r>
      <w:r>
        <w:t>towards</w:t>
      </w:r>
      <w:r>
        <w:rPr>
          <w:spacing w:val="-6"/>
        </w:rPr>
        <w:t xml:space="preserve"> </w:t>
      </w:r>
      <w:r>
        <w:t>a</w:t>
      </w:r>
      <w:r>
        <w:rPr>
          <w:spacing w:val="-6"/>
        </w:rPr>
        <w:t xml:space="preserve"> </w:t>
      </w:r>
      <w:r>
        <w:t>Certificate</w:t>
      </w:r>
      <w:r>
        <w:rPr>
          <w:spacing w:val="-6"/>
        </w:rPr>
        <w:t xml:space="preserve"> </w:t>
      </w:r>
      <w:r>
        <w:t>I,</w:t>
      </w:r>
      <w:r>
        <w:rPr>
          <w:spacing w:val="-6"/>
        </w:rPr>
        <w:t xml:space="preserve"> </w:t>
      </w:r>
      <w:r>
        <w:t>II</w:t>
      </w:r>
      <w:r>
        <w:rPr>
          <w:spacing w:val="-5"/>
        </w:rPr>
        <w:t xml:space="preserve"> </w:t>
      </w:r>
      <w:r>
        <w:t>or</w:t>
      </w:r>
      <w:r>
        <w:rPr>
          <w:spacing w:val="-7"/>
        </w:rPr>
        <w:t xml:space="preserve"> </w:t>
      </w:r>
      <w:r>
        <w:t>III,</w:t>
      </w:r>
      <w:r>
        <w:rPr>
          <w:spacing w:val="-6"/>
        </w:rPr>
        <w:t xml:space="preserve"> </w:t>
      </w:r>
      <w:r>
        <w:t>or</w:t>
      </w:r>
      <w:r>
        <w:rPr>
          <w:spacing w:val="-6"/>
        </w:rPr>
        <w:t xml:space="preserve"> </w:t>
      </w:r>
      <w:r>
        <w:t>sometimes</w:t>
      </w:r>
      <w:r>
        <w:rPr>
          <w:spacing w:val="-5"/>
        </w:rPr>
        <w:t xml:space="preserve"> </w:t>
      </w:r>
      <w:r>
        <w:t>even</w:t>
      </w:r>
      <w:r>
        <w:rPr>
          <w:spacing w:val="-6"/>
        </w:rPr>
        <w:t xml:space="preserve"> </w:t>
      </w:r>
      <w:r>
        <w:t>a</w:t>
      </w:r>
      <w:r>
        <w:rPr>
          <w:spacing w:val="-6"/>
        </w:rPr>
        <w:t xml:space="preserve"> </w:t>
      </w:r>
      <w:r>
        <w:t>Certificate</w:t>
      </w:r>
      <w:r>
        <w:rPr>
          <w:spacing w:val="-7"/>
        </w:rPr>
        <w:t xml:space="preserve"> </w:t>
      </w:r>
      <w:r>
        <w:t>IV</w:t>
      </w:r>
      <w:r>
        <w:rPr>
          <w:spacing w:val="-5"/>
        </w:rPr>
        <w:t xml:space="preserve"> </w:t>
      </w:r>
      <w:r>
        <w:rPr>
          <w:spacing w:val="-2"/>
        </w:rPr>
        <w:t>qualification</w:t>
      </w:r>
    </w:p>
    <w:p w14:paraId="2CBC153A" w14:textId="77777777" w:rsidR="009C1C06" w:rsidRDefault="009C1C06" w:rsidP="00EA2235">
      <w:pPr>
        <w:pStyle w:val="ListParagraph"/>
        <w:widowControl w:val="0"/>
        <w:numPr>
          <w:ilvl w:val="0"/>
          <w:numId w:val="279"/>
        </w:numPr>
        <w:tabs>
          <w:tab w:val="left" w:pos="484"/>
        </w:tabs>
        <w:autoSpaceDE w:val="0"/>
        <w:autoSpaceDN w:val="0"/>
        <w:spacing w:after="0" w:line="240" w:lineRule="auto"/>
        <w:ind w:left="360" w:right="193" w:hanging="360"/>
        <w:contextualSpacing w:val="0"/>
      </w:pPr>
      <w:r>
        <w:t>keep</w:t>
      </w:r>
      <w:r>
        <w:rPr>
          <w:spacing w:val="-13"/>
        </w:rPr>
        <w:t xml:space="preserve"> </w:t>
      </w:r>
      <w:r>
        <w:t>your</w:t>
      </w:r>
      <w:r>
        <w:rPr>
          <w:spacing w:val="-11"/>
        </w:rPr>
        <w:t xml:space="preserve"> </w:t>
      </w:r>
      <w:r>
        <w:t>options</w:t>
      </w:r>
      <w:r>
        <w:rPr>
          <w:spacing w:val="-12"/>
        </w:rPr>
        <w:t xml:space="preserve"> </w:t>
      </w:r>
      <w:r>
        <w:t>open</w:t>
      </w:r>
      <w:r>
        <w:rPr>
          <w:spacing w:val="-12"/>
        </w:rPr>
        <w:t xml:space="preserve"> </w:t>
      </w:r>
      <w:r>
        <w:t>to</w:t>
      </w:r>
      <w:r>
        <w:rPr>
          <w:spacing w:val="-10"/>
        </w:rPr>
        <w:t xml:space="preserve"> </w:t>
      </w:r>
      <w:r>
        <w:t>pursue</w:t>
      </w:r>
      <w:r>
        <w:rPr>
          <w:spacing w:val="-12"/>
        </w:rPr>
        <w:t xml:space="preserve"> </w:t>
      </w:r>
      <w:r>
        <w:t>further</w:t>
      </w:r>
      <w:r>
        <w:rPr>
          <w:spacing w:val="-12"/>
        </w:rPr>
        <w:t xml:space="preserve"> </w:t>
      </w:r>
      <w:r>
        <w:t>vocational</w:t>
      </w:r>
      <w:r>
        <w:rPr>
          <w:spacing w:val="-11"/>
        </w:rPr>
        <w:t xml:space="preserve"> </w:t>
      </w:r>
      <w:r>
        <w:t>education</w:t>
      </w:r>
      <w:r>
        <w:rPr>
          <w:spacing w:val="-12"/>
        </w:rPr>
        <w:t xml:space="preserve"> </w:t>
      </w:r>
      <w:r>
        <w:t>(such</w:t>
      </w:r>
      <w:r>
        <w:rPr>
          <w:spacing w:val="-13"/>
        </w:rPr>
        <w:t xml:space="preserve"> </w:t>
      </w:r>
      <w:r>
        <w:t>as</w:t>
      </w:r>
      <w:r>
        <w:rPr>
          <w:spacing w:val="-11"/>
        </w:rPr>
        <w:t xml:space="preserve"> </w:t>
      </w:r>
      <w:r>
        <w:t>courses</w:t>
      </w:r>
      <w:r>
        <w:rPr>
          <w:spacing w:val="-11"/>
        </w:rPr>
        <w:t xml:space="preserve"> </w:t>
      </w:r>
      <w:r>
        <w:t>at</w:t>
      </w:r>
      <w:r>
        <w:rPr>
          <w:spacing w:val="-13"/>
        </w:rPr>
        <w:t xml:space="preserve"> </w:t>
      </w:r>
      <w:r>
        <w:t>a</w:t>
      </w:r>
      <w:r>
        <w:rPr>
          <w:spacing w:val="-11"/>
        </w:rPr>
        <w:t xml:space="preserve"> </w:t>
      </w:r>
      <w:r>
        <w:t>Technical</w:t>
      </w:r>
      <w:r>
        <w:rPr>
          <w:spacing w:val="-10"/>
        </w:rPr>
        <w:t xml:space="preserve"> </w:t>
      </w:r>
      <w:r>
        <w:t>and</w:t>
      </w:r>
      <w:r>
        <w:rPr>
          <w:spacing w:val="-12"/>
        </w:rPr>
        <w:t xml:space="preserve"> </w:t>
      </w:r>
      <w:r>
        <w:t>Further Education (TAFE) institute, or move into higher education (such as undertaking courses at university)</w:t>
      </w:r>
    </w:p>
    <w:p w14:paraId="46871E0C" w14:textId="77777777" w:rsidR="009C1C06" w:rsidRPr="00A343CA" w:rsidRDefault="009C1C06" w:rsidP="00EA2235">
      <w:pPr>
        <w:pStyle w:val="ListParagraph"/>
        <w:widowControl w:val="0"/>
        <w:numPr>
          <w:ilvl w:val="0"/>
          <w:numId w:val="279"/>
        </w:numPr>
        <w:tabs>
          <w:tab w:val="left" w:pos="484"/>
        </w:tabs>
        <w:autoSpaceDE w:val="0"/>
        <w:autoSpaceDN w:val="0"/>
        <w:spacing w:after="0" w:line="240" w:lineRule="auto"/>
        <w:ind w:left="360" w:hanging="360"/>
        <w:contextualSpacing w:val="0"/>
      </w:pPr>
      <w:r>
        <w:t>gain</w:t>
      </w:r>
      <w:r>
        <w:rPr>
          <w:spacing w:val="-7"/>
        </w:rPr>
        <w:t xml:space="preserve"> </w:t>
      </w:r>
      <w:r>
        <w:t>work</w:t>
      </w:r>
      <w:r>
        <w:rPr>
          <w:spacing w:val="-5"/>
        </w:rPr>
        <w:t xml:space="preserve"> </w:t>
      </w:r>
      <w:r>
        <w:rPr>
          <w:spacing w:val="-2"/>
        </w:rPr>
        <w:t>experience</w:t>
      </w:r>
    </w:p>
    <w:p w14:paraId="11D4DF0C" w14:textId="77777777" w:rsidR="00A343CA" w:rsidRDefault="00A343CA" w:rsidP="00A343CA">
      <w:pPr>
        <w:pStyle w:val="ListParagraph"/>
        <w:widowControl w:val="0"/>
        <w:tabs>
          <w:tab w:val="left" w:pos="484"/>
        </w:tabs>
        <w:autoSpaceDE w:val="0"/>
        <w:autoSpaceDN w:val="0"/>
        <w:spacing w:after="0" w:line="240" w:lineRule="auto"/>
        <w:ind w:left="360"/>
        <w:contextualSpacing w:val="0"/>
      </w:pPr>
    </w:p>
    <w:p w14:paraId="4898933E" w14:textId="77777777" w:rsidR="009C1C06" w:rsidRDefault="009C1C06" w:rsidP="00A343CA">
      <w:pPr>
        <w:pStyle w:val="BodyText"/>
      </w:pPr>
      <w:r>
        <w:t>Before</w:t>
      </w:r>
      <w:r>
        <w:rPr>
          <w:spacing w:val="-8"/>
        </w:rPr>
        <w:t xml:space="preserve"> </w:t>
      </w:r>
      <w:r>
        <w:t>commencement</w:t>
      </w:r>
      <w:r>
        <w:rPr>
          <w:spacing w:val="-8"/>
        </w:rPr>
        <w:t xml:space="preserve"> </w:t>
      </w:r>
      <w:r>
        <w:t>of</w:t>
      </w:r>
      <w:r>
        <w:rPr>
          <w:spacing w:val="-7"/>
        </w:rPr>
        <w:t xml:space="preserve"> </w:t>
      </w:r>
      <w:r>
        <w:t>a</w:t>
      </w:r>
      <w:r>
        <w:rPr>
          <w:spacing w:val="-7"/>
        </w:rPr>
        <w:t xml:space="preserve"> </w:t>
      </w:r>
      <w:r>
        <w:t>VET</w:t>
      </w:r>
      <w:r>
        <w:rPr>
          <w:spacing w:val="-7"/>
        </w:rPr>
        <w:t xml:space="preserve"> </w:t>
      </w:r>
      <w:r>
        <w:t>course,</w:t>
      </w:r>
      <w:r>
        <w:rPr>
          <w:spacing w:val="-6"/>
        </w:rPr>
        <w:t xml:space="preserve"> </w:t>
      </w:r>
      <w:r>
        <w:t>students</w:t>
      </w:r>
      <w:r>
        <w:rPr>
          <w:spacing w:val="-8"/>
        </w:rPr>
        <w:t xml:space="preserve"> </w:t>
      </w:r>
      <w:r>
        <w:t>will</w:t>
      </w:r>
      <w:r>
        <w:rPr>
          <w:spacing w:val="-6"/>
        </w:rPr>
        <w:t xml:space="preserve"> </w:t>
      </w:r>
      <w:r>
        <w:t>receive</w:t>
      </w:r>
      <w:r>
        <w:rPr>
          <w:spacing w:val="-7"/>
        </w:rPr>
        <w:t xml:space="preserve"> </w:t>
      </w:r>
      <w:r>
        <w:t>the</w:t>
      </w:r>
      <w:r>
        <w:rPr>
          <w:spacing w:val="-8"/>
        </w:rPr>
        <w:t xml:space="preserve"> </w:t>
      </w:r>
      <w:r>
        <w:t>following</w:t>
      </w:r>
      <w:r>
        <w:rPr>
          <w:spacing w:val="-7"/>
        </w:rPr>
        <w:t xml:space="preserve"> </w:t>
      </w:r>
      <w:r>
        <w:rPr>
          <w:spacing w:val="-2"/>
        </w:rPr>
        <w:t>information:</w:t>
      </w:r>
    </w:p>
    <w:p w14:paraId="0C0429A5" w14:textId="77777777" w:rsidR="009C1C06" w:rsidRDefault="009C1C06" w:rsidP="00EA2235">
      <w:pPr>
        <w:pStyle w:val="ListParagraph"/>
        <w:widowControl w:val="0"/>
        <w:numPr>
          <w:ilvl w:val="0"/>
          <w:numId w:val="279"/>
        </w:numPr>
        <w:tabs>
          <w:tab w:val="left" w:pos="484"/>
        </w:tabs>
        <w:autoSpaceDE w:val="0"/>
        <w:autoSpaceDN w:val="0"/>
        <w:spacing w:after="0" w:line="280" w:lineRule="exact"/>
        <w:ind w:left="360" w:hanging="360"/>
        <w:contextualSpacing w:val="0"/>
      </w:pPr>
      <w:r>
        <w:t>VET</w:t>
      </w:r>
      <w:r>
        <w:rPr>
          <w:spacing w:val="-8"/>
        </w:rPr>
        <w:t xml:space="preserve"> </w:t>
      </w:r>
      <w:r>
        <w:t>student</w:t>
      </w:r>
      <w:r>
        <w:rPr>
          <w:spacing w:val="-7"/>
        </w:rPr>
        <w:t xml:space="preserve"> </w:t>
      </w:r>
      <w:r>
        <w:rPr>
          <w:spacing w:val="-2"/>
        </w:rPr>
        <w:t>handbook</w:t>
      </w:r>
    </w:p>
    <w:p w14:paraId="16BE43A9" w14:textId="77777777" w:rsidR="009C1C06" w:rsidRDefault="009C1C06" w:rsidP="00EA2235">
      <w:pPr>
        <w:pStyle w:val="ListParagraph"/>
        <w:widowControl w:val="0"/>
        <w:numPr>
          <w:ilvl w:val="0"/>
          <w:numId w:val="279"/>
        </w:numPr>
        <w:tabs>
          <w:tab w:val="left" w:pos="484"/>
        </w:tabs>
        <w:autoSpaceDE w:val="0"/>
        <w:autoSpaceDN w:val="0"/>
        <w:spacing w:after="0" w:line="280" w:lineRule="exact"/>
        <w:ind w:left="360" w:hanging="360"/>
        <w:contextualSpacing w:val="0"/>
      </w:pPr>
      <w:r>
        <w:t>VET</w:t>
      </w:r>
      <w:r>
        <w:rPr>
          <w:spacing w:val="-8"/>
        </w:rPr>
        <w:t xml:space="preserve"> </w:t>
      </w:r>
      <w:r>
        <w:t>consent</w:t>
      </w:r>
      <w:r>
        <w:rPr>
          <w:spacing w:val="-8"/>
        </w:rPr>
        <w:t xml:space="preserve"> </w:t>
      </w:r>
      <w:r>
        <w:rPr>
          <w:spacing w:val="-4"/>
        </w:rPr>
        <w:t>form</w:t>
      </w:r>
    </w:p>
    <w:p w14:paraId="1C365E06" w14:textId="77777777" w:rsidR="009C1C06" w:rsidRDefault="009C1C06" w:rsidP="00EA2235">
      <w:pPr>
        <w:pStyle w:val="ListParagraph"/>
        <w:widowControl w:val="0"/>
        <w:numPr>
          <w:ilvl w:val="0"/>
          <w:numId w:val="279"/>
        </w:numPr>
        <w:tabs>
          <w:tab w:val="left" w:pos="484"/>
        </w:tabs>
        <w:autoSpaceDE w:val="0"/>
        <w:autoSpaceDN w:val="0"/>
        <w:spacing w:after="0" w:line="240" w:lineRule="auto"/>
        <w:ind w:left="360" w:hanging="360"/>
        <w:contextualSpacing w:val="0"/>
      </w:pPr>
      <w:r>
        <w:t>course</w:t>
      </w:r>
      <w:r>
        <w:rPr>
          <w:spacing w:val="-10"/>
        </w:rPr>
        <w:t xml:space="preserve"> </w:t>
      </w:r>
      <w:r>
        <w:t>content</w:t>
      </w:r>
      <w:r>
        <w:rPr>
          <w:spacing w:val="-9"/>
        </w:rPr>
        <w:t xml:space="preserve"> </w:t>
      </w:r>
      <w:r>
        <w:t>and</w:t>
      </w:r>
      <w:r>
        <w:rPr>
          <w:spacing w:val="-9"/>
        </w:rPr>
        <w:t xml:space="preserve"> </w:t>
      </w:r>
      <w:r>
        <w:t>assessment</w:t>
      </w:r>
      <w:r>
        <w:rPr>
          <w:spacing w:val="-8"/>
        </w:rPr>
        <w:t xml:space="preserve"> </w:t>
      </w:r>
      <w:r>
        <w:rPr>
          <w:spacing w:val="-2"/>
        </w:rPr>
        <w:t>requirements</w:t>
      </w:r>
    </w:p>
    <w:p w14:paraId="4BEDEEC3" w14:textId="77777777" w:rsidR="00A343CA" w:rsidRDefault="00A343CA" w:rsidP="00A246D4">
      <w:pPr>
        <w:spacing w:after="0" w:line="240" w:lineRule="auto"/>
        <w:ind w:left="5" w:right="12"/>
        <w:rPr>
          <w:rFonts w:cstheme="minorHAnsi"/>
        </w:rPr>
      </w:pPr>
    </w:p>
    <w:p w14:paraId="77EC3504" w14:textId="29480B80" w:rsidR="00A246D4" w:rsidRDefault="00A246D4" w:rsidP="00A246D4">
      <w:pPr>
        <w:spacing w:after="0" w:line="240" w:lineRule="auto"/>
        <w:ind w:left="5" w:right="12"/>
        <w:rPr>
          <w:rFonts w:cstheme="minorHAnsi"/>
        </w:rPr>
      </w:pPr>
      <w:r w:rsidRPr="00C712F0">
        <w:rPr>
          <w:rFonts w:cstheme="minorHAnsi"/>
        </w:rPr>
        <w:t xml:space="preserve">Courses that are conducted and awarded by an external Registered Training Organisation (RTO). </w:t>
      </w:r>
    </w:p>
    <w:p w14:paraId="4E5ADB2D" w14:textId="48B783F1" w:rsidR="00265E12" w:rsidRPr="00321FEE" w:rsidRDefault="00A7139E" w:rsidP="00EA2235">
      <w:pPr>
        <w:pStyle w:val="ListParagraph"/>
        <w:numPr>
          <w:ilvl w:val="0"/>
          <w:numId w:val="17"/>
        </w:numPr>
        <w:spacing w:after="0" w:line="240" w:lineRule="auto"/>
        <w:ind w:right="12"/>
        <w:jc w:val="both"/>
        <w:rPr>
          <w:rFonts w:cstheme="minorHAnsi"/>
        </w:rPr>
      </w:pPr>
      <w:r w:rsidRPr="00321FEE">
        <w:rPr>
          <w:rFonts w:cstheme="minorHAnsi"/>
        </w:rPr>
        <w:t xml:space="preserve">Certificate III in </w:t>
      </w:r>
      <w:r w:rsidR="00265E12" w:rsidRPr="00321FEE">
        <w:rPr>
          <w:rFonts w:cstheme="minorHAnsi"/>
        </w:rPr>
        <w:t xml:space="preserve">Fitness Studies –  SIS30310 </w:t>
      </w:r>
    </w:p>
    <w:p w14:paraId="06585F57" w14:textId="4D2D67F3" w:rsidR="00A246D4" w:rsidRPr="00321FEE" w:rsidRDefault="00A7139E" w:rsidP="00EA2235">
      <w:pPr>
        <w:pStyle w:val="ListParagraph"/>
        <w:numPr>
          <w:ilvl w:val="0"/>
          <w:numId w:val="17"/>
        </w:numPr>
        <w:spacing w:after="0" w:line="240" w:lineRule="auto"/>
        <w:ind w:right="12"/>
        <w:jc w:val="both"/>
        <w:rPr>
          <w:rFonts w:cstheme="minorHAnsi"/>
        </w:rPr>
      </w:pPr>
      <w:r w:rsidRPr="00321FEE">
        <w:rPr>
          <w:rFonts w:cstheme="minorHAnsi"/>
        </w:rPr>
        <w:t xml:space="preserve">Certificate III in </w:t>
      </w:r>
      <w:r w:rsidR="00A246D4" w:rsidRPr="00321FEE">
        <w:rPr>
          <w:rFonts w:cstheme="minorHAnsi"/>
        </w:rPr>
        <w:t xml:space="preserve">Music Industry – CUA30915 </w:t>
      </w:r>
    </w:p>
    <w:p w14:paraId="2BF7DD38" w14:textId="77777777" w:rsidR="00A246D4" w:rsidRPr="00C712F0" w:rsidRDefault="00A246D4" w:rsidP="00A343CA">
      <w:pPr>
        <w:spacing w:after="0" w:line="240" w:lineRule="auto"/>
        <w:ind w:right="12"/>
        <w:rPr>
          <w:rFonts w:cstheme="minorHAnsi"/>
        </w:rPr>
      </w:pPr>
    </w:p>
    <w:p w14:paraId="5EEE8396" w14:textId="07C3D476" w:rsidR="00A246D4" w:rsidRPr="00C712F0" w:rsidRDefault="00A246D4" w:rsidP="00A246D4">
      <w:pPr>
        <w:spacing w:after="0" w:line="240" w:lineRule="auto"/>
        <w:ind w:left="-5"/>
        <w:rPr>
          <w:rFonts w:cstheme="minorHAnsi"/>
        </w:rPr>
      </w:pPr>
      <w:r w:rsidRPr="00C712F0">
        <w:rPr>
          <w:rFonts w:cstheme="minorHAnsi"/>
        </w:rPr>
        <w:t xml:space="preserve">(Refer to the Course Outlines which appear in the subject’s selection </w:t>
      </w:r>
      <w:r w:rsidR="00364EA9">
        <w:rPr>
          <w:rFonts w:cstheme="minorHAnsi"/>
        </w:rPr>
        <w:t xml:space="preserve">later </w:t>
      </w:r>
      <w:r w:rsidRPr="00C712F0">
        <w:rPr>
          <w:rFonts w:cstheme="minorHAnsi"/>
        </w:rPr>
        <w:t xml:space="preserve">in this </w:t>
      </w:r>
      <w:r w:rsidR="00364EA9">
        <w:rPr>
          <w:rFonts w:cstheme="minorHAnsi"/>
        </w:rPr>
        <w:t>hand</w:t>
      </w:r>
      <w:r w:rsidRPr="00C712F0">
        <w:rPr>
          <w:rFonts w:cstheme="minorHAnsi"/>
        </w:rPr>
        <w:t xml:space="preserve">book). </w:t>
      </w:r>
    </w:p>
    <w:p w14:paraId="7F3AEDF3" w14:textId="77777777" w:rsidR="00A246D4" w:rsidRPr="00C712F0" w:rsidRDefault="00A246D4" w:rsidP="00A246D4">
      <w:pPr>
        <w:spacing w:after="0" w:line="240" w:lineRule="auto"/>
        <w:rPr>
          <w:rFonts w:cstheme="minorHAnsi"/>
        </w:rPr>
      </w:pPr>
      <w:r w:rsidRPr="00C712F0">
        <w:rPr>
          <w:rFonts w:cstheme="minorHAnsi"/>
        </w:rPr>
        <w:t xml:space="preserve"> </w:t>
      </w:r>
    </w:p>
    <w:p w14:paraId="40AF133A" w14:textId="58510CDE" w:rsidR="00A246D4" w:rsidRDefault="00A246D4" w:rsidP="00A246D4">
      <w:pPr>
        <w:spacing w:after="0" w:line="240" w:lineRule="auto"/>
        <w:ind w:left="5" w:right="12"/>
        <w:rPr>
          <w:rFonts w:cstheme="minorHAnsi"/>
        </w:rPr>
      </w:pPr>
      <w:r w:rsidRPr="00C712F0">
        <w:rPr>
          <w:rFonts w:cstheme="minorHAnsi"/>
        </w:rPr>
        <w:t>VET in School Programs and School Based Traineeship/Apprenticeships are generally scheduled to coincide with school hours, and students need to sign a declaration that lesson content missed from the timetable will need to be made up in the allocated VET Study lessons.</w:t>
      </w:r>
    </w:p>
    <w:p w14:paraId="771D44B2" w14:textId="77777777" w:rsidR="00A343CA" w:rsidRPr="00C712F0" w:rsidRDefault="00A343CA" w:rsidP="00A246D4">
      <w:pPr>
        <w:spacing w:after="0" w:line="240" w:lineRule="auto"/>
        <w:ind w:left="5" w:right="12"/>
        <w:rPr>
          <w:rFonts w:cstheme="minorHAnsi"/>
        </w:rPr>
      </w:pPr>
    </w:p>
    <w:p w14:paraId="17817DE7" w14:textId="32B12305" w:rsidR="00A246D4" w:rsidRDefault="009C1C06" w:rsidP="00A246D4">
      <w:pPr>
        <w:pStyle w:val="Heading3"/>
      </w:pPr>
      <w:r>
        <w:t>What does our School offer in VET in Schools Programs?</w:t>
      </w:r>
    </w:p>
    <w:p w14:paraId="37D6812D" w14:textId="77777777" w:rsidR="009F009D" w:rsidRDefault="009F009D" w:rsidP="009F009D">
      <w:pPr>
        <w:pStyle w:val="BodyText"/>
      </w:pPr>
      <w:r>
        <w:t>Courses</w:t>
      </w:r>
      <w:r>
        <w:rPr>
          <w:spacing w:val="-9"/>
        </w:rPr>
        <w:t xml:space="preserve"> </w:t>
      </w:r>
      <w:r>
        <w:t>that</w:t>
      </w:r>
      <w:r>
        <w:rPr>
          <w:spacing w:val="-8"/>
        </w:rPr>
        <w:t xml:space="preserve"> </w:t>
      </w:r>
      <w:r>
        <w:t>are</w:t>
      </w:r>
      <w:r>
        <w:rPr>
          <w:spacing w:val="-8"/>
        </w:rPr>
        <w:t xml:space="preserve"> </w:t>
      </w:r>
      <w:r>
        <w:t>conducted</w:t>
      </w:r>
      <w:r>
        <w:rPr>
          <w:spacing w:val="-9"/>
        </w:rPr>
        <w:t xml:space="preserve"> </w:t>
      </w:r>
      <w:r>
        <w:t>and</w:t>
      </w:r>
      <w:r>
        <w:rPr>
          <w:spacing w:val="-8"/>
        </w:rPr>
        <w:t xml:space="preserve"> </w:t>
      </w:r>
      <w:r>
        <w:t>awarded</w:t>
      </w:r>
      <w:r>
        <w:rPr>
          <w:spacing w:val="-8"/>
        </w:rPr>
        <w:t xml:space="preserve"> </w:t>
      </w:r>
      <w:r>
        <w:t>by</w:t>
      </w:r>
      <w:r>
        <w:rPr>
          <w:spacing w:val="-8"/>
        </w:rPr>
        <w:t xml:space="preserve"> </w:t>
      </w:r>
      <w:r>
        <w:t>an</w:t>
      </w:r>
      <w:r>
        <w:rPr>
          <w:spacing w:val="-8"/>
        </w:rPr>
        <w:t xml:space="preserve"> </w:t>
      </w:r>
      <w:r>
        <w:t>external</w:t>
      </w:r>
      <w:r>
        <w:rPr>
          <w:spacing w:val="-9"/>
        </w:rPr>
        <w:t xml:space="preserve"> </w:t>
      </w:r>
      <w:r>
        <w:t>Registered</w:t>
      </w:r>
      <w:r>
        <w:rPr>
          <w:spacing w:val="-9"/>
        </w:rPr>
        <w:t xml:space="preserve"> </w:t>
      </w:r>
      <w:r>
        <w:t>Training</w:t>
      </w:r>
      <w:r>
        <w:rPr>
          <w:spacing w:val="-7"/>
        </w:rPr>
        <w:t xml:space="preserve"> </w:t>
      </w:r>
      <w:r>
        <w:t>Organisation</w:t>
      </w:r>
      <w:r>
        <w:rPr>
          <w:spacing w:val="-9"/>
        </w:rPr>
        <w:t xml:space="preserve"> </w:t>
      </w:r>
      <w:r>
        <w:rPr>
          <w:spacing w:val="-2"/>
        </w:rPr>
        <w:t>(RTO).</w:t>
      </w:r>
    </w:p>
    <w:p w14:paraId="4B34490D" w14:textId="77777777" w:rsidR="009F009D" w:rsidRDefault="009F009D" w:rsidP="00EA2235">
      <w:pPr>
        <w:pStyle w:val="ListParagraph"/>
        <w:widowControl w:val="0"/>
        <w:numPr>
          <w:ilvl w:val="0"/>
          <w:numId w:val="279"/>
        </w:numPr>
        <w:tabs>
          <w:tab w:val="left" w:pos="484"/>
        </w:tabs>
        <w:autoSpaceDE w:val="0"/>
        <w:autoSpaceDN w:val="0"/>
        <w:spacing w:after="0" w:line="280" w:lineRule="exact"/>
        <w:ind w:left="360" w:hanging="360"/>
        <w:contextualSpacing w:val="0"/>
      </w:pPr>
      <w:r>
        <w:t>SIS30315</w:t>
      </w:r>
      <w:r>
        <w:rPr>
          <w:spacing w:val="-10"/>
        </w:rPr>
        <w:t xml:space="preserve"> </w:t>
      </w:r>
      <w:r>
        <w:t>Certificate</w:t>
      </w:r>
      <w:r>
        <w:rPr>
          <w:spacing w:val="-8"/>
        </w:rPr>
        <w:t xml:space="preserve"> </w:t>
      </w:r>
      <w:r>
        <w:t>III</w:t>
      </w:r>
      <w:r>
        <w:rPr>
          <w:spacing w:val="-9"/>
        </w:rPr>
        <w:t xml:space="preserve"> </w:t>
      </w:r>
      <w:r>
        <w:t>in</w:t>
      </w:r>
      <w:r>
        <w:rPr>
          <w:spacing w:val="-8"/>
        </w:rPr>
        <w:t xml:space="preserve"> </w:t>
      </w:r>
      <w:r>
        <w:t>Fitness</w:t>
      </w:r>
      <w:r>
        <w:rPr>
          <w:spacing w:val="-9"/>
        </w:rPr>
        <w:t xml:space="preserve"> </w:t>
      </w:r>
      <w:r>
        <w:t>(Binnacle</w:t>
      </w:r>
      <w:r>
        <w:rPr>
          <w:spacing w:val="-9"/>
        </w:rPr>
        <w:t xml:space="preserve"> </w:t>
      </w:r>
      <w:r>
        <w:t>Training</w:t>
      </w:r>
      <w:r>
        <w:rPr>
          <w:spacing w:val="-8"/>
        </w:rPr>
        <w:t xml:space="preserve"> </w:t>
      </w:r>
      <w:r>
        <w:rPr>
          <w:spacing w:val="-2"/>
        </w:rPr>
        <w:t>31319)</w:t>
      </w:r>
    </w:p>
    <w:p w14:paraId="2FE34F51" w14:textId="77777777" w:rsidR="009F009D" w:rsidRDefault="009F009D" w:rsidP="00EA2235">
      <w:pPr>
        <w:pStyle w:val="ListParagraph"/>
        <w:widowControl w:val="0"/>
        <w:numPr>
          <w:ilvl w:val="0"/>
          <w:numId w:val="279"/>
        </w:numPr>
        <w:tabs>
          <w:tab w:val="left" w:pos="484"/>
        </w:tabs>
        <w:autoSpaceDE w:val="0"/>
        <w:autoSpaceDN w:val="0"/>
        <w:spacing w:after="0" w:line="280" w:lineRule="exact"/>
        <w:ind w:left="360" w:hanging="360"/>
        <w:contextualSpacing w:val="0"/>
      </w:pPr>
      <w:r>
        <w:t>Certificate</w:t>
      </w:r>
      <w:r>
        <w:rPr>
          <w:spacing w:val="-8"/>
        </w:rPr>
        <w:t xml:space="preserve"> </w:t>
      </w:r>
      <w:r>
        <w:t>II</w:t>
      </w:r>
      <w:r>
        <w:rPr>
          <w:spacing w:val="-8"/>
        </w:rPr>
        <w:t xml:space="preserve"> </w:t>
      </w:r>
      <w:r>
        <w:t>in</w:t>
      </w:r>
      <w:r>
        <w:rPr>
          <w:spacing w:val="-9"/>
        </w:rPr>
        <w:t xml:space="preserve"> </w:t>
      </w:r>
      <w:r>
        <w:t>Sport</w:t>
      </w:r>
      <w:r>
        <w:rPr>
          <w:spacing w:val="-8"/>
        </w:rPr>
        <w:t xml:space="preserve"> </w:t>
      </w:r>
      <w:r>
        <w:t>and</w:t>
      </w:r>
      <w:r>
        <w:rPr>
          <w:spacing w:val="-8"/>
        </w:rPr>
        <w:t xml:space="preserve"> </w:t>
      </w:r>
      <w:r>
        <w:t>Recreation</w:t>
      </w:r>
      <w:r>
        <w:rPr>
          <w:spacing w:val="-8"/>
        </w:rPr>
        <w:t xml:space="preserve"> </w:t>
      </w:r>
      <w:r>
        <w:t>(Binnacle</w:t>
      </w:r>
      <w:r>
        <w:rPr>
          <w:spacing w:val="-8"/>
        </w:rPr>
        <w:t xml:space="preserve"> </w:t>
      </w:r>
      <w:r>
        <w:t>Training</w:t>
      </w:r>
      <w:r>
        <w:rPr>
          <w:spacing w:val="-9"/>
        </w:rPr>
        <w:t xml:space="preserve"> </w:t>
      </w:r>
      <w:r>
        <w:rPr>
          <w:spacing w:val="-2"/>
        </w:rPr>
        <w:t>31319)</w:t>
      </w:r>
    </w:p>
    <w:p w14:paraId="3E6696DD" w14:textId="77777777" w:rsidR="009F009D" w:rsidRDefault="009F009D" w:rsidP="00EA2235">
      <w:pPr>
        <w:pStyle w:val="ListParagraph"/>
        <w:widowControl w:val="0"/>
        <w:numPr>
          <w:ilvl w:val="0"/>
          <w:numId w:val="279"/>
        </w:numPr>
        <w:tabs>
          <w:tab w:val="left" w:pos="484"/>
        </w:tabs>
        <w:autoSpaceDE w:val="0"/>
        <w:autoSpaceDN w:val="0"/>
        <w:spacing w:before="1" w:after="0" w:line="280" w:lineRule="exact"/>
        <w:ind w:left="360" w:hanging="360"/>
        <w:contextualSpacing w:val="0"/>
      </w:pPr>
      <w:r>
        <w:t>Certificate</w:t>
      </w:r>
      <w:r>
        <w:rPr>
          <w:spacing w:val="-8"/>
        </w:rPr>
        <w:t xml:space="preserve"> </w:t>
      </w:r>
      <w:r>
        <w:t>III</w:t>
      </w:r>
      <w:r>
        <w:rPr>
          <w:spacing w:val="-7"/>
        </w:rPr>
        <w:t xml:space="preserve"> </w:t>
      </w:r>
      <w:r>
        <w:t>in</w:t>
      </w:r>
      <w:r>
        <w:rPr>
          <w:spacing w:val="-9"/>
        </w:rPr>
        <w:t xml:space="preserve"> </w:t>
      </w:r>
      <w:r>
        <w:t>Hospitality</w:t>
      </w:r>
      <w:r>
        <w:rPr>
          <w:spacing w:val="-7"/>
        </w:rPr>
        <w:t xml:space="preserve"> </w:t>
      </w:r>
      <w:r>
        <w:rPr>
          <w:spacing w:val="-2"/>
        </w:rPr>
        <w:t>SIT30616</w:t>
      </w:r>
    </w:p>
    <w:p w14:paraId="00B67E38" w14:textId="77777777" w:rsidR="009F009D" w:rsidRDefault="009F009D" w:rsidP="00EA2235">
      <w:pPr>
        <w:pStyle w:val="ListParagraph"/>
        <w:widowControl w:val="0"/>
        <w:numPr>
          <w:ilvl w:val="0"/>
          <w:numId w:val="279"/>
        </w:numPr>
        <w:tabs>
          <w:tab w:val="left" w:pos="484"/>
        </w:tabs>
        <w:autoSpaceDE w:val="0"/>
        <w:autoSpaceDN w:val="0"/>
        <w:spacing w:after="0" w:line="280" w:lineRule="exact"/>
        <w:ind w:left="360" w:hanging="360"/>
        <w:contextualSpacing w:val="0"/>
      </w:pPr>
      <w:r>
        <w:t>Certificate</w:t>
      </w:r>
      <w:r>
        <w:rPr>
          <w:spacing w:val="-8"/>
        </w:rPr>
        <w:t xml:space="preserve"> </w:t>
      </w:r>
      <w:r>
        <w:t>III</w:t>
      </w:r>
      <w:r>
        <w:rPr>
          <w:spacing w:val="-6"/>
        </w:rPr>
        <w:t xml:space="preserve"> </w:t>
      </w:r>
      <w:r>
        <w:t>in</w:t>
      </w:r>
      <w:r>
        <w:rPr>
          <w:spacing w:val="-8"/>
        </w:rPr>
        <w:t xml:space="preserve"> </w:t>
      </w:r>
      <w:r>
        <w:t>Music–</w:t>
      </w:r>
      <w:r>
        <w:rPr>
          <w:spacing w:val="-8"/>
        </w:rPr>
        <w:t xml:space="preserve"> </w:t>
      </w:r>
      <w:r>
        <w:rPr>
          <w:spacing w:val="-2"/>
        </w:rPr>
        <w:t>CUA30915</w:t>
      </w:r>
    </w:p>
    <w:p w14:paraId="7414ED54" w14:textId="77777777" w:rsidR="009F009D" w:rsidRDefault="009F009D" w:rsidP="009F009D">
      <w:pPr>
        <w:pStyle w:val="BodyText"/>
      </w:pPr>
    </w:p>
    <w:p w14:paraId="61E19831" w14:textId="77777777" w:rsidR="009F009D" w:rsidRDefault="009F009D" w:rsidP="009F009D">
      <w:pPr>
        <w:pStyle w:val="BodyText"/>
      </w:pPr>
      <w:r>
        <w:t>(Refer</w:t>
      </w:r>
      <w:r>
        <w:rPr>
          <w:spacing w:val="-7"/>
        </w:rPr>
        <w:t xml:space="preserve"> </w:t>
      </w:r>
      <w:r>
        <w:t>to</w:t>
      </w:r>
      <w:r>
        <w:rPr>
          <w:spacing w:val="-6"/>
        </w:rPr>
        <w:t xml:space="preserve"> </w:t>
      </w:r>
      <w:r>
        <w:t>the</w:t>
      </w:r>
      <w:r>
        <w:rPr>
          <w:spacing w:val="-5"/>
        </w:rPr>
        <w:t xml:space="preserve"> </w:t>
      </w:r>
      <w:r>
        <w:t>Course</w:t>
      </w:r>
      <w:r>
        <w:rPr>
          <w:spacing w:val="-7"/>
        </w:rPr>
        <w:t xml:space="preserve"> </w:t>
      </w:r>
      <w:r>
        <w:t>Outlines</w:t>
      </w:r>
      <w:r>
        <w:rPr>
          <w:spacing w:val="-7"/>
        </w:rPr>
        <w:t xml:space="preserve"> </w:t>
      </w:r>
      <w:r>
        <w:t>listed within each learning area outlined previously</w:t>
      </w:r>
      <w:r>
        <w:rPr>
          <w:spacing w:val="-2"/>
        </w:rPr>
        <w:t>).</w:t>
      </w:r>
    </w:p>
    <w:p w14:paraId="26986BBD" w14:textId="77777777" w:rsidR="009F009D" w:rsidRDefault="009F009D" w:rsidP="009F009D">
      <w:pPr>
        <w:pStyle w:val="BodyText"/>
        <w:spacing w:before="1"/>
      </w:pPr>
    </w:p>
    <w:p w14:paraId="406A06A1" w14:textId="77777777" w:rsidR="009F009D" w:rsidRDefault="009F009D" w:rsidP="009F009D">
      <w:pPr>
        <w:pStyle w:val="BodyText"/>
        <w:ind w:right="246"/>
      </w:pPr>
      <w:r>
        <w:t>VET</w:t>
      </w:r>
      <w:r>
        <w:rPr>
          <w:spacing w:val="-4"/>
        </w:rPr>
        <w:t xml:space="preserve"> </w:t>
      </w:r>
      <w:r>
        <w:t>in</w:t>
      </w:r>
      <w:r>
        <w:rPr>
          <w:spacing w:val="-4"/>
        </w:rPr>
        <w:t xml:space="preserve"> </w:t>
      </w:r>
      <w:r>
        <w:t>School</w:t>
      </w:r>
      <w:r>
        <w:rPr>
          <w:spacing w:val="-3"/>
        </w:rPr>
        <w:t xml:space="preserve"> </w:t>
      </w:r>
      <w:r>
        <w:t>Programs</w:t>
      </w:r>
      <w:r>
        <w:rPr>
          <w:spacing w:val="-4"/>
        </w:rPr>
        <w:t xml:space="preserve"> </w:t>
      </w:r>
      <w:r>
        <w:t>and</w:t>
      </w:r>
      <w:r>
        <w:rPr>
          <w:spacing w:val="-4"/>
        </w:rPr>
        <w:t xml:space="preserve"> </w:t>
      </w:r>
      <w:r>
        <w:t>School</w:t>
      </w:r>
      <w:r>
        <w:rPr>
          <w:spacing w:val="-4"/>
        </w:rPr>
        <w:t xml:space="preserve"> </w:t>
      </w:r>
      <w:r>
        <w:t>Based</w:t>
      </w:r>
      <w:r>
        <w:rPr>
          <w:spacing w:val="-4"/>
        </w:rPr>
        <w:t xml:space="preserve"> </w:t>
      </w:r>
      <w:r>
        <w:t>Traineeship/Apprenticeships</w:t>
      </w:r>
      <w:r>
        <w:rPr>
          <w:spacing w:val="-4"/>
        </w:rPr>
        <w:t xml:space="preserve"> </w:t>
      </w:r>
      <w:r>
        <w:t>are</w:t>
      </w:r>
      <w:r>
        <w:rPr>
          <w:spacing w:val="-3"/>
        </w:rPr>
        <w:t xml:space="preserve"> </w:t>
      </w:r>
      <w:r>
        <w:t>generally</w:t>
      </w:r>
      <w:r>
        <w:rPr>
          <w:spacing w:val="-4"/>
        </w:rPr>
        <w:t xml:space="preserve"> </w:t>
      </w:r>
      <w:r>
        <w:t>scheduled</w:t>
      </w:r>
      <w:r>
        <w:rPr>
          <w:spacing w:val="-4"/>
        </w:rPr>
        <w:t xml:space="preserve"> </w:t>
      </w:r>
      <w:r>
        <w:t>to</w:t>
      </w:r>
      <w:r>
        <w:rPr>
          <w:spacing w:val="-2"/>
        </w:rPr>
        <w:t xml:space="preserve"> </w:t>
      </w:r>
      <w:r>
        <w:t>coincide with school hours, and students need to sign a declaration that lesson content missed from the timetable will need to be made up in the allocated VET Study lessons.</w:t>
      </w:r>
    </w:p>
    <w:p w14:paraId="5DC7B49F" w14:textId="2C8B8960" w:rsidR="00054C96" w:rsidRDefault="00054C96" w:rsidP="00A246D4">
      <w:pPr>
        <w:spacing w:after="0" w:line="240" w:lineRule="auto"/>
        <w:ind w:left="5" w:right="12"/>
        <w:rPr>
          <w:rFonts w:cstheme="minorHAnsi"/>
        </w:rPr>
      </w:pPr>
    </w:p>
    <w:p w14:paraId="244B329F" w14:textId="10E0EECF" w:rsidR="009F009D" w:rsidRDefault="009F009D" w:rsidP="009F009D">
      <w:pPr>
        <w:pStyle w:val="Heading3"/>
      </w:pPr>
      <w:bookmarkStart w:id="182" w:name="_Hlk198540059"/>
      <w:r>
        <w:t>How do I nominate VET in my Subject Selection Form</w:t>
      </w:r>
      <w:r w:rsidRPr="00710252">
        <w:t xml:space="preserve">? </w:t>
      </w:r>
    </w:p>
    <w:p w14:paraId="5D21AC8E" w14:textId="6FE5BBEB" w:rsidR="00CE13E8" w:rsidRPr="00CE13E8" w:rsidRDefault="00CE13E8" w:rsidP="00CE13E8">
      <w:r>
        <w:t>Select</w:t>
      </w:r>
      <w:r>
        <w:rPr>
          <w:spacing w:val="-6"/>
        </w:rPr>
        <w:t xml:space="preserve"> </w:t>
      </w:r>
      <w:r>
        <w:t>the</w:t>
      </w:r>
      <w:r>
        <w:rPr>
          <w:spacing w:val="-6"/>
        </w:rPr>
        <w:t xml:space="preserve"> </w:t>
      </w:r>
      <w:r>
        <w:t>VET</w:t>
      </w:r>
      <w:r>
        <w:rPr>
          <w:spacing w:val="-7"/>
        </w:rPr>
        <w:t xml:space="preserve"> </w:t>
      </w:r>
      <w:r>
        <w:t>course</w:t>
      </w:r>
      <w:r>
        <w:rPr>
          <w:spacing w:val="-6"/>
        </w:rPr>
        <w:t xml:space="preserve"> </w:t>
      </w:r>
      <w:r>
        <w:t>you</w:t>
      </w:r>
      <w:r>
        <w:rPr>
          <w:spacing w:val="-5"/>
        </w:rPr>
        <w:t xml:space="preserve"> </w:t>
      </w:r>
      <w:r>
        <w:t>would</w:t>
      </w:r>
      <w:r>
        <w:rPr>
          <w:spacing w:val="-7"/>
        </w:rPr>
        <w:t xml:space="preserve"> </w:t>
      </w:r>
      <w:r>
        <w:t>like</w:t>
      </w:r>
      <w:r>
        <w:rPr>
          <w:spacing w:val="-7"/>
        </w:rPr>
        <w:t xml:space="preserve"> </w:t>
      </w:r>
      <w:r>
        <w:t>to</w:t>
      </w:r>
      <w:r>
        <w:rPr>
          <w:spacing w:val="-4"/>
        </w:rPr>
        <w:t xml:space="preserve"> </w:t>
      </w:r>
      <w:r>
        <w:t>undertake</w:t>
      </w:r>
      <w:r>
        <w:rPr>
          <w:spacing w:val="-7"/>
        </w:rPr>
        <w:t xml:space="preserve"> </w:t>
      </w:r>
      <w:r>
        <w:t>in</w:t>
      </w:r>
      <w:r>
        <w:rPr>
          <w:spacing w:val="-5"/>
        </w:rPr>
        <w:t xml:space="preserve"> </w:t>
      </w:r>
      <w:r>
        <w:t>the</w:t>
      </w:r>
      <w:r>
        <w:rPr>
          <w:spacing w:val="-6"/>
        </w:rPr>
        <w:t xml:space="preserve"> </w:t>
      </w:r>
      <w:r>
        <w:t>Subject</w:t>
      </w:r>
      <w:r>
        <w:rPr>
          <w:spacing w:val="-6"/>
        </w:rPr>
        <w:t xml:space="preserve"> </w:t>
      </w:r>
      <w:r>
        <w:t>Selection</w:t>
      </w:r>
      <w:r>
        <w:rPr>
          <w:spacing w:val="-7"/>
        </w:rPr>
        <w:t xml:space="preserve"> </w:t>
      </w:r>
      <w:r>
        <w:rPr>
          <w:spacing w:val="-2"/>
        </w:rPr>
        <w:t>Form.</w:t>
      </w:r>
    </w:p>
    <w:p w14:paraId="4B6F9D98" w14:textId="4CF9F4E3" w:rsidR="00A246D4" w:rsidRPr="00710252" w:rsidRDefault="00A246D4" w:rsidP="00A246D4">
      <w:pPr>
        <w:pStyle w:val="Heading3"/>
      </w:pPr>
      <w:r w:rsidRPr="00710252">
        <w:lastRenderedPageBreak/>
        <w:t xml:space="preserve">What are Australian Apprenticeships? </w:t>
      </w:r>
    </w:p>
    <w:bookmarkEnd w:id="182"/>
    <w:p w14:paraId="7D62DAAA" w14:textId="77777777" w:rsidR="00FA3229" w:rsidRDefault="00FA3229" w:rsidP="00FA3229">
      <w:pPr>
        <w:pStyle w:val="BodyText"/>
        <w:spacing w:before="2"/>
        <w:ind w:right="246"/>
      </w:pPr>
      <w:r>
        <w:t>Australian</w:t>
      </w:r>
      <w:r>
        <w:rPr>
          <w:spacing w:val="-3"/>
        </w:rPr>
        <w:t xml:space="preserve"> </w:t>
      </w:r>
      <w:r>
        <w:t>Apprenticeships</w:t>
      </w:r>
      <w:r>
        <w:rPr>
          <w:spacing w:val="-2"/>
        </w:rPr>
        <w:t xml:space="preserve"> </w:t>
      </w:r>
      <w:r>
        <w:t>(often</w:t>
      </w:r>
      <w:r>
        <w:rPr>
          <w:spacing w:val="-3"/>
        </w:rPr>
        <w:t xml:space="preserve"> </w:t>
      </w:r>
      <w:r>
        <w:t>referred</w:t>
      </w:r>
      <w:r>
        <w:rPr>
          <w:spacing w:val="-3"/>
        </w:rPr>
        <w:t xml:space="preserve"> </w:t>
      </w:r>
      <w:r>
        <w:t>to</w:t>
      </w:r>
      <w:r>
        <w:rPr>
          <w:spacing w:val="-2"/>
        </w:rPr>
        <w:t xml:space="preserve"> </w:t>
      </w:r>
      <w:r>
        <w:t>as</w:t>
      </w:r>
      <w:r>
        <w:rPr>
          <w:spacing w:val="-3"/>
        </w:rPr>
        <w:t xml:space="preserve"> </w:t>
      </w:r>
      <w:r>
        <w:t>traineeships</w:t>
      </w:r>
      <w:r>
        <w:rPr>
          <w:spacing w:val="-3"/>
        </w:rPr>
        <w:t xml:space="preserve"> </w:t>
      </w:r>
      <w:r>
        <w:t>and</w:t>
      </w:r>
      <w:r>
        <w:rPr>
          <w:spacing w:val="-2"/>
        </w:rPr>
        <w:t xml:space="preserve"> </w:t>
      </w:r>
      <w:r>
        <w:t>apprenticeships)</w:t>
      </w:r>
      <w:r>
        <w:rPr>
          <w:spacing w:val="-3"/>
        </w:rPr>
        <w:t xml:space="preserve"> </w:t>
      </w:r>
      <w:r>
        <w:t>are</w:t>
      </w:r>
      <w:r>
        <w:rPr>
          <w:spacing w:val="-3"/>
        </w:rPr>
        <w:t xml:space="preserve"> </w:t>
      </w:r>
      <w:r>
        <w:t>a</w:t>
      </w:r>
      <w:r>
        <w:rPr>
          <w:spacing w:val="-3"/>
        </w:rPr>
        <w:t xml:space="preserve"> </w:t>
      </w:r>
      <w:r>
        <w:t>great</w:t>
      </w:r>
      <w:r>
        <w:rPr>
          <w:spacing w:val="-2"/>
        </w:rPr>
        <w:t xml:space="preserve"> </w:t>
      </w:r>
      <w:r>
        <w:t>career</w:t>
      </w:r>
      <w:r>
        <w:rPr>
          <w:spacing w:val="-3"/>
        </w:rPr>
        <w:t xml:space="preserve"> </w:t>
      </w:r>
      <w:r>
        <w:t>option. They combine practical work with structured training to give you a nationally recognised qualification and the experience you need to get the job you want. Training is flexible and can be on-the-job, off-the-job or a combination of both. Australian Apprenticeships are available at a variety of qualification levels in most occupations, as well as in traditional trades and a wide range of emerging industry sectors.</w:t>
      </w:r>
    </w:p>
    <w:p w14:paraId="546BB600" w14:textId="77777777" w:rsidR="00FA3229" w:rsidRDefault="00FA3229" w:rsidP="00FA3229">
      <w:pPr>
        <w:pStyle w:val="BodyText"/>
        <w:spacing w:before="268"/>
        <w:ind w:right="281"/>
      </w:pPr>
      <w:r>
        <w:t>You</w:t>
      </w:r>
      <w:r>
        <w:rPr>
          <w:spacing w:val="-3"/>
        </w:rPr>
        <w:t xml:space="preserve"> </w:t>
      </w:r>
      <w:r>
        <w:t>do</w:t>
      </w:r>
      <w:r>
        <w:rPr>
          <w:spacing w:val="-1"/>
        </w:rPr>
        <w:t xml:space="preserve"> </w:t>
      </w:r>
      <w:r>
        <w:t>not</w:t>
      </w:r>
      <w:r>
        <w:rPr>
          <w:spacing w:val="-3"/>
        </w:rPr>
        <w:t xml:space="preserve"> </w:t>
      </w:r>
      <w:r>
        <w:t>have</w:t>
      </w:r>
      <w:r>
        <w:rPr>
          <w:spacing w:val="-3"/>
        </w:rPr>
        <w:t xml:space="preserve"> </w:t>
      </w:r>
      <w:r>
        <w:t>to</w:t>
      </w:r>
      <w:r>
        <w:rPr>
          <w:spacing w:val="-2"/>
        </w:rPr>
        <w:t xml:space="preserve"> </w:t>
      </w:r>
      <w:r>
        <w:t>wait</w:t>
      </w:r>
      <w:r>
        <w:rPr>
          <w:spacing w:val="-2"/>
        </w:rPr>
        <w:t xml:space="preserve"> </w:t>
      </w:r>
      <w:r>
        <w:t>until</w:t>
      </w:r>
      <w:r>
        <w:rPr>
          <w:spacing w:val="-3"/>
        </w:rPr>
        <w:t xml:space="preserve"> </w:t>
      </w:r>
      <w:r>
        <w:t>you</w:t>
      </w:r>
      <w:r>
        <w:rPr>
          <w:spacing w:val="-2"/>
        </w:rPr>
        <w:t xml:space="preserve"> </w:t>
      </w:r>
      <w:r>
        <w:t>leave</w:t>
      </w:r>
      <w:r>
        <w:rPr>
          <w:spacing w:val="-2"/>
        </w:rPr>
        <w:t xml:space="preserve"> </w:t>
      </w:r>
      <w:r>
        <w:t>school</w:t>
      </w:r>
      <w:r>
        <w:rPr>
          <w:spacing w:val="-3"/>
        </w:rPr>
        <w:t xml:space="preserve"> </w:t>
      </w:r>
      <w:r>
        <w:t>to</w:t>
      </w:r>
      <w:r>
        <w:rPr>
          <w:spacing w:val="-1"/>
        </w:rPr>
        <w:t xml:space="preserve"> </w:t>
      </w:r>
      <w:r>
        <w:t>get</w:t>
      </w:r>
      <w:r>
        <w:rPr>
          <w:spacing w:val="-2"/>
        </w:rPr>
        <w:t xml:space="preserve"> </w:t>
      </w:r>
      <w:r>
        <w:t>started.</w:t>
      </w:r>
      <w:r>
        <w:rPr>
          <w:spacing w:val="-3"/>
        </w:rPr>
        <w:t xml:space="preserve"> </w:t>
      </w:r>
      <w:r>
        <w:t>Australian</w:t>
      </w:r>
      <w:r>
        <w:rPr>
          <w:spacing w:val="-3"/>
        </w:rPr>
        <w:t xml:space="preserve"> </w:t>
      </w:r>
      <w:r>
        <w:t>School</w:t>
      </w:r>
      <w:r>
        <w:rPr>
          <w:spacing w:val="-3"/>
        </w:rPr>
        <w:t xml:space="preserve"> </w:t>
      </w:r>
      <w:r>
        <w:t>Based</w:t>
      </w:r>
      <w:r>
        <w:rPr>
          <w:spacing w:val="-3"/>
        </w:rPr>
        <w:t xml:space="preserve"> </w:t>
      </w:r>
      <w:r>
        <w:t xml:space="preserve">Apprenticeships can be included in a student’s pathway at St Paul’s School, giving students the option of starting while still at </w:t>
      </w:r>
      <w:r>
        <w:rPr>
          <w:spacing w:val="-2"/>
        </w:rPr>
        <w:t>school.</w:t>
      </w:r>
    </w:p>
    <w:p w14:paraId="4331FCC9" w14:textId="77777777" w:rsidR="00FA3229" w:rsidRDefault="00FA3229" w:rsidP="00FA3229">
      <w:pPr>
        <w:pStyle w:val="BodyText"/>
      </w:pPr>
    </w:p>
    <w:p w14:paraId="6FBB7C3D" w14:textId="77777777" w:rsidR="00FA3229" w:rsidRDefault="00FA3229" w:rsidP="00FA3229">
      <w:pPr>
        <w:pStyle w:val="BodyText"/>
        <w:spacing w:before="1"/>
      </w:pPr>
      <w:r>
        <w:t>To</w:t>
      </w:r>
      <w:r>
        <w:rPr>
          <w:spacing w:val="-3"/>
        </w:rPr>
        <w:t xml:space="preserve"> </w:t>
      </w:r>
      <w:r>
        <w:t>start</w:t>
      </w:r>
      <w:r>
        <w:rPr>
          <w:spacing w:val="-4"/>
        </w:rPr>
        <w:t xml:space="preserve"> </w:t>
      </w:r>
      <w:r>
        <w:t>an</w:t>
      </w:r>
      <w:r>
        <w:rPr>
          <w:spacing w:val="-3"/>
        </w:rPr>
        <w:t xml:space="preserve"> </w:t>
      </w:r>
      <w:r>
        <w:t>Australian</w:t>
      </w:r>
      <w:r>
        <w:rPr>
          <w:spacing w:val="-4"/>
        </w:rPr>
        <w:t xml:space="preserve"> </w:t>
      </w:r>
      <w:r>
        <w:t>Apprenticeship</w:t>
      </w:r>
      <w:r>
        <w:rPr>
          <w:spacing w:val="-3"/>
        </w:rPr>
        <w:t xml:space="preserve"> </w:t>
      </w:r>
      <w:r>
        <w:t>(either</w:t>
      </w:r>
      <w:r>
        <w:rPr>
          <w:spacing w:val="-3"/>
        </w:rPr>
        <w:t xml:space="preserve"> </w:t>
      </w:r>
      <w:r>
        <w:t>Traineeship</w:t>
      </w:r>
      <w:r>
        <w:rPr>
          <w:spacing w:val="-4"/>
        </w:rPr>
        <w:t xml:space="preserve"> </w:t>
      </w:r>
      <w:r>
        <w:t>or</w:t>
      </w:r>
      <w:r>
        <w:rPr>
          <w:spacing w:val="-4"/>
        </w:rPr>
        <w:t xml:space="preserve"> </w:t>
      </w:r>
      <w:r>
        <w:t>Apprenticeship)</w:t>
      </w:r>
      <w:r>
        <w:rPr>
          <w:spacing w:val="-3"/>
        </w:rPr>
        <w:t xml:space="preserve"> </w:t>
      </w:r>
      <w:r>
        <w:t>students</w:t>
      </w:r>
      <w:r>
        <w:rPr>
          <w:spacing w:val="-2"/>
        </w:rPr>
        <w:t xml:space="preserve"> </w:t>
      </w:r>
      <w:r>
        <w:t>must</w:t>
      </w:r>
      <w:r>
        <w:rPr>
          <w:spacing w:val="-3"/>
        </w:rPr>
        <w:t xml:space="preserve"> </w:t>
      </w:r>
      <w:r>
        <w:t>have</w:t>
      </w:r>
      <w:r>
        <w:rPr>
          <w:spacing w:val="-4"/>
        </w:rPr>
        <w:t xml:space="preserve"> </w:t>
      </w:r>
      <w:r>
        <w:t>their</w:t>
      </w:r>
      <w:r>
        <w:rPr>
          <w:spacing w:val="-3"/>
        </w:rPr>
        <w:t xml:space="preserve"> </w:t>
      </w:r>
      <w:r>
        <w:t xml:space="preserve">own </w:t>
      </w:r>
      <w:bookmarkStart w:id="183" w:name="How_do_I_get_started_finding_a_School-Ba"/>
      <w:bookmarkEnd w:id="183"/>
      <w:r>
        <w:t>employer contact.</w:t>
      </w:r>
    </w:p>
    <w:p w14:paraId="156141A3" w14:textId="77777777" w:rsidR="00FA3229" w:rsidRDefault="00FA3229" w:rsidP="00FA3229">
      <w:pPr>
        <w:pStyle w:val="BodyText"/>
        <w:spacing w:before="1"/>
      </w:pPr>
    </w:p>
    <w:p w14:paraId="22181783" w14:textId="77777777" w:rsidR="00A246D4" w:rsidRPr="00FB32F5" w:rsidRDefault="00A246D4" w:rsidP="00A246D4">
      <w:pPr>
        <w:pStyle w:val="Heading3"/>
      </w:pPr>
      <w:r w:rsidRPr="00FB32F5">
        <w:t>How do I get started finding a School-Based Traineeship/Apprenticeship?</w:t>
      </w:r>
    </w:p>
    <w:p w14:paraId="114ACF8A" w14:textId="77777777" w:rsidR="00A246D4" w:rsidRPr="00C712F0" w:rsidRDefault="00A246D4" w:rsidP="00EA2235">
      <w:pPr>
        <w:numPr>
          <w:ilvl w:val="0"/>
          <w:numId w:val="7"/>
        </w:numPr>
        <w:spacing w:after="0" w:line="240" w:lineRule="auto"/>
        <w:ind w:right="12" w:hanging="566"/>
        <w:jc w:val="both"/>
        <w:rPr>
          <w:rFonts w:cstheme="minorHAnsi"/>
        </w:rPr>
      </w:pPr>
      <w:r w:rsidRPr="00C712F0">
        <w:rPr>
          <w:rFonts w:cstheme="minorHAnsi"/>
        </w:rPr>
        <w:t xml:space="preserve">Consult one of the School Counsellors to discuss your career plans and interests; </w:t>
      </w:r>
    </w:p>
    <w:p w14:paraId="7E089787" w14:textId="77777777" w:rsidR="00A246D4" w:rsidRPr="00C712F0" w:rsidRDefault="00A246D4" w:rsidP="00EA2235">
      <w:pPr>
        <w:numPr>
          <w:ilvl w:val="0"/>
          <w:numId w:val="7"/>
        </w:numPr>
        <w:spacing w:after="0" w:line="240" w:lineRule="auto"/>
        <w:ind w:right="12" w:hanging="566"/>
        <w:jc w:val="both"/>
        <w:rPr>
          <w:rFonts w:cstheme="minorHAnsi"/>
        </w:rPr>
      </w:pPr>
      <w:r w:rsidRPr="00C712F0">
        <w:rPr>
          <w:rFonts w:cstheme="minorHAnsi"/>
        </w:rPr>
        <w:t xml:space="preserve">Find work experience to see if you like the area; </w:t>
      </w:r>
    </w:p>
    <w:p w14:paraId="2AAA114D" w14:textId="77777777" w:rsidR="00A246D4" w:rsidRPr="00C712F0" w:rsidRDefault="00A246D4" w:rsidP="00EA2235">
      <w:pPr>
        <w:numPr>
          <w:ilvl w:val="0"/>
          <w:numId w:val="7"/>
        </w:numPr>
        <w:spacing w:after="0" w:line="240" w:lineRule="auto"/>
        <w:ind w:right="12" w:hanging="566"/>
        <w:jc w:val="both"/>
        <w:rPr>
          <w:rFonts w:cstheme="minorHAnsi"/>
        </w:rPr>
      </w:pPr>
      <w:r w:rsidRPr="00C712F0">
        <w:rPr>
          <w:rFonts w:cstheme="minorHAnsi"/>
        </w:rPr>
        <w:t xml:space="preserve">Find an employer;  </w:t>
      </w:r>
    </w:p>
    <w:p w14:paraId="5966892B" w14:textId="4F1FC2EF" w:rsidR="00A246D4" w:rsidRDefault="00A246D4" w:rsidP="00EA2235">
      <w:pPr>
        <w:numPr>
          <w:ilvl w:val="0"/>
          <w:numId w:val="7"/>
        </w:numPr>
        <w:spacing w:after="0" w:line="240" w:lineRule="auto"/>
        <w:ind w:right="12" w:hanging="566"/>
        <w:jc w:val="both"/>
        <w:rPr>
          <w:rFonts w:cstheme="minorHAnsi"/>
        </w:rPr>
      </w:pPr>
      <w:r w:rsidRPr="00C712F0">
        <w:rPr>
          <w:rFonts w:cstheme="minorHAnsi"/>
        </w:rPr>
        <w:t>The School Counsellors may refer you to the School VET Administrator to assist with your application.</w:t>
      </w:r>
    </w:p>
    <w:p w14:paraId="081C1E32" w14:textId="77777777" w:rsidR="00FA3229" w:rsidRPr="00C712F0" w:rsidRDefault="00FA3229" w:rsidP="00FA3229">
      <w:pPr>
        <w:spacing w:after="0" w:line="240" w:lineRule="auto"/>
        <w:ind w:right="12"/>
        <w:jc w:val="both"/>
        <w:rPr>
          <w:rFonts w:cstheme="minorHAnsi"/>
        </w:rPr>
      </w:pPr>
    </w:p>
    <w:p w14:paraId="4DA91A6D" w14:textId="77777777" w:rsidR="00A246D4" w:rsidRPr="00F3141C" w:rsidRDefault="00A246D4" w:rsidP="00A246D4">
      <w:pPr>
        <w:pStyle w:val="Heading3"/>
      </w:pPr>
      <w:r w:rsidRPr="00F3141C">
        <w:t>Can I still receive an ATAR if I take up a VET option?</w:t>
      </w:r>
    </w:p>
    <w:p w14:paraId="567A02AF" w14:textId="77777777" w:rsidR="007F33B1" w:rsidRDefault="007F33B1" w:rsidP="007F33B1">
      <w:pPr>
        <w:pStyle w:val="BodyText"/>
        <w:spacing w:before="1"/>
        <w:ind w:right="281"/>
      </w:pPr>
      <w:r>
        <w:t>A</w:t>
      </w:r>
      <w:r>
        <w:rPr>
          <w:spacing w:val="-3"/>
        </w:rPr>
        <w:t xml:space="preserve"> </w:t>
      </w:r>
      <w:r>
        <w:t>student</w:t>
      </w:r>
      <w:r>
        <w:rPr>
          <w:spacing w:val="-2"/>
        </w:rPr>
        <w:t xml:space="preserve"> </w:t>
      </w:r>
      <w:r>
        <w:t>undertaking</w:t>
      </w:r>
      <w:r>
        <w:rPr>
          <w:spacing w:val="-3"/>
        </w:rPr>
        <w:t xml:space="preserve"> </w:t>
      </w:r>
      <w:r>
        <w:t>four</w:t>
      </w:r>
      <w:r>
        <w:rPr>
          <w:spacing w:val="-3"/>
        </w:rPr>
        <w:t xml:space="preserve"> </w:t>
      </w:r>
      <w:r>
        <w:t>General</w:t>
      </w:r>
      <w:r>
        <w:rPr>
          <w:spacing w:val="-3"/>
        </w:rPr>
        <w:t xml:space="preserve"> </w:t>
      </w:r>
      <w:r>
        <w:t>subjects</w:t>
      </w:r>
      <w:r>
        <w:rPr>
          <w:spacing w:val="-3"/>
        </w:rPr>
        <w:t xml:space="preserve"> </w:t>
      </w:r>
      <w:r>
        <w:t>and</w:t>
      </w:r>
      <w:r>
        <w:rPr>
          <w:spacing w:val="-3"/>
        </w:rPr>
        <w:t xml:space="preserve"> </w:t>
      </w:r>
      <w:r>
        <w:t>one</w:t>
      </w:r>
      <w:r>
        <w:rPr>
          <w:spacing w:val="-2"/>
        </w:rPr>
        <w:t xml:space="preserve"> </w:t>
      </w:r>
      <w:r>
        <w:t>Applied</w:t>
      </w:r>
      <w:r>
        <w:rPr>
          <w:spacing w:val="-3"/>
        </w:rPr>
        <w:t xml:space="preserve"> </w:t>
      </w:r>
      <w:r>
        <w:t>subject</w:t>
      </w:r>
      <w:r>
        <w:rPr>
          <w:spacing w:val="-2"/>
        </w:rPr>
        <w:t xml:space="preserve"> </w:t>
      </w:r>
      <w:r>
        <w:t>or</w:t>
      </w:r>
      <w:r>
        <w:rPr>
          <w:spacing w:val="-3"/>
        </w:rPr>
        <w:t xml:space="preserve"> </w:t>
      </w:r>
      <w:r>
        <w:t>VET</w:t>
      </w:r>
      <w:r>
        <w:rPr>
          <w:spacing w:val="-2"/>
        </w:rPr>
        <w:t xml:space="preserve"> </w:t>
      </w:r>
      <w:r>
        <w:t>subject</w:t>
      </w:r>
      <w:r>
        <w:rPr>
          <w:spacing w:val="-2"/>
        </w:rPr>
        <w:t xml:space="preserve"> </w:t>
      </w:r>
      <w:r>
        <w:t>(Cert</w:t>
      </w:r>
      <w:r>
        <w:rPr>
          <w:spacing w:val="-3"/>
        </w:rPr>
        <w:t xml:space="preserve"> </w:t>
      </w:r>
      <w:r>
        <w:t>III</w:t>
      </w:r>
      <w:r>
        <w:rPr>
          <w:spacing w:val="-2"/>
        </w:rPr>
        <w:t xml:space="preserve"> </w:t>
      </w:r>
      <w:r>
        <w:t>or</w:t>
      </w:r>
      <w:r>
        <w:rPr>
          <w:spacing w:val="-3"/>
        </w:rPr>
        <w:t xml:space="preserve"> </w:t>
      </w:r>
      <w:r>
        <w:t>greater)</w:t>
      </w:r>
      <w:r>
        <w:rPr>
          <w:spacing w:val="-2"/>
        </w:rPr>
        <w:t xml:space="preserve"> </w:t>
      </w:r>
      <w:r>
        <w:t>is still eligible for an ATAR.</w:t>
      </w:r>
    </w:p>
    <w:p w14:paraId="6B679F56" w14:textId="1850D952" w:rsidR="00A246D4" w:rsidRPr="00C712F0" w:rsidRDefault="00A246D4" w:rsidP="00A246D4">
      <w:pPr>
        <w:spacing w:after="0" w:line="240" w:lineRule="auto"/>
        <w:ind w:left="5" w:right="12"/>
        <w:rPr>
          <w:rFonts w:cstheme="minorHAnsi"/>
        </w:rPr>
      </w:pPr>
    </w:p>
    <w:p w14:paraId="01589AFC" w14:textId="77777777" w:rsidR="00A246D4" w:rsidRPr="00F3141C" w:rsidRDefault="00A246D4" w:rsidP="00A246D4">
      <w:pPr>
        <w:pStyle w:val="Heading3"/>
      </w:pPr>
      <w:r w:rsidRPr="00F3141C">
        <w:t xml:space="preserve">Cost of VET programs </w:t>
      </w:r>
    </w:p>
    <w:tbl>
      <w:tblPr>
        <w:tblStyle w:val="TableGrid1"/>
        <w:tblW w:w="9642" w:type="dxa"/>
        <w:tblInd w:w="-5" w:type="dxa"/>
        <w:tblCellMar>
          <w:top w:w="41" w:type="dxa"/>
          <w:right w:w="65" w:type="dxa"/>
        </w:tblCellMar>
        <w:tblLook w:val="04A0" w:firstRow="1" w:lastRow="0" w:firstColumn="1" w:lastColumn="0" w:noHBand="0" w:noVBand="1"/>
      </w:tblPr>
      <w:tblGrid>
        <w:gridCol w:w="4821"/>
        <w:gridCol w:w="480"/>
        <w:gridCol w:w="4341"/>
      </w:tblGrid>
      <w:tr w:rsidR="00A60D58" w:rsidRPr="00C712F0" w14:paraId="7A5EBFDD" w14:textId="77777777" w:rsidTr="006305C5">
        <w:trPr>
          <w:trHeight w:val="260"/>
        </w:trPr>
        <w:tc>
          <w:tcPr>
            <w:tcW w:w="4821" w:type="dxa"/>
            <w:tcBorders>
              <w:top w:val="nil"/>
              <w:left w:val="nil"/>
              <w:bottom w:val="single" w:sz="4" w:space="0" w:color="595959"/>
              <w:right w:val="nil"/>
            </w:tcBorders>
            <w:shd w:val="clear" w:color="auto" w:fill="CAD4D5"/>
          </w:tcPr>
          <w:p w14:paraId="584FDCDA" w14:textId="77777777" w:rsidR="00A246D4" w:rsidRPr="00C712F0" w:rsidRDefault="00A246D4" w:rsidP="00536A3B">
            <w:pPr>
              <w:ind w:left="110"/>
              <w:rPr>
                <w:rFonts w:cstheme="minorHAnsi"/>
              </w:rPr>
            </w:pPr>
            <w:r w:rsidRPr="00C712F0">
              <w:rPr>
                <w:rFonts w:cstheme="minorHAnsi"/>
              </w:rPr>
              <w:t xml:space="preserve">VET embedded into the curriculum </w:t>
            </w:r>
          </w:p>
        </w:tc>
        <w:tc>
          <w:tcPr>
            <w:tcW w:w="480" w:type="dxa"/>
            <w:tcBorders>
              <w:top w:val="nil"/>
              <w:left w:val="nil"/>
              <w:bottom w:val="single" w:sz="4" w:space="0" w:color="595959"/>
              <w:right w:val="nil"/>
            </w:tcBorders>
          </w:tcPr>
          <w:p w14:paraId="0AD87C0D" w14:textId="77777777" w:rsidR="00A246D4" w:rsidRPr="00C712F0" w:rsidRDefault="00A246D4" w:rsidP="00536A3B">
            <w:pPr>
              <w:ind w:left="110"/>
              <w:rPr>
                <w:rFonts w:cstheme="minorHAnsi"/>
              </w:rPr>
            </w:pPr>
            <w:r w:rsidRPr="00C712F0">
              <w:rPr>
                <w:rFonts w:eastAsia="Segoe UI Symbol" w:cstheme="minorHAnsi"/>
              </w:rPr>
              <w:t>•</w:t>
            </w:r>
            <w:r w:rsidRPr="00C712F0">
              <w:rPr>
                <w:rFonts w:eastAsia="Arial" w:cstheme="minorHAnsi"/>
              </w:rPr>
              <w:t xml:space="preserve"> </w:t>
            </w:r>
          </w:p>
        </w:tc>
        <w:tc>
          <w:tcPr>
            <w:tcW w:w="4341" w:type="dxa"/>
            <w:tcBorders>
              <w:top w:val="nil"/>
              <w:left w:val="nil"/>
              <w:bottom w:val="single" w:sz="4" w:space="0" w:color="595959"/>
              <w:right w:val="nil"/>
            </w:tcBorders>
          </w:tcPr>
          <w:p w14:paraId="2E1BC4EF" w14:textId="77777777" w:rsidR="00A246D4" w:rsidRPr="00C712F0" w:rsidRDefault="00A246D4" w:rsidP="00536A3B">
            <w:pPr>
              <w:rPr>
                <w:rFonts w:cstheme="minorHAnsi"/>
              </w:rPr>
            </w:pPr>
            <w:r w:rsidRPr="00C712F0">
              <w:rPr>
                <w:rFonts w:cstheme="minorHAnsi"/>
              </w:rPr>
              <w:t xml:space="preserve">no extra parent contribution </w:t>
            </w:r>
          </w:p>
        </w:tc>
      </w:tr>
      <w:tr w:rsidR="00A60D58" w:rsidRPr="00C712F0" w14:paraId="17AB22B9" w14:textId="77777777" w:rsidTr="006305C5">
        <w:trPr>
          <w:trHeight w:val="754"/>
        </w:trPr>
        <w:tc>
          <w:tcPr>
            <w:tcW w:w="4821" w:type="dxa"/>
            <w:tcBorders>
              <w:top w:val="single" w:sz="4" w:space="0" w:color="595959"/>
              <w:left w:val="nil"/>
              <w:bottom w:val="single" w:sz="4" w:space="0" w:color="595959"/>
              <w:right w:val="nil"/>
            </w:tcBorders>
            <w:shd w:val="clear" w:color="auto" w:fill="CAD4D5"/>
          </w:tcPr>
          <w:p w14:paraId="1FF38696" w14:textId="77777777" w:rsidR="00A246D4" w:rsidRPr="00C712F0" w:rsidRDefault="00A246D4" w:rsidP="00536A3B">
            <w:pPr>
              <w:ind w:left="110"/>
              <w:rPr>
                <w:rFonts w:cstheme="minorHAnsi"/>
              </w:rPr>
            </w:pPr>
            <w:r w:rsidRPr="00C712F0">
              <w:rPr>
                <w:rFonts w:cstheme="minorHAnsi"/>
              </w:rPr>
              <w:t xml:space="preserve">VET courses offered by VET in Schools Program via TAFE </w:t>
            </w:r>
          </w:p>
        </w:tc>
        <w:tc>
          <w:tcPr>
            <w:tcW w:w="480" w:type="dxa"/>
            <w:tcBorders>
              <w:top w:val="single" w:sz="4" w:space="0" w:color="595959"/>
              <w:left w:val="nil"/>
              <w:bottom w:val="single" w:sz="4" w:space="0" w:color="595959"/>
              <w:right w:val="nil"/>
            </w:tcBorders>
          </w:tcPr>
          <w:p w14:paraId="5C7EE15D" w14:textId="77777777" w:rsidR="00A246D4" w:rsidRPr="00C712F0" w:rsidRDefault="00A246D4" w:rsidP="00536A3B">
            <w:pPr>
              <w:ind w:left="110"/>
              <w:rPr>
                <w:rFonts w:cstheme="minorHAnsi"/>
              </w:rPr>
            </w:pPr>
            <w:r w:rsidRPr="00C712F0">
              <w:rPr>
                <w:rFonts w:eastAsia="Segoe UI Symbol" w:cstheme="minorHAnsi"/>
              </w:rPr>
              <w:t>•</w:t>
            </w:r>
            <w:r w:rsidRPr="00C712F0">
              <w:rPr>
                <w:rFonts w:eastAsia="Arial" w:cstheme="minorHAnsi"/>
              </w:rPr>
              <w:t xml:space="preserve"> </w:t>
            </w:r>
          </w:p>
        </w:tc>
        <w:tc>
          <w:tcPr>
            <w:tcW w:w="4341" w:type="dxa"/>
            <w:tcBorders>
              <w:top w:val="single" w:sz="4" w:space="0" w:color="595959"/>
              <w:left w:val="nil"/>
              <w:bottom w:val="single" w:sz="4" w:space="0" w:color="595959"/>
              <w:right w:val="nil"/>
            </w:tcBorders>
          </w:tcPr>
          <w:p w14:paraId="0A988175" w14:textId="77777777" w:rsidR="00A246D4" w:rsidRPr="00C712F0" w:rsidRDefault="00A246D4" w:rsidP="00536A3B">
            <w:pPr>
              <w:ind w:right="42"/>
              <w:rPr>
                <w:rFonts w:cstheme="minorHAnsi"/>
              </w:rPr>
            </w:pPr>
            <w:r w:rsidRPr="00C712F0">
              <w:rPr>
                <w:rFonts w:cstheme="minorHAnsi"/>
              </w:rPr>
              <w:t xml:space="preserve">depending on selection of course, fees may vary. There are courses on offer that attract no extra parent contribution </w:t>
            </w:r>
          </w:p>
        </w:tc>
      </w:tr>
      <w:tr w:rsidR="00A60D58" w:rsidRPr="00C712F0" w14:paraId="4C9E0E96" w14:textId="77777777" w:rsidTr="006305C5">
        <w:trPr>
          <w:trHeight w:val="264"/>
        </w:trPr>
        <w:tc>
          <w:tcPr>
            <w:tcW w:w="4821" w:type="dxa"/>
            <w:tcBorders>
              <w:top w:val="single" w:sz="4" w:space="0" w:color="595959"/>
              <w:left w:val="nil"/>
              <w:bottom w:val="single" w:sz="4" w:space="0" w:color="595959"/>
              <w:right w:val="nil"/>
            </w:tcBorders>
            <w:shd w:val="clear" w:color="auto" w:fill="CAD4D5"/>
          </w:tcPr>
          <w:p w14:paraId="1B5FD60C" w14:textId="77777777" w:rsidR="00A246D4" w:rsidRPr="00C712F0" w:rsidRDefault="00A246D4" w:rsidP="00536A3B">
            <w:pPr>
              <w:ind w:left="110"/>
              <w:rPr>
                <w:rFonts w:cstheme="minorHAnsi"/>
              </w:rPr>
            </w:pPr>
            <w:r w:rsidRPr="00C712F0">
              <w:rPr>
                <w:rFonts w:cstheme="minorHAnsi"/>
              </w:rPr>
              <w:t xml:space="preserve">VET courses offered by Private Training Organisation </w:t>
            </w:r>
          </w:p>
        </w:tc>
        <w:tc>
          <w:tcPr>
            <w:tcW w:w="480" w:type="dxa"/>
            <w:tcBorders>
              <w:top w:val="single" w:sz="4" w:space="0" w:color="595959"/>
              <w:left w:val="nil"/>
              <w:bottom w:val="single" w:sz="4" w:space="0" w:color="595959"/>
              <w:right w:val="nil"/>
            </w:tcBorders>
          </w:tcPr>
          <w:p w14:paraId="46A33EBC" w14:textId="77777777" w:rsidR="00A246D4" w:rsidRPr="00C712F0" w:rsidRDefault="00A246D4" w:rsidP="00536A3B">
            <w:pPr>
              <w:ind w:left="110"/>
              <w:rPr>
                <w:rFonts w:cstheme="minorHAnsi"/>
              </w:rPr>
            </w:pPr>
            <w:r w:rsidRPr="00C712F0">
              <w:rPr>
                <w:rFonts w:eastAsia="Segoe UI Symbol" w:cstheme="minorHAnsi"/>
              </w:rPr>
              <w:t>•</w:t>
            </w:r>
            <w:r w:rsidRPr="00C712F0">
              <w:rPr>
                <w:rFonts w:eastAsia="Arial" w:cstheme="minorHAnsi"/>
              </w:rPr>
              <w:t xml:space="preserve"> </w:t>
            </w:r>
          </w:p>
        </w:tc>
        <w:tc>
          <w:tcPr>
            <w:tcW w:w="4341" w:type="dxa"/>
            <w:tcBorders>
              <w:top w:val="single" w:sz="4" w:space="0" w:color="595959"/>
              <w:left w:val="nil"/>
              <w:bottom w:val="single" w:sz="4" w:space="0" w:color="595959"/>
              <w:right w:val="nil"/>
            </w:tcBorders>
          </w:tcPr>
          <w:p w14:paraId="7FAA8ADC" w14:textId="77777777" w:rsidR="00A246D4" w:rsidRPr="00C712F0" w:rsidRDefault="00A246D4" w:rsidP="00536A3B">
            <w:pPr>
              <w:rPr>
                <w:rFonts w:cstheme="minorHAnsi"/>
              </w:rPr>
            </w:pPr>
            <w:r w:rsidRPr="00C712F0">
              <w:rPr>
                <w:rFonts w:cstheme="minorHAnsi"/>
              </w:rPr>
              <w:t xml:space="preserve">extra parent contribution* </w:t>
            </w:r>
          </w:p>
        </w:tc>
      </w:tr>
      <w:tr w:rsidR="00A60D58" w:rsidRPr="00C712F0" w14:paraId="24754447" w14:textId="77777777" w:rsidTr="006305C5">
        <w:trPr>
          <w:trHeight w:val="259"/>
        </w:trPr>
        <w:tc>
          <w:tcPr>
            <w:tcW w:w="4821" w:type="dxa"/>
            <w:tcBorders>
              <w:top w:val="single" w:sz="4" w:space="0" w:color="595959"/>
              <w:left w:val="nil"/>
              <w:bottom w:val="nil"/>
              <w:right w:val="nil"/>
            </w:tcBorders>
            <w:shd w:val="clear" w:color="auto" w:fill="CAD4D5"/>
          </w:tcPr>
          <w:p w14:paraId="66A26349" w14:textId="77777777" w:rsidR="00A246D4" w:rsidRPr="00C712F0" w:rsidRDefault="00A246D4" w:rsidP="00536A3B">
            <w:pPr>
              <w:ind w:left="110"/>
              <w:rPr>
                <w:rFonts w:cstheme="minorHAnsi"/>
              </w:rPr>
            </w:pPr>
            <w:r w:rsidRPr="00C712F0">
              <w:rPr>
                <w:rFonts w:cstheme="minorHAnsi"/>
              </w:rPr>
              <w:t xml:space="preserve">School-based Australian Apprenticeships </w:t>
            </w:r>
          </w:p>
        </w:tc>
        <w:tc>
          <w:tcPr>
            <w:tcW w:w="480" w:type="dxa"/>
            <w:tcBorders>
              <w:top w:val="single" w:sz="4" w:space="0" w:color="595959"/>
              <w:left w:val="nil"/>
              <w:bottom w:val="nil"/>
              <w:right w:val="nil"/>
            </w:tcBorders>
          </w:tcPr>
          <w:p w14:paraId="7EC7DCB4" w14:textId="77777777" w:rsidR="00A246D4" w:rsidRPr="00C712F0" w:rsidRDefault="00A246D4" w:rsidP="00536A3B">
            <w:pPr>
              <w:ind w:left="110"/>
              <w:rPr>
                <w:rFonts w:cstheme="minorHAnsi"/>
              </w:rPr>
            </w:pPr>
            <w:r w:rsidRPr="00C712F0">
              <w:rPr>
                <w:rFonts w:eastAsia="Segoe UI Symbol" w:cstheme="minorHAnsi"/>
              </w:rPr>
              <w:t>•</w:t>
            </w:r>
            <w:r w:rsidRPr="00C712F0">
              <w:rPr>
                <w:rFonts w:eastAsia="Arial" w:cstheme="minorHAnsi"/>
              </w:rPr>
              <w:t xml:space="preserve"> </w:t>
            </w:r>
          </w:p>
        </w:tc>
        <w:tc>
          <w:tcPr>
            <w:tcW w:w="4341" w:type="dxa"/>
            <w:tcBorders>
              <w:top w:val="single" w:sz="4" w:space="0" w:color="595959"/>
              <w:left w:val="nil"/>
              <w:bottom w:val="nil"/>
              <w:right w:val="nil"/>
            </w:tcBorders>
          </w:tcPr>
          <w:p w14:paraId="546AE8E4" w14:textId="77777777" w:rsidR="00A246D4" w:rsidRPr="00C712F0" w:rsidRDefault="00A246D4" w:rsidP="00536A3B">
            <w:pPr>
              <w:rPr>
                <w:rFonts w:cstheme="minorHAnsi"/>
              </w:rPr>
            </w:pPr>
            <w:r w:rsidRPr="00C712F0">
              <w:rPr>
                <w:rFonts w:cstheme="minorHAnsi"/>
              </w:rPr>
              <w:t xml:space="preserve">no extra parent contribution </w:t>
            </w:r>
          </w:p>
        </w:tc>
      </w:tr>
    </w:tbl>
    <w:p w14:paraId="41C91C47" w14:textId="5F08E573" w:rsidR="00A246D4" w:rsidRPr="00C712F0" w:rsidRDefault="00A246D4" w:rsidP="00A246D4">
      <w:pPr>
        <w:spacing w:after="0" w:line="240" w:lineRule="auto"/>
        <w:rPr>
          <w:rFonts w:cstheme="minorHAnsi"/>
        </w:rPr>
      </w:pPr>
    </w:p>
    <w:p w14:paraId="73EB3C3A" w14:textId="77777777" w:rsidR="00A246D4" w:rsidRPr="00F3141C" w:rsidRDefault="00A246D4" w:rsidP="00A246D4">
      <w:pPr>
        <w:pStyle w:val="Heading3"/>
      </w:pPr>
      <w:r w:rsidRPr="00F3141C">
        <w:t>What time does my VET external/internal VET Course Start?</w:t>
      </w:r>
    </w:p>
    <w:p w14:paraId="199472E0" w14:textId="77777777" w:rsidR="002976D7" w:rsidRDefault="002976D7" w:rsidP="002976D7">
      <w:pPr>
        <w:pStyle w:val="BodyText"/>
        <w:ind w:left="16" w:right="246"/>
      </w:pPr>
      <w:r>
        <w:t>VET in School Programs and School Based Traineeship/Apprenticeships are generally scheduled to coincide with</w:t>
      </w:r>
      <w:r>
        <w:rPr>
          <w:spacing w:val="-3"/>
        </w:rPr>
        <w:t xml:space="preserve"> </w:t>
      </w:r>
      <w:r>
        <w:t>school</w:t>
      </w:r>
      <w:r>
        <w:rPr>
          <w:spacing w:val="-3"/>
        </w:rPr>
        <w:t xml:space="preserve"> </w:t>
      </w:r>
      <w:r>
        <w:t>hours,</w:t>
      </w:r>
      <w:r>
        <w:rPr>
          <w:spacing w:val="-3"/>
        </w:rPr>
        <w:t xml:space="preserve"> </w:t>
      </w:r>
      <w:r>
        <w:t>therefore</w:t>
      </w:r>
      <w:r>
        <w:rPr>
          <w:spacing w:val="-3"/>
        </w:rPr>
        <w:t xml:space="preserve"> </w:t>
      </w:r>
      <w:r>
        <w:t>it</w:t>
      </w:r>
      <w:r>
        <w:rPr>
          <w:spacing w:val="-2"/>
        </w:rPr>
        <w:t xml:space="preserve"> </w:t>
      </w:r>
      <w:r>
        <w:t>is</w:t>
      </w:r>
      <w:r>
        <w:rPr>
          <w:spacing w:val="-3"/>
        </w:rPr>
        <w:t xml:space="preserve"> </w:t>
      </w:r>
      <w:r>
        <w:t>likely</w:t>
      </w:r>
      <w:r>
        <w:rPr>
          <w:spacing w:val="-2"/>
        </w:rPr>
        <w:t xml:space="preserve"> </w:t>
      </w:r>
      <w:r>
        <w:t>that</w:t>
      </w:r>
      <w:r>
        <w:rPr>
          <w:spacing w:val="-3"/>
        </w:rPr>
        <w:t xml:space="preserve"> </w:t>
      </w:r>
      <w:r>
        <w:t>time</w:t>
      </w:r>
      <w:r>
        <w:rPr>
          <w:spacing w:val="-2"/>
        </w:rPr>
        <w:t xml:space="preserve"> </w:t>
      </w:r>
      <w:r>
        <w:t>missed</w:t>
      </w:r>
      <w:r>
        <w:rPr>
          <w:spacing w:val="-3"/>
        </w:rPr>
        <w:t xml:space="preserve"> </w:t>
      </w:r>
      <w:r>
        <w:t>from</w:t>
      </w:r>
      <w:r>
        <w:rPr>
          <w:spacing w:val="-3"/>
        </w:rPr>
        <w:t xml:space="preserve"> </w:t>
      </w:r>
      <w:r>
        <w:t>a</w:t>
      </w:r>
      <w:r>
        <w:rPr>
          <w:spacing w:val="-1"/>
        </w:rPr>
        <w:t xml:space="preserve"> </w:t>
      </w:r>
      <w:r>
        <w:t>student’s</w:t>
      </w:r>
      <w:r>
        <w:rPr>
          <w:spacing w:val="-1"/>
        </w:rPr>
        <w:t xml:space="preserve"> </w:t>
      </w:r>
      <w:r>
        <w:t>timetable</w:t>
      </w:r>
      <w:r>
        <w:rPr>
          <w:spacing w:val="-3"/>
        </w:rPr>
        <w:t xml:space="preserve"> </w:t>
      </w:r>
      <w:r>
        <w:t>will</w:t>
      </w:r>
      <w:r>
        <w:rPr>
          <w:spacing w:val="-2"/>
        </w:rPr>
        <w:t xml:space="preserve"> </w:t>
      </w:r>
      <w:r>
        <w:t>need</w:t>
      </w:r>
      <w:r>
        <w:rPr>
          <w:spacing w:val="-2"/>
        </w:rPr>
        <w:t xml:space="preserve"> </w:t>
      </w:r>
      <w:r>
        <w:t>to</w:t>
      </w:r>
      <w:r>
        <w:rPr>
          <w:spacing w:val="-2"/>
        </w:rPr>
        <w:t xml:space="preserve"> </w:t>
      </w:r>
      <w:r>
        <w:t>be</w:t>
      </w:r>
      <w:r>
        <w:rPr>
          <w:spacing w:val="-2"/>
        </w:rPr>
        <w:t xml:space="preserve"> </w:t>
      </w:r>
      <w:r>
        <w:t>made</w:t>
      </w:r>
      <w:r>
        <w:rPr>
          <w:spacing w:val="-2"/>
        </w:rPr>
        <w:t xml:space="preserve"> </w:t>
      </w:r>
      <w:r>
        <w:t>up in their own time.</w:t>
      </w:r>
    </w:p>
    <w:p w14:paraId="789621E1" w14:textId="77777777" w:rsidR="002976D7" w:rsidRDefault="002976D7" w:rsidP="002976D7">
      <w:pPr>
        <w:rPr>
          <w:i/>
        </w:rPr>
      </w:pPr>
    </w:p>
    <w:p w14:paraId="15CE673B" w14:textId="3D51722E" w:rsidR="002976D7" w:rsidRDefault="002976D7" w:rsidP="002976D7">
      <w:pPr>
        <w:rPr>
          <w:i/>
        </w:rPr>
      </w:pPr>
      <w:r>
        <w:rPr>
          <w:i/>
        </w:rPr>
        <w:t>NOTE:</w:t>
      </w:r>
      <w:r>
        <w:rPr>
          <w:i/>
          <w:spacing w:val="-6"/>
        </w:rPr>
        <w:t xml:space="preserve"> </w:t>
      </w:r>
      <w:r>
        <w:rPr>
          <w:i/>
        </w:rPr>
        <w:t>The</w:t>
      </w:r>
      <w:r>
        <w:rPr>
          <w:i/>
          <w:spacing w:val="-7"/>
        </w:rPr>
        <w:t xml:space="preserve"> </w:t>
      </w:r>
      <w:r>
        <w:rPr>
          <w:i/>
        </w:rPr>
        <w:t>QCAA</w:t>
      </w:r>
      <w:r>
        <w:rPr>
          <w:i/>
          <w:spacing w:val="-7"/>
        </w:rPr>
        <w:t xml:space="preserve"> </w:t>
      </w:r>
      <w:r>
        <w:rPr>
          <w:i/>
        </w:rPr>
        <w:t>Student</w:t>
      </w:r>
      <w:r>
        <w:rPr>
          <w:i/>
          <w:spacing w:val="-5"/>
        </w:rPr>
        <w:t xml:space="preserve"> </w:t>
      </w:r>
      <w:r>
        <w:rPr>
          <w:i/>
        </w:rPr>
        <w:t>Portal</w:t>
      </w:r>
      <w:r>
        <w:rPr>
          <w:i/>
          <w:spacing w:val="-6"/>
        </w:rPr>
        <w:t xml:space="preserve"> </w:t>
      </w:r>
      <w:r>
        <w:rPr>
          <w:i/>
        </w:rPr>
        <w:t>will</w:t>
      </w:r>
      <w:r>
        <w:rPr>
          <w:i/>
          <w:spacing w:val="-6"/>
        </w:rPr>
        <w:t xml:space="preserve"> </w:t>
      </w:r>
      <w:r>
        <w:rPr>
          <w:i/>
        </w:rPr>
        <w:t>confirm</w:t>
      </w:r>
      <w:r>
        <w:rPr>
          <w:i/>
          <w:spacing w:val="-7"/>
        </w:rPr>
        <w:t xml:space="preserve"> </w:t>
      </w:r>
      <w:r>
        <w:rPr>
          <w:i/>
        </w:rPr>
        <w:t>exact</w:t>
      </w:r>
      <w:r>
        <w:rPr>
          <w:i/>
          <w:spacing w:val="-6"/>
        </w:rPr>
        <w:t xml:space="preserve"> </w:t>
      </w:r>
      <w:r>
        <w:rPr>
          <w:i/>
        </w:rPr>
        <w:t>QCE</w:t>
      </w:r>
      <w:r>
        <w:rPr>
          <w:i/>
          <w:spacing w:val="-6"/>
        </w:rPr>
        <w:t xml:space="preserve"> </w:t>
      </w:r>
      <w:r>
        <w:rPr>
          <w:i/>
        </w:rPr>
        <w:t>points</w:t>
      </w:r>
      <w:r>
        <w:rPr>
          <w:i/>
          <w:spacing w:val="-6"/>
        </w:rPr>
        <w:t xml:space="preserve"> </w:t>
      </w:r>
      <w:r>
        <w:rPr>
          <w:i/>
        </w:rPr>
        <w:t>on</w:t>
      </w:r>
      <w:r>
        <w:rPr>
          <w:i/>
          <w:spacing w:val="-6"/>
        </w:rPr>
        <w:t xml:space="preserve"> </w:t>
      </w:r>
      <w:r>
        <w:rPr>
          <w:i/>
          <w:spacing w:val="-2"/>
        </w:rPr>
        <w:t>courses.</w:t>
      </w:r>
    </w:p>
    <w:p w14:paraId="1CBE3DDF" w14:textId="0BD8456A" w:rsidR="00A246D4" w:rsidRPr="00C712F0" w:rsidRDefault="00A246D4" w:rsidP="00A246D4">
      <w:pPr>
        <w:spacing w:after="0" w:line="240" w:lineRule="auto"/>
        <w:rPr>
          <w:rFonts w:cstheme="minorHAnsi"/>
        </w:rPr>
      </w:pPr>
    </w:p>
    <w:p w14:paraId="0491EB78" w14:textId="06D2ABC6" w:rsidR="009D6C4C" w:rsidRDefault="005F168A">
      <w:r>
        <w:br w:type="page"/>
      </w:r>
    </w:p>
    <w:p w14:paraId="129F3393" w14:textId="734056E1" w:rsidR="0001687B" w:rsidRDefault="00D179F6" w:rsidP="00D45769">
      <w:pPr>
        <w:sectPr w:rsidR="0001687B" w:rsidSect="0003040C">
          <w:footerReference w:type="even" r:id="rId55"/>
          <w:footerReference w:type="default" r:id="rId56"/>
          <w:type w:val="continuous"/>
          <w:pgSz w:w="11906" w:h="16838"/>
          <w:pgMar w:top="1440" w:right="1080" w:bottom="1440" w:left="1080" w:header="708" w:footer="708" w:gutter="0"/>
          <w:cols w:space="708"/>
          <w:titlePg/>
          <w:docGrid w:linePitch="360"/>
        </w:sectPr>
      </w:pPr>
      <w:r>
        <w:rPr>
          <w:noProof/>
        </w:rPr>
        <w:lastRenderedPageBreak/>
        <mc:AlternateContent>
          <mc:Choice Requires="wps">
            <w:drawing>
              <wp:anchor distT="0" distB="0" distL="114300" distR="114300" simplePos="0" relativeHeight="251781152" behindDoc="0" locked="0" layoutInCell="1" allowOverlap="1" wp14:anchorId="6BF9294E" wp14:editId="2865130E">
                <wp:simplePos x="0" y="0"/>
                <wp:positionH relativeFrom="column">
                  <wp:posOffset>-682674</wp:posOffset>
                </wp:positionH>
                <wp:positionV relativeFrom="paragraph">
                  <wp:posOffset>-906927</wp:posOffset>
                </wp:positionV>
                <wp:extent cx="7570695" cy="965916"/>
                <wp:effectExtent l="0" t="0" r="0" b="0"/>
                <wp:wrapNone/>
                <wp:docPr id="1268855877" name="Text Box 3" hidden="1"/>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66D060D6" w14:textId="55F4BEC3" w:rsidR="00D179F6" w:rsidRPr="00F640E5" w:rsidRDefault="00D179F6" w:rsidP="00D179F6">
                            <w:pPr>
                              <w:pStyle w:val="Heading1"/>
                              <w:jc w:val="center"/>
                              <w:rPr>
                                <w:rFonts w:cstheme="minorHAnsi"/>
                                <w:i/>
                                <w:iCs/>
                                <w:color w:val="FFFFFF" w:themeColor="background1"/>
                              </w:rPr>
                            </w:pPr>
                            <w:bookmarkStart w:id="184" w:name="_Toc199936488"/>
                            <w:r>
                              <w:rPr>
                                <w:rFonts w:cstheme="minorHAnsi"/>
                                <w:color w:val="FFFFFF" w:themeColor="background1"/>
                              </w:rPr>
                              <w:t>School Based Subjects/QCAA Recognised Studies</w:t>
                            </w:r>
                            <w:bookmarkEnd w:id="184"/>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9294E" id="_x0000_s1074" type="#_x0000_t202" style="position:absolute;margin-left:-53.75pt;margin-top:-71.4pt;width:596.1pt;height:76.05pt;z-index:2517811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" fillcolor="#164b4f" stroked="f" strokeweight=".5pt">
                <v:textbox>
                  <w:txbxContent>
                    <w:p w14:paraId="66D060D6" w14:textId="55F4BEC3" w:rsidR="00D179F6" w:rsidRPr="00F640E5" w:rsidRDefault="00D179F6" w:rsidP="00D179F6">
                      <w:pPr>
                        <w:pStyle w:val="Heading1"/>
                        <w:jc w:val="center"/>
                        <w:rPr>
                          <w:rFonts w:cstheme="minorHAnsi"/>
                          <w:i/>
                          <w:iCs/>
                          <w:color w:val="FFFFFF" w:themeColor="background1"/>
                        </w:rPr>
                      </w:pPr>
                      <w:bookmarkStart w:id="257" w:name="_Toc199936488"/>
                      <w:r>
                        <w:rPr>
                          <w:rFonts w:cstheme="minorHAnsi"/>
                          <w:color w:val="FFFFFF" w:themeColor="background1"/>
                        </w:rPr>
                        <w:t>School Based Subjects/QCAA Recognised Studies</w:t>
                      </w:r>
                      <w:bookmarkEnd w:id="257"/>
                    </w:p>
                  </w:txbxContent>
                </v:textbox>
              </v:shape>
            </w:pict>
          </mc:Fallback>
        </mc:AlternateContent>
      </w:r>
      <w:r w:rsidR="00FE5570">
        <w:rPr>
          <w:noProof/>
        </w:rPr>
        <w:drawing>
          <wp:anchor distT="0" distB="0" distL="114300" distR="114300" simplePos="0" relativeHeight="251677728" behindDoc="1" locked="0" layoutInCell="1" allowOverlap="1" wp14:anchorId="5561A47F" wp14:editId="26228E55">
            <wp:simplePos x="0" y="0"/>
            <wp:positionH relativeFrom="column">
              <wp:posOffset>-737345</wp:posOffset>
            </wp:positionH>
            <wp:positionV relativeFrom="paragraph">
              <wp:posOffset>-910503</wp:posOffset>
            </wp:positionV>
            <wp:extent cx="7592291" cy="10744190"/>
            <wp:effectExtent l="0" t="0" r="2540" b="635"/>
            <wp:wrapNone/>
            <wp:docPr id="52973394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733946" name="Picture 529733946"/>
                    <pic:cNvPicPr/>
                  </pic:nvPicPr>
                  <pic:blipFill>
                    <a:blip r:embed="rId57">
                      <a:extLst>
                        <a:ext uri="{28A0092B-C50C-407E-A947-70E740481C1C}">
                          <a14:useLocalDpi xmlns:a14="http://schemas.microsoft.com/office/drawing/2010/main" val="0"/>
                        </a:ext>
                      </a:extLst>
                    </a:blip>
                    <a:stretch>
                      <a:fillRect/>
                    </a:stretch>
                  </pic:blipFill>
                  <pic:spPr>
                    <a:xfrm>
                      <a:off x="0" y="0"/>
                      <a:ext cx="7592291" cy="10744190"/>
                    </a:xfrm>
                    <a:prstGeom prst="rect">
                      <a:avLst/>
                    </a:prstGeom>
                  </pic:spPr>
                </pic:pic>
              </a:graphicData>
            </a:graphic>
            <wp14:sizeRelH relativeFrom="page">
              <wp14:pctWidth>0</wp14:pctWidth>
            </wp14:sizeRelH>
            <wp14:sizeRelV relativeFrom="page">
              <wp14:pctHeight>0</wp14:pctHeight>
            </wp14:sizeRelV>
          </wp:anchor>
        </w:drawing>
      </w:r>
    </w:p>
    <w:p w14:paraId="10174F7E" w14:textId="4D05D16E" w:rsidR="00E2142C" w:rsidRDefault="00E2142C" w:rsidP="00D54670">
      <w:pPr>
        <w:pStyle w:val="Heading3"/>
      </w:pPr>
      <w:r>
        <w:rPr>
          <w:noProof/>
        </w:rPr>
        <w:lastRenderedPageBreak/>
        <mc:AlternateContent>
          <mc:Choice Requires="wps">
            <w:drawing>
              <wp:anchor distT="0" distB="0" distL="114300" distR="114300" simplePos="0" relativeHeight="251764768" behindDoc="0" locked="0" layoutInCell="1" allowOverlap="1" wp14:anchorId="00421E57" wp14:editId="14D4B469">
                <wp:simplePos x="0" y="0"/>
                <wp:positionH relativeFrom="column">
                  <wp:posOffset>-718457</wp:posOffset>
                </wp:positionH>
                <wp:positionV relativeFrom="paragraph">
                  <wp:posOffset>-912767</wp:posOffset>
                </wp:positionV>
                <wp:extent cx="7570695" cy="965916"/>
                <wp:effectExtent l="0" t="0" r="0" b="0"/>
                <wp:wrapNone/>
                <wp:docPr id="92284461" name="Text Box 3"/>
                <wp:cNvGraphicFramePr/>
                <a:graphic xmlns:a="http://schemas.openxmlformats.org/drawingml/2006/main">
                  <a:graphicData uri="http://schemas.microsoft.com/office/word/2010/wordprocessingShape">
                    <wps:wsp>
                      <wps:cNvSpPr txBox="1"/>
                      <wps:spPr>
                        <a:xfrm>
                          <a:off x="0" y="0"/>
                          <a:ext cx="7570695" cy="965916"/>
                        </a:xfrm>
                        <a:prstGeom prst="rect">
                          <a:avLst/>
                        </a:prstGeom>
                        <a:solidFill>
                          <a:srgbClr val="164B4F"/>
                        </a:solidFill>
                        <a:ln w="6350">
                          <a:noFill/>
                        </a:ln>
                      </wps:spPr>
                      <wps:txbx>
                        <w:txbxContent>
                          <w:p w14:paraId="264229F4" w14:textId="6D9A73CC" w:rsidR="00E2142C" w:rsidRPr="00F640E5" w:rsidRDefault="00E2142C" w:rsidP="00D179F6">
                            <w:pPr>
                              <w:pStyle w:val="Heading2"/>
                              <w:rPr>
                                <w:i/>
                                <w:iCs/>
                              </w:rPr>
                            </w:pPr>
                            <w:bookmarkStart w:id="185" w:name="_Toc199416164"/>
                            <w:bookmarkStart w:id="186" w:name="_Toc199936489"/>
                            <w:r>
                              <w:t xml:space="preserve">English Language Development Program | </w:t>
                            </w:r>
                            <w:r>
                              <w:rPr>
                                <w:i/>
                                <w:iCs/>
                              </w:rPr>
                              <w:t>School-Based Subject</w:t>
                            </w:r>
                            <w:bookmarkEnd w:id="185"/>
                            <w:bookmarkEnd w:id="186"/>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421E57" id="_x0000_s1075" type="#_x0000_t202" style="position:absolute;margin-left:-56.55pt;margin-top:-71.85pt;width:596.1pt;height:76.05pt;z-index:2517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" fillcolor="#164b4f" stroked="f" strokeweight=".5pt">
                <v:textbox>
                  <w:txbxContent>
                    <w:p w14:paraId="264229F4" w14:textId="6D9A73CC" w:rsidR="00E2142C" w:rsidRPr="00F640E5" w:rsidRDefault="00E2142C" w:rsidP="00D179F6">
                      <w:pPr>
                        <w:pStyle w:val="Heading2"/>
                        <w:rPr>
                          <w:i/>
                          <w:iCs/>
                        </w:rPr>
                      </w:pPr>
                      <w:bookmarkStart w:id="260" w:name="_Toc199416164"/>
                      <w:bookmarkStart w:id="261" w:name="_Toc199936489"/>
                      <w:r>
                        <w:t xml:space="preserve">English Language Development Program | </w:t>
                      </w:r>
                      <w:r>
                        <w:rPr>
                          <w:i/>
                          <w:iCs/>
                        </w:rPr>
                        <w:t>School-Based Subject</w:t>
                      </w:r>
                      <w:bookmarkEnd w:id="260"/>
                      <w:bookmarkEnd w:id="261"/>
                    </w:p>
                  </w:txbxContent>
                </v:textbox>
              </v:shape>
            </w:pict>
          </mc:Fallback>
        </mc:AlternateContent>
      </w:r>
    </w:p>
    <w:p w14:paraId="721EE4F3" w14:textId="77777777" w:rsidR="00E2142C" w:rsidRDefault="00E2142C" w:rsidP="00D54670">
      <w:pPr>
        <w:pStyle w:val="Heading3"/>
      </w:pPr>
    </w:p>
    <w:p w14:paraId="23F929E6" w14:textId="695161B9" w:rsidR="00D54670" w:rsidRPr="000E6156" w:rsidRDefault="00D54670" w:rsidP="00D54670">
      <w:pPr>
        <w:pStyle w:val="Heading3"/>
      </w:pPr>
      <w:r w:rsidRPr="000E6156">
        <w:t>Rationale</w:t>
      </w:r>
    </w:p>
    <w:p w14:paraId="784C8647" w14:textId="77777777" w:rsidR="003E5FB5" w:rsidRDefault="003E5FB5" w:rsidP="003E5FB5">
      <w:pPr>
        <w:pStyle w:val="BodyText"/>
        <w:spacing w:before="1"/>
        <w:ind w:right="190"/>
        <w:jc w:val="both"/>
      </w:pPr>
      <w:r>
        <w:t>In</w:t>
      </w:r>
      <w:r>
        <w:rPr>
          <w:spacing w:val="-10"/>
        </w:rPr>
        <w:t xml:space="preserve"> </w:t>
      </w:r>
      <w:r>
        <w:t>Australian</w:t>
      </w:r>
      <w:r>
        <w:rPr>
          <w:spacing w:val="-8"/>
        </w:rPr>
        <w:t xml:space="preserve"> </w:t>
      </w:r>
      <w:r>
        <w:t>schools,</w:t>
      </w:r>
      <w:r>
        <w:rPr>
          <w:spacing w:val="-10"/>
        </w:rPr>
        <w:t xml:space="preserve"> </w:t>
      </w:r>
      <w:r>
        <w:t>learning</w:t>
      </w:r>
      <w:r>
        <w:rPr>
          <w:spacing w:val="-10"/>
        </w:rPr>
        <w:t xml:space="preserve"> </w:t>
      </w:r>
      <w:r>
        <w:t>is</w:t>
      </w:r>
      <w:r>
        <w:rPr>
          <w:spacing w:val="-9"/>
        </w:rPr>
        <w:t xml:space="preserve"> </w:t>
      </w:r>
      <w:r>
        <w:t>accessed</w:t>
      </w:r>
      <w:r>
        <w:rPr>
          <w:spacing w:val="-10"/>
        </w:rPr>
        <w:t xml:space="preserve"> </w:t>
      </w:r>
      <w:r>
        <w:t>through</w:t>
      </w:r>
      <w:r>
        <w:rPr>
          <w:spacing w:val="-9"/>
        </w:rPr>
        <w:t xml:space="preserve"> </w:t>
      </w:r>
      <w:r>
        <w:t>English,</w:t>
      </w:r>
      <w:r>
        <w:rPr>
          <w:spacing w:val="-10"/>
        </w:rPr>
        <w:t xml:space="preserve"> </w:t>
      </w:r>
      <w:r>
        <w:t>and</w:t>
      </w:r>
      <w:r>
        <w:rPr>
          <w:spacing w:val="-10"/>
        </w:rPr>
        <w:t xml:space="preserve"> </w:t>
      </w:r>
      <w:r>
        <w:t>achievement</w:t>
      </w:r>
      <w:r>
        <w:rPr>
          <w:spacing w:val="-10"/>
        </w:rPr>
        <w:t xml:space="preserve"> </w:t>
      </w:r>
      <w:r>
        <w:t>is</w:t>
      </w:r>
      <w:r>
        <w:rPr>
          <w:spacing w:val="-9"/>
        </w:rPr>
        <w:t xml:space="preserve"> </w:t>
      </w:r>
      <w:r>
        <w:t>demonstrated</w:t>
      </w:r>
      <w:r>
        <w:rPr>
          <w:spacing w:val="-8"/>
        </w:rPr>
        <w:t xml:space="preserve"> </w:t>
      </w:r>
      <w:r>
        <w:t>through</w:t>
      </w:r>
      <w:r>
        <w:rPr>
          <w:spacing w:val="-9"/>
        </w:rPr>
        <w:t xml:space="preserve"> </w:t>
      </w:r>
      <w:r>
        <w:t>English. Each area of the curriculum has language structures and vocabulary particular to its learning domain, and these</w:t>
      </w:r>
      <w:r>
        <w:rPr>
          <w:spacing w:val="-2"/>
        </w:rPr>
        <w:t xml:space="preserve"> </w:t>
      </w:r>
      <w:r>
        <w:t>are</w:t>
      </w:r>
      <w:r>
        <w:rPr>
          <w:spacing w:val="-1"/>
        </w:rPr>
        <w:t xml:space="preserve"> </w:t>
      </w:r>
      <w:r>
        <w:t>best</w:t>
      </w:r>
      <w:r>
        <w:rPr>
          <w:spacing w:val="-2"/>
        </w:rPr>
        <w:t xml:space="preserve"> </w:t>
      </w:r>
      <w:r>
        <w:t>taught</w:t>
      </w:r>
      <w:r>
        <w:rPr>
          <w:spacing w:val="-1"/>
        </w:rPr>
        <w:t xml:space="preserve"> </w:t>
      </w:r>
      <w:r>
        <w:t>in</w:t>
      </w:r>
      <w:r>
        <w:rPr>
          <w:spacing w:val="-1"/>
        </w:rPr>
        <w:t xml:space="preserve"> </w:t>
      </w:r>
      <w:r>
        <w:t>the</w:t>
      </w:r>
      <w:r>
        <w:rPr>
          <w:spacing w:val="-2"/>
        </w:rPr>
        <w:t xml:space="preserve"> </w:t>
      </w:r>
      <w:r>
        <w:t>context</w:t>
      </w:r>
      <w:r>
        <w:rPr>
          <w:spacing w:val="-1"/>
        </w:rPr>
        <w:t xml:space="preserve"> </w:t>
      </w:r>
      <w:r>
        <w:t>in</w:t>
      </w:r>
      <w:r>
        <w:rPr>
          <w:spacing w:val="-1"/>
        </w:rPr>
        <w:t xml:space="preserve"> </w:t>
      </w:r>
      <w:r>
        <w:t>which</w:t>
      </w:r>
      <w:r>
        <w:rPr>
          <w:spacing w:val="-1"/>
        </w:rPr>
        <w:t xml:space="preserve"> </w:t>
      </w:r>
      <w:r>
        <w:t>they</w:t>
      </w:r>
      <w:r>
        <w:rPr>
          <w:spacing w:val="-2"/>
        </w:rPr>
        <w:t xml:space="preserve"> </w:t>
      </w:r>
      <w:r>
        <w:t>are</w:t>
      </w:r>
      <w:r>
        <w:rPr>
          <w:spacing w:val="-2"/>
        </w:rPr>
        <w:t xml:space="preserve"> </w:t>
      </w:r>
      <w:r>
        <w:t>used</w:t>
      </w:r>
      <w:r>
        <w:rPr>
          <w:spacing w:val="-2"/>
        </w:rPr>
        <w:t xml:space="preserve"> </w:t>
      </w:r>
      <w:r>
        <w:t>(ACARA,</w:t>
      </w:r>
      <w:r>
        <w:rPr>
          <w:spacing w:val="-2"/>
        </w:rPr>
        <w:t xml:space="preserve"> </w:t>
      </w:r>
      <w:r>
        <w:t>2014).</w:t>
      </w:r>
      <w:r>
        <w:rPr>
          <w:spacing w:val="-2"/>
        </w:rPr>
        <w:t xml:space="preserve"> </w:t>
      </w:r>
      <w:r>
        <w:t>Second</w:t>
      </w:r>
      <w:r>
        <w:rPr>
          <w:spacing w:val="-2"/>
        </w:rPr>
        <w:t xml:space="preserve"> </w:t>
      </w:r>
      <w:r>
        <w:t>language</w:t>
      </w:r>
      <w:r>
        <w:rPr>
          <w:spacing w:val="-1"/>
        </w:rPr>
        <w:t xml:space="preserve"> </w:t>
      </w:r>
      <w:r>
        <w:t>learners</w:t>
      </w:r>
      <w:r>
        <w:rPr>
          <w:spacing w:val="-1"/>
        </w:rPr>
        <w:t xml:space="preserve"> </w:t>
      </w:r>
      <w:r>
        <w:t>require specific</w:t>
      </w:r>
      <w:r>
        <w:rPr>
          <w:spacing w:val="-5"/>
        </w:rPr>
        <w:t xml:space="preserve"> </w:t>
      </w:r>
      <w:r>
        <w:t>support</w:t>
      </w:r>
      <w:r>
        <w:rPr>
          <w:spacing w:val="-6"/>
        </w:rPr>
        <w:t xml:space="preserve"> </w:t>
      </w:r>
      <w:r>
        <w:t>to</w:t>
      </w:r>
      <w:r>
        <w:rPr>
          <w:spacing w:val="-4"/>
        </w:rPr>
        <w:t xml:space="preserve"> </w:t>
      </w:r>
      <w:r>
        <w:t>build</w:t>
      </w:r>
      <w:r>
        <w:rPr>
          <w:spacing w:val="-4"/>
        </w:rPr>
        <w:t xml:space="preserve"> </w:t>
      </w:r>
      <w:r>
        <w:t>the</w:t>
      </w:r>
      <w:r>
        <w:rPr>
          <w:spacing w:val="-4"/>
        </w:rPr>
        <w:t xml:space="preserve"> </w:t>
      </w:r>
      <w:r>
        <w:t>English</w:t>
      </w:r>
      <w:r>
        <w:rPr>
          <w:spacing w:val="-4"/>
        </w:rPr>
        <w:t xml:space="preserve"> </w:t>
      </w:r>
      <w:r>
        <w:t>language</w:t>
      </w:r>
      <w:r>
        <w:rPr>
          <w:spacing w:val="-4"/>
        </w:rPr>
        <w:t xml:space="preserve"> </w:t>
      </w:r>
      <w:r>
        <w:t>skills</w:t>
      </w:r>
      <w:r>
        <w:rPr>
          <w:spacing w:val="-4"/>
        </w:rPr>
        <w:t xml:space="preserve"> </w:t>
      </w:r>
      <w:r>
        <w:t>necessary</w:t>
      </w:r>
      <w:r>
        <w:rPr>
          <w:spacing w:val="-5"/>
        </w:rPr>
        <w:t xml:space="preserve"> </w:t>
      </w:r>
      <w:r>
        <w:t>to</w:t>
      </w:r>
      <w:r>
        <w:rPr>
          <w:spacing w:val="-4"/>
        </w:rPr>
        <w:t xml:space="preserve"> </w:t>
      </w:r>
      <w:r>
        <w:t>access</w:t>
      </w:r>
      <w:r>
        <w:rPr>
          <w:spacing w:val="-4"/>
        </w:rPr>
        <w:t xml:space="preserve"> </w:t>
      </w:r>
      <w:r>
        <w:t>the</w:t>
      </w:r>
      <w:r>
        <w:rPr>
          <w:spacing w:val="-6"/>
        </w:rPr>
        <w:t xml:space="preserve"> </w:t>
      </w:r>
      <w:r>
        <w:t>range</w:t>
      </w:r>
      <w:r>
        <w:rPr>
          <w:spacing w:val="-6"/>
        </w:rPr>
        <w:t xml:space="preserve"> </w:t>
      </w:r>
      <w:r>
        <w:t>of</w:t>
      </w:r>
      <w:r>
        <w:rPr>
          <w:spacing w:val="-4"/>
        </w:rPr>
        <w:t xml:space="preserve"> </w:t>
      </w:r>
      <w:r>
        <w:t>syllabus</w:t>
      </w:r>
      <w:r>
        <w:rPr>
          <w:spacing w:val="-4"/>
        </w:rPr>
        <w:t xml:space="preserve"> </w:t>
      </w:r>
      <w:r>
        <w:t>that</w:t>
      </w:r>
      <w:r>
        <w:rPr>
          <w:spacing w:val="-5"/>
        </w:rPr>
        <w:t xml:space="preserve"> </w:t>
      </w:r>
      <w:r>
        <w:t>form</w:t>
      </w:r>
      <w:r>
        <w:rPr>
          <w:spacing w:val="-4"/>
        </w:rPr>
        <w:t xml:space="preserve"> </w:t>
      </w:r>
      <w:r>
        <w:t>part</w:t>
      </w:r>
      <w:r>
        <w:rPr>
          <w:spacing w:val="-6"/>
        </w:rPr>
        <w:t xml:space="preserve"> </w:t>
      </w:r>
      <w:r>
        <w:t>of the</w:t>
      </w:r>
      <w:r>
        <w:rPr>
          <w:spacing w:val="-8"/>
        </w:rPr>
        <w:t xml:space="preserve"> </w:t>
      </w:r>
      <w:r>
        <w:t>Queensland</w:t>
      </w:r>
      <w:r>
        <w:rPr>
          <w:spacing w:val="-8"/>
        </w:rPr>
        <w:t xml:space="preserve"> </w:t>
      </w:r>
      <w:r>
        <w:t>Curriculum</w:t>
      </w:r>
      <w:r>
        <w:rPr>
          <w:spacing w:val="-8"/>
        </w:rPr>
        <w:t xml:space="preserve"> </w:t>
      </w:r>
      <w:r>
        <w:t>and</w:t>
      </w:r>
      <w:r>
        <w:rPr>
          <w:spacing w:val="-8"/>
        </w:rPr>
        <w:t xml:space="preserve"> </w:t>
      </w:r>
      <w:r>
        <w:t>Assessment</w:t>
      </w:r>
      <w:r>
        <w:rPr>
          <w:spacing w:val="-7"/>
        </w:rPr>
        <w:t xml:space="preserve"> </w:t>
      </w:r>
      <w:r>
        <w:t>Authority’s</w:t>
      </w:r>
      <w:r>
        <w:rPr>
          <w:spacing w:val="-7"/>
        </w:rPr>
        <w:t xml:space="preserve"> </w:t>
      </w:r>
      <w:r>
        <w:t>QCE</w:t>
      </w:r>
      <w:r>
        <w:rPr>
          <w:spacing w:val="-8"/>
        </w:rPr>
        <w:t xml:space="preserve"> </w:t>
      </w:r>
      <w:r>
        <w:t>system.</w:t>
      </w:r>
      <w:r>
        <w:rPr>
          <w:spacing w:val="40"/>
        </w:rPr>
        <w:t xml:space="preserve"> </w:t>
      </w:r>
      <w:r>
        <w:t>According</w:t>
      </w:r>
      <w:r>
        <w:rPr>
          <w:spacing w:val="-8"/>
        </w:rPr>
        <w:t xml:space="preserve"> </w:t>
      </w:r>
      <w:r>
        <w:t>to</w:t>
      </w:r>
      <w:r>
        <w:rPr>
          <w:spacing w:val="-7"/>
        </w:rPr>
        <w:t xml:space="preserve"> </w:t>
      </w:r>
      <w:r>
        <w:t>Cummins</w:t>
      </w:r>
      <w:r>
        <w:rPr>
          <w:spacing w:val="-6"/>
        </w:rPr>
        <w:t xml:space="preserve"> </w:t>
      </w:r>
      <w:r>
        <w:t>(1979)</w:t>
      </w:r>
      <w:r>
        <w:rPr>
          <w:spacing w:val="-7"/>
        </w:rPr>
        <w:t xml:space="preserve"> </w:t>
      </w:r>
      <w:r>
        <w:t>Cognitive Academic Language Proficiency takes a second language learner a minimum of 5-7 years to develop intermediate fluency.</w:t>
      </w:r>
    </w:p>
    <w:p w14:paraId="2AC8475B" w14:textId="77777777" w:rsidR="003E5FB5" w:rsidRDefault="003E5FB5" w:rsidP="003E5FB5">
      <w:pPr>
        <w:pStyle w:val="BodyText"/>
        <w:spacing w:before="158"/>
        <w:ind w:right="189"/>
        <w:jc w:val="both"/>
      </w:pPr>
      <w:r>
        <w:t>The senior secondary English Language Development program provides an opportunity for second language learners</w:t>
      </w:r>
      <w:r>
        <w:rPr>
          <w:spacing w:val="-3"/>
        </w:rPr>
        <w:t xml:space="preserve"> </w:t>
      </w:r>
      <w:r>
        <w:t>to</w:t>
      </w:r>
      <w:r>
        <w:rPr>
          <w:spacing w:val="-3"/>
        </w:rPr>
        <w:t xml:space="preserve"> </w:t>
      </w:r>
      <w:r>
        <w:t>continue</w:t>
      </w:r>
      <w:r>
        <w:rPr>
          <w:spacing w:val="-3"/>
        </w:rPr>
        <w:t xml:space="preserve"> </w:t>
      </w:r>
      <w:r>
        <w:t>the</w:t>
      </w:r>
      <w:r>
        <w:rPr>
          <w:spacing w:val="-3"/>
        </w:rPr>
        <w:t xml:space="preserve"> </w:t>
      </w:r>
      <w:r>
        <w:t>development</w:t>
      </w:r>
      <w:r>
        <w:rPr>
          <w:spacing w:val="-3"/>
        </w:rPr>
        <w:t xml:space="preserve"> </w:t>
      </w:r>
      <w:r>
        <w:t>of</w:t>
      </w:r>
      <w:r>
        <w:rPr>
          <w:spacing w:val="-3"/>
        </w:rPr>
        <w:t xml:space="preserve"> </w:t>
      </w:r>
      <w:r>
        <w:t>their</w:t>
      </w:r>
      <w:r>
        <w:rPr>
          <w:spacing w:val="-3"/>
        </w:rPr>
        <w:t xml:space="preserve"> </w:t>
      </w:r>
      <w:r>
        <w:t>English</w:t>
      </w:r>
      <w:r>
        <w:rPr>
          <w:spacing w:val="-2"/>
        </w:rPr>
        <w:t xml:space="preserve"> </w:t>
      </w:r>
      <w:r>
        <w:t>language</w:t>
      </w:r>
      <w:r>
        <w:rPr>
          <w:spacing w:val="-3"/>
        </w:rPr>
        <w:t xml:space="preserve"> </w:t>
      </w:r>
      <w:r>
        <w:t>skills.</w:t>
      </w:r>
      <w:r>
        <w:rPr>
          <w:spacing w:val="40"/>
        </w:rPr>
        <w:t xml:space="preserve"> </w:t>
      </w:r>
      <w:r>
        <w:t>The</w:t>
      </w:r>
      <w:r>
        <w:rPr>
          <w:spacing w:val="-3"/>
        </w:rPr>
        <w:t xml:space="preserve"> </w:t>
      </w:r>
      <w:r>
        <w:t>lessons</w:t>
      </w:r>
      <w:r>
        <w:rPr>
          <w:spacing w:val="-3"/>
        </w:rPr>
        <w:t xml:space="preserve"> </w:t>
      </w:r>
      <w:r>
        <w:t>provide</w:t>
      </w:r>
      <w:r>
        <w:rPr>
          <w:spacing w:val="-3"/>
        </w:rPr>
        <w:t xml:space="preserve"> </w:t>
      </w:r>
      <w:r>
        <w:t>an</w:t>
      </w:r>
      <w:r>
        <w:rPr>
          <w:spacing w:val="-3"/>
        </w:rPr>
        <w:t xml:space="preserve"> </w:t>
      </w:r>
      <w:r>
        <w:t>opportunity</w:t>
      </w:r>
      <w:r>
        <w:rPr>
          <w:spacing w:val="-3"/>
        </w:rPr>
        <w:t xml:space="preserve"> </w:t>
      </w:r>
      <w:r>
        <w:t>for students</w:t>
      </w:r>
      <w:r>
        <w:rPr>
          <w:spacing w:val="-1"/>
        </w:rPr>
        <w:t xml:space="preserve"> </w:t>
      </w:r>
      <w:r>
        <w:t>to</w:t>
      </w:r>
      <w:r>
        <w:rPr>
          <w:spacing w:val="-1"/>
        </w:rPr>
        <w:t xml:space="preserve"> </w:t>
      </w:r>
      <w:r>
        <w:t>work</w:t>
      </w:r>
      <w:r>
        <w:rPr>
          <w:spacing w:val="-2"/>
        </w:rPr>
        <w:t xml:space="preserve"> </w:t>
      </w:r>
      <w:r>
        <w:t>collaboratively</w:t>
      </w:r>
      <w:r>
        <w:rPr>
          <w:spacing w:val="-2"/>
        </w:rPr>
        <w:t xml:space="preserve"> </w:t>
      </w:r>
      <w:r>
        <w:t>with</w:t>
      </w:r>
      <w:r>
        <w:rPr>
          <w:spacing w:val="-2"/>
        </w:rPr>
        <w:t xml:space="preserve"> </w:t>
      </w:r>
      <w:r>
        <w:t>their</w:t>
      </w:r>
      <w:r>
        <w:rPr>
          <w:spacing w:val="-2"/>
        </w:rPr>
        <w:t xml:space="preserve"> </w:t>
      </w:r>
      <w:r>
        <w:t>peers</w:t>
      </w:r>
      <w:r>
        <w:rPr>
          <w:spacing w:val="-1"/>
        </w:rPr>
        <w:t xml:space="preserve"> </w:t>
      </w:r>
      <w:r>
        <w:t>or</w:t>
      </w:r>
      <w:r>
        <w:rPr>
          <w:spacing w:val="-2"/>
        </w:rPr>
        <w:t xml:space="preserve"> </w:t>
      </w:r>
      <w:r>
        <w:t>individually</w:t>
      </w:r>
      <w:r>
        <w:rPr>
          <w:spacing w:val="-2"/>
        </w:rPr>
        <w:t xml:space="preserve"> </w:t>
      </w:r>
      <w:r>
        <w:t>with</w:t>
      </w:r>
      <w:r>
        <w:rPr>
          <w:spacing w:val="-2"/>
        </w:rPr>
        <w:t xml:space="preserve"> </w:t>
      </w:r>
      <w:r>
        <w:t>their</w:t>
      </w:r>
      <w:r>
        <w:rPr>
          <w:spacing w:val="-2"/>
        </w:rPr>
        <w:t xml:space="preserve"> </w:t>
      </w:r>
      <w:r>
        <w:t>teacher</w:t>
      </w:r>
      <w:r>
        <w:rPr>
          <w:spacing w:val="-2"/>
        </w:rPr>
        <w:t xml:space="preserve"> </w:t>
      </w:r>
      <w:r>
        <w:t>to</w:t>
      </w:r>
      <w:r>
        <w:rPr>
          <w:spacing w:val="-1"/>
        </w:rPr>
        <w:t xml:space="preserve"> </w:t>
      </w:r>
      <w:r>
        <w:t>better understand</w:t>
      </w:r>
      <w:r>
        <w:rPr>
          <w:spacing w:val="-1"/>
        </w:rPr>
        <w:t xml:space="preserve"> </w:t>
      </w:r>
      <w:r>
        <w:t>their classroom work and assessment. Students have opportunities to ask questions, clarify task instructions and seek help with planning and drafting for subject specific assessment. This course is highly recommended for all second language learners.</w:t>
      </w:r>
    </w:p>
    <w:p w14:paraId="11860909" w14:textId="77777777" w:rsidR="00E2142C" w:rsidRDefault="00E2142C" w:rsidP="003E5FB5">
      <w:pPr>
        <w:pStyle w:val="BodyText"/>
        <w:spacing w:before="158"/>
        <w:ind w:right="189"/>
        <w:jc w:val="both"/>
      </w:pPr>
    </w:p>
    <w:p w14:paraId="0A8252CF" w14:textId="77777777" w:rsidR="00E2142C" w:rsidRDefault="00E2142C" w:rsidP="003E5FB5">
      <w:pPr>
        <w:pStyle w:val="BodyText"/>
        <w:spacing w:before="158"/>
        <w:ind w:right="189"/>
        <w:jc w:val="both"/>
      </w:pPr>
    </w:p>
    <w:p w14:paraId="606647BF" w14:textId="77777777" w:rsidR="003E5FB5" w:rsidRDefault="003E5FB5" w:rsidP="003E5FB5">
      <w:pPr>
        <w:pStyle w:val="BodyText"/>
      </w:pPr>
    </w:p>
    <w:p w14:paraId="3A0429B7" w14:textId="5081722C" w:rsidR="00D54670" w:rsidRDefault="00D54670">
      <w:r>
        <w:br w:type="page"/>
      </w:r>
    </w:p>
    <w:p w14:paraId="5D26EF45" w14:textId="44AF7AE2" w:rsidR="00FE5570" w:rsidRDefault="00FE5570">
      <w:pPr>
        <w:rPr>
          <w:rFonts w:cstheme="minorBidi"/>
        </w:rPr>
      </w:pPr>
    </w:p>
    <w:p w14:paraId="205BF955" w14:textId="468829B2" w:rsidR="00B632E7" w:rsidRDefault="00B65757" w:rsidP="00B464B5">
      <w:pPr>
        <w:rPr>
          <w:rFonts w:cstheme="minorBidi"/>
        </w:rPr>
      </w:pPr>
      <w:r>
        <w:rPr>
          <w:rFonts w:cstheme="minorBidi"/>
          <w:noProof/>
        </w:rPr>
        <w:drawing>
          <wp:anchor distT="0" distB="0" distL="114300" distR="114300" simplePos="0" relativeHeight="251683872" behindDoc="1" locked="0" layoutInCell="1" allowOverlap="1" wp14:anchorId="70B47F35" wp14:editId="657655D2">
            <wp:simplePos x="0" y="0"/>
            <wp:positionH relativeFrom="column">
              <wp:posOffset>-671732</wp:posOffset>
            </wp:positionH>
            <wp:positionV relativeFrom="paragraph">
              <wp:posOffset>-900332</wp:posOffset>
            </wp:positionV>
            <wp:extent cx="7555020" cy="10691446"/>
            <wp:effectExtent l="0" t="0" r="1905" b="2540"/>
            <wp:wrapNone/>
            <wp:docPr id="24026116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261165" name="Picture 240261165"/>
                    <pic:cNvPicPr/>
                  </pic:nvPicPr>
                  <pic:blipFill>
                    <a:blip r:embed="rId58">
                      <a:extLst>
                        <a:ext uri="{28A0092B-C50C-407E-A947-70E740481C1C}">
                          <a14:useLocalDpi xmlns:a14="http://schemas.microsoft.com/office/drawing/2010/main" val="0"/>
                        </a:ext>
                      </a:extLst>
                    </a:blip>
                    <a:stretch>
                      <a:fillRect/>
                    </a:stretch>
                  </pic:blipFill>
                  <pic:spPr>
                    <a:xfrm>
                      <a:off x="0" y="0"/>
                      <a:ext cx="7563991" cy="10704141"/>
                    </a:xfrm>
                    <a:prstGeom prst="rect">
                      <a:avLst/>
                    </a:prstGeom>
                  </pic:spPr>
                </pic:pic>
              </a:graphicData>
            </a:graphic>
            <wp14:sizeRelH relativeFrom="page">
              <wp14:pctWidth>0</wp14:pctWidth>
            </wp14:sizeRelH>
            <wp14:sizeRelV relativeFrom="page">
              <wp14:pctHeight>0</wp14:pctHeight>
            </wp14:sizeRelV>
          </wp:anchor>
        </w:drawing>
      </w:r>
    </w:p>
    <w:sectPr w:rsidR="00B632E7" w:rsidSect="00485C92">
      <w:headerReference w:type="default" r:id="rId59"/>
      <w:pgSz w:w="11906" w:h="16838"/>
      <w:pgMar w:top="1440" w:right="1080" w:bottom="1440" w:left="108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3D133C" w14:textId="77777777" w:rsidR="00074A20" w:rsidRDefault="00074A20" w:rsidP="00065EE1">
      <w:r>
        <w:separator/>
      </w:r>
    </w:p>
  </w:endnote>
  <w:endnote w:type="continuationSeparator" w:id="0">
    <w:p w14:paraId="4CB41C7B" w14:textId="77777777" w:rsidR="00074A20" w:rsidRDefault="00074A20" w:rsidP="00065EE1">
      <w:r>
        <w:continuationSeparator/>
      </w:r>
    </w:p>
  </w:endnote>
  <w:endnote w:type="continuationNotice" w:id="1">
    <w:p w14:paraId="304CA9F7" w14:textId="77777777" w:rsidR="00074A20" w:rsidRDefault="00074A2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panose1 w:val="02020400000000000000"/>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6FF" w:usb1="4000FCFF" w:usb2="00000009" w:usb3="00000000" w:csb0="0000019F" w:csb1="00000000"/>
  </w:font>
  <w:font w:name="Noto Serif KR">
    <w:altName w:val="Yu Gothic"/>
    <w:panose1 w:val="020B0604020202020204"/>
    <w:charset w:val="80"/>
    <w:family w:val="roman"/>
    <w:notTrueType/>
    <w:pitch w:val="variable"/>
    <w:sig w:usb0="30000287" w:usb1="2BDF3C10" w:usb2="00000016" w:usb3="00000000" w:csb0="002E0107" w:csb1="00000000"/>
  </w:font>
  <w:font w:name="Microsoft JhengHei">
    <w:panose1 w:val="020B0604030504040204"/>
    <w:charset w:val="88"/>
    <w:family w:val="swiss"/>
    <w:pitch w:val="variable"/>
    <w:sig w:usb0="000002A7" w:usb1="28CF4400" w:usb2="00000016" w:usb3="00000000" w:csb0="00100009"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594709445"/>
      <w:docPartObj>
        <w:docPartGallery w:val="Page Numbers (Bottom of Page)"/>
        <w:docPartUnique/>
      </w:docPartObj>
    </w:sdtPr>
    <w:sdtEndPr>
      <w:rPr>
        <w:rStyle w:val="PageNumber"/>
      </w:rPr>
    </w:sdtEndPr>
    <w:sdtContent>
      <w:p w14:paraId="112A499A" w14:textId="7314567E" w:rsidR="0003040C" w:rsidRDefault="0003040C" w:rsidP="00EB1C5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52DCA62D" w14:textId="77777777" w:rsidR="008673C3" w:rsidRDefault="008673C3" w:rsidP="0003040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6BEEA3" w14:textId="29F46231" w:rsidR="003C7E7D" w:rsidRDefault="003C7E7D" w:rsidP="0003040C">
    <w:pPr>
      <w:pStyle w:val="Footer"/>
      <w:ind w:right="360"/>
      <w:jc w:val="right"/>
    </w:pPr>
  </w:p>
  <w:sdt>
    <w:sdtPr>
      <w:rPr>
        <w:rStyle w:val="PageNumber"/>
        <w:b/>
        <w:bCs/>
        <w:color w:val="FFFFFF" w:themeColor="background1"/>
      </w:rPr>
      <w:id w:val="-1273857671"/>
      <w:docPartObj>
        <w:docPartGallery w:val="Page Numbers (Bottom of Page)"/>
        <w:docPartUnique/>
      </w:docPartObj>
    </w:sdtPr>
    <w:sdtEndPr>
      <w:rPr>
        <w:rStyle w:val="PageNumber"/>
      </w:rPr>
    </w:sdtEndPr>
    <w:sdtContent>
      <w:p w14:paraId="3D99FE58" w14:textId="77777777" w:rsidR="0003040C" w:rsidRPr="0003040C" w:rsidRDefault="0003040C" w:rsidP="00D1190C">
        <w:pPr>
          <w:pStyle w:val="Footer"/>
          <w:framePr w:wrap="none" w:vAnchor="text" w:hAnchor="page" w:x="11397" w:y="478"/>
          <w:rPr>
            <w:rStyle w:val="PageNumber"/>
            <w:b/>
            <w:bCs/>
            <w:color w:val="FFFFFF" w:themeColor="background1"/>
          </w:rPr>
        </w:pPr>
        <w:r w:rsidRPr="0003040C">
          <w:rPr>
            <w:rStyle w:val="PageNumber"/>
            <w:b/>
            <w:bCs/>
            <w:color w:val="FFFFFF" w:themeColor="background1"/>
          </w:rPr>
          <w:fldChar w:fldCharType="begin"/>
        </w:r>
        <w:r w:rsidRPr="0003040C">
          <w:rPr>
            <w:rStyle w:val="PageNumber"/>
            <w:b/>
            <w:bCs/>
            <w:color w:val="FFFFFF" w:themeColor="background1"/>
          </w:rPr>
          <w:instrText xml:space="preserve"> PAGE </w:instrText>
        </w:r>
        <w:r w:rsidRPr="0003040C">
          <w:rPr>
            <w:rStyle w:val="PageNumber"/>
            <w:b/>
            <w:bCs/>
            <w:color w:val="FFFFFF" w:themeColor="background1"/>
          </w:rPr>
          <w:fldChar w:fldCharType="separate"/>
        </w:r>
        <w:r w:rsidRPr="0003040C">
          <w:rPr>
            <w:rStyle w:val="PageNumber"/>
            <w:b/>
            <w:bCs/>
            <w:noProof/>
            <w:color w:val="FFFFFF" w:themeColor="background1"/>
          </w:rPr>
          <w:t>5</w:t>
        </w:r>
        <w:r w:rsidRPr="0003040C">
          <w:rPr>
            <w:rStyle w:val="PageNumber"/>
            <w:b/>
            <w:bCs/>
            <w:color w:val="FFFFFF" w:themeColor="background1"/>
          </w:rPr>
          <w:fldChar w:fldCharType="end"/>
        </w:r>
      </w:p>
    </w:sdtContent>
  </w:sdt>
  <w:p w14:paraId="3CAED050" w14:textId="60538223" w:rsidR="003C7E7D" w:rsidRDefault="0003040C" w:rsidP="00065EE1">
    <w:pPr>
      <w:pStyle w:val="Footer"/>
    </w:pPr>
    <w:r>
      <w:rPr>
        <w:noProof/>
      </w:rPr>
      <w:drawing>
        <wp:anchor distT="0" distB="0" distL="114300" distR="114300" simplePos="0" relativeHeight="251661824" behindDoc="1" locked="0" layoutInCell="1" allowOverlap="1" wp14:anchorId="4E435F02" wp14:editId="4CE842F4">
          <wp:simplePos x="0" y="0"/>
          <wp:positionH relativeFrom="column">
            <wp:posOffset>-716622</wp:posOffset>
          </wp:positionH>
          <wp:positionV relativeFrom="paragraph">
            <wp:posOffset>171600</wp:posOffset>
          </wp:positionV>
          <wp:extent cx="7626029" cy="453837"/>
          <wp:effectExtent l="0" t="0" r="0" b="3810"/>
          <wp:wrapNone/>
          <wp:docPr id="203907289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072894" name="Picture 12"/>
                  <pic:cNvPicPr/>
                </pic:nvPicPr>
                <pic:blipFill rotWithShape="1">
                  <a:blip r:embed="rId1">
                    <a:extLst>
                      <a:ext uri="{28A0092B-C50C-407E-A947-70E740481C1C}">
                        <a14:useLocalDpi xmlns:a14="http://schemas.microsoft.com/office/drawing/2010/main" val="0"/>
                      </a:ext>
                    </a:extLst>
                  </a:blip>
                  <a:srcRect l="-94" t="95794" r="94"/>
                  <a:stretch>
                    <a:fillRect/>
                  </a:stretch>
                </pic:blipFill>
                <pic:spPr bwMode="auto">
                  <a:xfrm>
                    <a:off x="0" y="0"/>
                    <a:ext cx="7626029" cy="45383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028D3BF" w14:textId="77777777" w:rsidR="00074A20" w:rsidRDefault="00074A20" w:rsidP="00065EE1">
      <w:r>
        <w:separator/>
      </w:r>
    </w:p>
  </w:footnote>
  <w:footnote w:type="continuationSeparator" w:id="0">
    <w:p w14:paraId="35D695DE" w14:textId="77777777" w:rsidR="00074A20" w:rsidRDefault="00074A20" w:rsidP="00065EE1">
      <w:r>
        <w:continuationSeparator/>
      </w:r>
    </w:p>
  </w:footnote>
  <w:footnote w:type="continuationNotice" w:id="1">
    <w:p w14:paraId="2E29E318" w14:textId="77777777" w:rsidR="00074A20" w:rsidRDefault="00074A20">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F82D0D" w14:textId="77777777" w:rsidR="0010395D" w:rsidRPr="00065EE1" w:rsidRDefault="0010395D" w:rsidP="0010395D">
    <w:pPr>
      <w:pStyle w:val="Header"/>
      <w:jc w:val="right"/>
    </w:pPr>
    <w:r w:rsidRPr="00065EE1">
      <w:rPr>
        <w:noProof/>
      </w:rPr>
      <w:drawing>
        <wp:anchor distT="0" distB="0" distL="114300" distR="114300" simplePos="0" relativeHeight="251660800" behindDoc="1" locked="0" layoutInCell="1" allowOverlap="1" wp14:anchorId="2EE52138" wp14:editId="27381E7D">
          <wp:simplePos x="0" y="0"/>
          <wp:positionH relativeFrom="margin">
            <wp:align>left</wp:align>
          </wp:positionH>
          <wp:positionV relativeFrom="paragraph">
            <wp:posOffset>-249555</wp:posOffset>
          </wp:positionV>
          <wp:extent cx="1076325" cy="518231"/>
          <wp:effectExtent l="0" t="0" r="0" b="0"/>
          <wp:wrapTight wrapText="bothSides">
            <wp:wrapPolygon edited="0">
              <wp:start x="0" y="0"/>
              <wp:lineTo x="0" y="20647"/>
              <wp:lineTo x="21027" y="20647"/>
              <wp:lineTo x="21027" y="0"/>
              <wp:lineTo x="0" y="0"/>
            </wp:wrapPolygon>
          </wp:wrapTight>
          <wp:docPr id="13" name="Picture 36"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clipar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076325" cy="518231"/>
                  </a:xfrm>
                  <a:prstGeom prst="rect">
                    <a:avLst/>
                  </a:prstGeom>
                </pic:spPr>
              </pic:pic>
            </a:graphicData>
          </a:graphic>
        </wp:anchor>
      </w:drawing>
    </w:r>
    <w:r w:rsidRPr="00065EE1">
      <w:t>Senior Subjects Handbook 2022 -2023</w:t>
    </w:r>
  </w:p>
  <w:p w14:paraId="39123B77" w14:textId="5CD8E8CB" w:rsidR="006F4B9B" w:rsidRPr="006F4B9B" w:rsidRDefault="006F4B9B" w:rsidP="006F4B9B">
    <w:pPr>
      <w:pStyle w:val="Header"/>
    </w:pPr>
  </w:p>
</w:hdr>
</file>

<file path=word/intelligence.xml><?xml version="1.0" encoding="utf-8"?>
<int:Intelligence xmlns:int="http://schemas.microsoft.com/office/intelligence/2019/intelligence">
  <int:IntelligenceSettings/>
  <int:Manifest>
    <int:ParagraphRange paragraphId="144619900" textId="1524339529" start="159" length="6" invalidationStart="159" invalidationLength="6" id="sl6c67w9"/>
  </int:Manifest>
  <int:Observations>
    <int:Content id="sl6c67w9">
      <int:Rejection type="LegacyProofing"/>
    </int:Conten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A67EB76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50462312"/>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A4C9EA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8204573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8A4C78E"/>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2EC566E"/>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30AA9CA"/>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6683AD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32BCB99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AE14CEA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3964B35"/>
    <w:multiLevelType w:val="hybridMultilevel"/>
    <w:tmpl w:val="CD884EF6"/>
    <w:lvl w:ilvl="0" w:tplc="9668A96A">
      <w:numFmt w:val="bullet"/>
      <w:lvlText w:val=""/>
      <w:lvlJc w:val="left"/>
      <w:pPr>
        <w:ind w:left="362" w:hanging="256"/>
      </w:pPr>
      <w:rPr>
        <w:rFonts w:ascii="Symbol" w:eastAsia="Symbol" w:hAnsi="Symbol" w:cs="Symbol" w:hint="default"/>
        <w:b w:val="0"/>
        <w:bCs w:val="0"/>
        <w:i w:val="0"/>
        <w:iCs w:val="0"/>
        <w:spacing w:val="0"/>
        <w:w w:val="99"/>
        <w:sz w:val="22"/>
        <w:szCs w:val="22"/>
        <w:lang w:val="en-US" w:eastAsia="en-US" w:bidi="ar-SA"/>
      </w:rPr>
    </w:lvl>
    <w:lvl w:ilvl="1" w:tplc="EA0ED3CA">
      <w:numFmt w:val="bullet"/>
      <w:lvlText w:val="•"/>
      <w:lvlJc w:val="left"/>
      <w:pPr>
        <w:ind w:left="737" w:hanging="256"/>
      </w:pPr>
      <w:rPr>
        <w:rFonts w:hint="default"/>
        <w:lang w:val="en-US" w:eastAsia="en-US" w:bidi="ar-SA"/>
      </w:rPr>
    </w:lvl>
    <w:lvl w:ilvl="2" w:tplc="A96ABFE4">
      <w:numFmt w:val="bullet"/>
      <w:lvlText w:val="•"/>
      <w:lvlJc w:val="left"/>
      <w:pPr>
        <w:ind w:left="1115" w:hanging="256"/>
      </w:pPr>
      <w:rPr>
        <w:rFonts w:hint="default"/>
        <w:lang w:val="en-US" w:eastAsia="en-US" w:bidi="ar-SA"/>
      </w:rPr>
    </w:lvl>
    <w:lvl w:ilvl="3" w:tplc="46DAAB3A">
      <w:numFmt w:val="bullet"/>
      <w:lvlText w:val="•"/>
      <w:lvlJc w:val="left"/>
      <w:pPr>
        <w:ind w:left="1492" w:hanging="256"/>
      </w:pPr>
      <w:rPr>
        <w:rFonts w:hint="default"/>
        <w:lang w:val="en-US" w:eastAsia="en-US" w:bidi="ar-SA"/>
      </w:rPr>
    </w:lvl>
    <w:lvl w:ilvl="4" w:tplc="6B122240">
      <w:numFmt w:val="bullet"/>
      <w:lvlText w:val="•"/>
      <w:lvlJc w:val="left"/>
      <w:pPr>
        <w:ind w:left="1870" w:hanging="256"/>
      </w:pPr>
      <w:rPr>
        <w:rFonts w:hint="default"/>
        <w:lang w:val="en-US" w:eastAsia="en-US" w:bidi="ar-SA"/>
      </w:rPr>
    </w:lvl>
    <w:lvl w:ilvl="5" w:tplc="7B5AAEDA">
      <w:numFmt w:val="bullet"/>
      <w:lvlText w:val="•"/>
      <w:lvlJc w:val="left"/>
      <w:pPr>
        <w:ind w:left="2247" w:hanging="256"/>
      </w:pPr>
      <w:rPr>
        <w:rFonts w:hint="default"/>
        <w:lang w:val="en-US" w:eastAsia="en-US" w:bidi="ar-SA"/>
      </w:rPr>
    </w:lvl>
    <w:lvl w:ilvl="6" w:tplc="88AA4D3C">
      <w:numFmt w:val="bullet"/>
      <w:lvlText w:val="•"/>
      <w:lvlJc w:val="left"/>
      <w:pPr>
        <w:ind w:left="2625" w:hanging="256"/>
      </w:pPr>
      <w:rPr>
        <w:rFonts w:hint="default"/>
        <w:lang w:val="en-US" w:eastAsia="en-US" w:bidi="ar-SA"/>
      </w:rPr>
    </w:lvl>
    <w:lvl w:ilvl="7" w:tplc="65FABA44">
      <w:numFmt w:val="bullet"/>
      <w:lvlText w:val="•"/>
      <w:lvlJc w:val="left"/>
      <w:pPr>
        <w:ind w:left="3002" w:hanging="256"/>
      </w:pPr>
      <w:rPr>
        <w:rFonts w:hint="default"/>
        <w:lang w:val="en-US" w:eastAsia="en-US" w:bidi="ar-SA"/>
      </w:rPr>
    </w:lvl>
    <w:lvl w:ilvl="8" w:tplc="6542F400">
      <w:numFmt w:val="bullet"/>
      <w:lvlText w:val="•"/>
      <w:lvlJc w:val="left"/>
      <w:pPr>
        <w:ind w:left="3380" w:hanging="256"/>
      </w:pPr>
      <w:rPr>
        <w:rFonts w:hint="default"/>
        <w:lang w:val="en-US" w:eastAsia="en-US" w:bidi="ar-SA"/>
      </w:rPr>
    </w:lvl>
  </w:abstractNum>
  <w:abstractNum w:abstractNumId="11" w15:restartNumberingAfterBreak="0">
    <w:nsid w:val="03AF71F5"/>
    <w:multiLevelType w:val="hybridMultilevel"/>
    <w:tmpl w:val="0E56369C"/>
    <w:lvl w:ilvl="0" w:tplc="57966A96">
      <w:numFmt w:val="bullet"/>
      <w:lvlText w:val=""/>
      <w:lvlJc w:val="left"/>
      <w:pPr>
        <w:ind w:left="277" w:hanging="171"/>
      </w:pPr>
      <w:rPr>
        <w:rFonts w:ascii="Symbol" w:eastAsia="Symbol" w:hAnsi="Symbol" w:cs="Symbol" w:hint="default"/>
        <w:b w:val="0"/>
        <w:bCs w:val="0"/>
        <w:i w:val="0"/>
        <w:iCs w:val="0"/>
        <w:spacing w:val="0"/>
        <w:w w:val="99"/>
        <w:sz w:val="22"/>
        <w:szCs w:val="22"/>
        <w:lang w:val="en-US" w:eastAsia="en-US" w:bidi="ar-SA"/>
      </w:rPr>
    </w:lvl>
    <w:lvl w:ilvl="1" w:tplc="92E84B2C">
      <w:numFmt w:val="bullet"/>
      <w:lvlText w:val="•"/>
      <w:lvlJc w:val="left"/>
      <w:pPr>
        <w:ind w:left="490" w:hanging="171"/>
      </w:pPr>
      <w:rPr>
        <w:rFonts w:hint="default"/>
        <w:lang w:val="en-US" w:eastAsia="en-US" w:bidi="ar-SA"/>
      </w:rPr>
    </w:lvl>
    <w:lvl w:ilvl="2" w:tplc="5F908804">
      <w:numFmt w:val="bullet"/>
      <w:lvlText w:val="•"/>
      <w:lvlJc w:val="left"/>
      <w:pPr>
        <w:ind w:left="701" w:hanging="171"/>
      </w:pPr>
      <w:rPr>
        <w:rFonts w:hint="default"/>
        <w:lang w:val="en-US" w:eastAsia="en-US" w:bidi="ar-SA"/>
      </w:rPr>
    </w:lvl>
    <w:lvl w:ilvl="3" w:tplc="77C4F4EE">
      <w:numFmt w:val="bullet"/>
      <w:lvlText w:val="•"/>
      <w:lvlJc w:val="left"/>
      <w:pPr>
        <w:ind w:left="911" w:hanging="171"/>
      </w:pPr>
      <w:rPr>
        <w:rFonts w:hint="default"/>
        <w:lang w:val="en-US" w:eastAsia="en-US" w:bidi="ar-SA"/>
      </w:rPr>
    </w:lvl>
    <w:lvl w:ilvl="4" w:tplc="F4700CAA">
      <w:numFmt w:val="bullet"/>
      <w:lvlText w:val="•"/>
      <w:lvlJc w:val="left"/>
      <w:pPr>
        <w:ind w:left="1122" w:hanging="171"/>
      </w:pPr>
      <w:rPr>
        <w:rFonts w:hint="default"/>
        <w:lang w:val="en-US" w:eastAsia="en-US" w:bidi="ar-SA"/>
      </w:rPr>
    </w:lvl>
    <w:lvl w:ilvl="5" w:tplc="26F4D344">
      <w:numFmt w:val="bullet"/>
      <w:lvlText w:val="•"/>
      <w:lvlJc w:val="left"/>
      <w:pPr>
        <w:ind w:left="1333" w:hanging="171"/>
      </w:pPr>
      <w:rPr>
        <w:rFonts w:hint="default"/>
        <w:lang w:val="en-US" w:eastAsia="en-US" w:bidi="ar-SA"/>
      </w:rPr>
    </w:lvl>
    <w:lvl w:ilvl="6" w:tplc="7D64C878">
      <w:numFmt w:val="bullet"/>
      <w:lvlText w:val="•"/>
      <w:lvlJc w:val="left"/>
      <w:pPr>
        <w:ind w:left="1543" w:hanging="171"/>
      </w:pPr>
      <w:rPr>
        <w:rFonts w:hint="default"/>
        <w:lang w:val="en-US" w:eastAsia="en-US" w:bidi="ar-SA"/>
      </w:rPr>
    </w:lvl>
    <w:lvl w:ilvl="7" w:tplc="233AE8A2">
      <w:numFmt w:val="bullet"/>
      <w:lvlText w:val="•"/>
      <w:lvlJc w:val="left"/>
      <w:pPr>
        <w:ind w:left="1754" w:hanging="171"/>
      </w:pPr>
      <w:rPr>
        <w:rFonts w:hint="default"/>
        <w:lang w:val="en-US" w:eastAsia="en-US" w:bidi="ar-SA"/>
      </w:rPr>
    </w:lvl>
    <w:lvl w:ilvl="8" w:tplc="2E0AB1BC">
      <w:numFmt w:val="bullet"/>
      <w:lvlText w:val="•"/>
      <w:lvlJc w:val="left"/>
      <w:pPr>
        <w:ind w:left="1964" w:hanging="171"/>
      </w:pPr>
      <w:rPr>
        <w:rFonts w:hint="default"/>
        <w:lang w:val="en-US" w:eastAsia="en-US" w:bidi="ar-SA"/>
      </w:rPr>
    </w:lvl>
  </w:abstractNum>
  <w:abstractNum w:abstractNumId="12" w15:restartNumberingAfterBreak="0">
    <w:nsid w:val="047A7284"/>
    <w:multiLevelType w:val="hybridMultilevel"/>
    <w:tmpl w:val="0A9A0044"/>
    <w:lvl w:ilvl="0" w:tplc="82B6F820">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799E000A">
      <w:numFmt w:val="bullet"/>
      <w:lvlText w:val="•"/>
      <w:lvlJc w:val="left"/>
      <w:pPr>
        <w:ind w:left="657" w:hanging="360"/>
      </w:pPr>
      <w:rPr>
        <w:rFonts w:hint="default"/>
        <w:lang w:val="en-US" w:eastAsia="en-US" w:bidi="ar-SA"/>
      </w:rPr>
    </w:lvl>
    <w:lvl w:ilvl="2" w:tplc="011AAACC">
      <w:numFmt w:val="bullet"/>
      <w:lvlText w:val="•"/>
      <w:lvlJc w:val="left"/>
      <w:pPr>
        <w:ind w:left="855" w:hanging="360"/>
      </w:pPr>
      <w:rPr>
        <w:rFonts w:hint="default"/>
        <w:lang w:val="en-US" w:eastAsia="en-US" w:bidi="ar-SA"/>
      </w:rPr>
    </w:lvl>
    <w:lvl w:ilvl="3" w:tplc="F7F4E8F6">
      <w:numFmt w:val="bullet"/>
      <w:lvlText w:val="•"/>
      <w:lvlJc w:val="left"/>
      <w:pPr>
        <w:ind w:left="1052" w:hanging="360"/>
      </w:pPr>
      <w:rPr>
        <w:rFonts w:hint="default"/>
        <w:lang w:val="en-US" w:eastAsia="en-US" w:bidi="ar-SA"/>
      </w:rPr>
    </w:lvl>
    <w:lvl w:ilvl="4" w:tplc="D2D60146">
      <w:numFmt w:val="bullet"/>
      <w:lvlText w:val="•"/>
      <w:lvlJc w:val="left"/>
      <w:pPr>
        <w:ind w:left="1250" w:hanging="360"/>
      </w:pPr>
      <w:rPr>
        <w:rFonts w:hint="default"/>
        <w:lang w:val="en-US" w:eastAsia="en-US" w:bidi="ar-SA"/>
      </w:rPr>
    </w:lvl>
    <w:lvl w:ilvl="5" w:tplc="1A0C9CEE">
      <w:numFmt w:val="bullet"/>
      <w:lvlText w:val="•"/>
      <w:lvlJc w:val="left"/>
      <w:pPr>
        <w:ind w:left="1448" w:hanging="360"/>
      </w:pPr>
      <w:rPr>
        <w:rFonts w:hint="default"/>
        <w:lang w:val="en-US" w:eastAsia="en-US" w:bidi="ar-SA"/>
      </w:rPr>
    </w:lvl>
    <w:lvl w:ilvl="6" w:tplc="DE469FA2">
      <w:numFmt w:val="bullet"/>
      <w:lvlText w:val="•"/>
      <w:lvlJc w:val="left"/>
      <w:pPr>
        <w:ind w:left="1645" w:hanging="360"/>
      </w:pPr>
      <w:rPr>
        <w:rFonts w:hint="default"/>
        <w:lang w:val="en-US" w:eastAsia="en-US" w:bidi="ar-SA"/>
      </w:rPr>
    </w:lvl>
    <w:lvl w:ilvl="7" w:tplc="B5F4BF96">
      <w:numFmt w:val="bullet"/>
      <w:lvlText w:val="•"/>
      <w:lvlJc w:val="left"/>
      <w:pPr>
        <w:ind w:left="1843" w:hanging="360"/>
      </w:pPr>
      <w:rPr>
        <w:rFonts w:hint="default"/>
        <w:lang w:val="en-US" w:eastAsia="en-US" w:bidi="ar-SA"/>
      </w:rPr>
    </w:lvl>
    <w:lvl w:ilvl="8" w:tplc="5A6C75B0">
      <w:numFmt w:val="bullet"/>
      <w:lvlText w:val="•"/>
      <w:lvlJc w:val="left"/>
      <w:pPr>
        <w:ind w:left="2040" w:hanging="360"/>
      </w:pPr>
      <w:rPr>
        <w:rFonts w:hint="default"/>
        <w:lang w:val="en-US" w:eastAsia="en-US" w:bidi="ar-SA"/>
      </w:rPr>
    </w:lvl>
  </w:abstractNum>
  <w:abstractNum w:abstractNumId="13" w15:restartNumberingAfterBreak="0">
    <w:nsid w:val="04A26B69"/>
    <w:multiLevelType w:val="hybridMultilevel"/>
    <w:tmpl w:val="E1700A9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05315456"/>
    <w:multiLevelType w:val="hybridMultilevel"/>
    <w:tmpl w:val="532EA334"/>
    <w:lvl w:ilvl="0" w:tplc="90E8A8BE">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FF0AA92E">
      <w:numFmt w:val="bullet"/>
      <w:lvlText w:val="•"/>
      <w:lvlJc w:val="left"/>
      <w:pPr>
        <w:ind w:left="656" w:hanging="360"/>
      </w:pPr>
      <w:rPr>
        <w:rFonts w:hint="default"/>
        <w:lang w:val="en-US" w:eastAsia="en-US" w:bidi="ar-SA"/>
      </w:rPr>
    </w:lvl>
    <w:lvl w:ilvl="2" w:tplc="BA98E310">
      <w:numFmt w:val="bullet"/>
      <w:lvlText w:val="•"/>
      <w:lvlJc w:val="left"/>
      <w:pPr>
        <w:ind w:left="852" w:hanging="360"/>
      </w:pPr>
      <w:rPr>
        <w:rFonts w:hint="default"/>
        <w:lang w:val="en-US" w:eastAsia="en-US" w:bidi="ar-SA"/>
      </w:rPr>
    </w:lvl>
    <w:lvl w:ilvl="3" w:tplc="A014D186">
      <w:numFmt w:val="bullet"/>
      <w:lvlText w:val="•"/>
      <w:lvlJc w:val="left"/>
      <w:pPr>
        <w:ind w:left="1049" w:hanging="360"/>
      </w:pPr>
      <w:rPr>
        <w:rFonts w:hint="default"/>
        <w:lang w:val="en-US" w:eastAsia="en-US" w:bidi="ar-SA"/>
      </w:rPr>
    </w:lvl>
    <w:lvl w:ilvl="4" w:tplc="89284778">
      <w:numFmt w:val="bullet"/>
      <w:lvlText w:val="•"/>
      <w:lvlJc w:val="left"/>
      <w:pPr>
        <w:ind w:left="1245" w:hanging="360"/>
      </w:pPr>
      <w:rPr>
        <w:rFonts w:hint="default"/>
        <w:lang w:val="en-US" w:eastAsia="en-US" w:bidi="ar-SA"/>
      </w:rPr>
    </w:lvl>
    <w:lvl w:ilvl="5" w:tplc="5E183488">
      <w:numFmt w:val="bullet"/>
      <w:lvlText w:val="•"/>
      <w:lvlJc w:val="left"/>
      <w:pPr>
        <w:ind w:left="1442" w:hanging="360"/>
      </w:pPr>
      <w:rPr>
        <w:rFonts w:hint="default"/>
        <w:lang w:val="en-US" w:eastAsia="en-US" w:bidi="ar-SA"/>
      </w:rPr>
    </w:lvl>
    <w:lvl w:ilvl="6" w:tplc="94225122">
      <w:numFmt w:val="bullet"/>
      <w:lvlText w:val="•"/>
      <w:lvlJc w:val="left"/>
      <w:pPr>
        <w:ind w:left="1638" w:hanging="360"/>
      </w:pPr>
      <w:rPr>
        <w:rFonts w:hint="default"/>
        <w:lang w:val="en-US" w:eastAsia="en-US" w:bidi="ar-SA"/>
      </w:rPr>
    </w:lvl>
    <w:lvl w:ilvl="7" w:tplc="F4423E8A">
      <w:numFmt w:val="bullet"/>
      <w:lvlText w:val="•"/>
      <w:lvlJc w:val="left"/>
      <w:pPr>
        <w:ind w:left="1834" w:hanging="360"/>
      </w:pPr>
      <w:rPr>
        <w:rFonts w:hint="default"/>
        <w:lang w:val="en-US" w:eastAsia="en-US" w:bidi="ar-SA"/>
      </w:rPr>
    </w:lvl>
    <w:lvl w:ilvl="8" w:tplc="9B08EF94">
      <w:numFmt w:val="bullet"/>
      <w:lvlText w:val="•"/>
      <w:lvlJc w:val="left"/>
      <w:pPr>
        <w:ind w:left="2031" w:hanging="360"/>
      </w:pPr>
      <w:rPr>
        <w:rFonts w:hint="default"/>
        <w:lang w:val="en-US" w:eastAsia="en-US" w:bidi="ar-SA"/>
      </w:rPr>
    </w:lvl>
  </w:abstractNum>
  <w:abstractNum w:abstractNumId="15" w15:restartNumberingAfterBreak="0">
    <w:nsid w:val="05F11D6E"/>
    <w:multiLevelType w:val="hybridMultilevel"/>
    <w:tmpl w:val="6C323A72"/>
    <w:lvl w:ilvl="0" w:tplc="73E22A8A">
      <w:numFmt w:val="bullet"/>
      <w:lvlText w:val=""/>
      <w:lvlJc w:val="left"/>
      <w:pPr>
        <w:ind w:left="425" w:hanging="360"/>
      </w:pPr>
      <w:rPr>
        <w:rFonts w:ascii="Symbol" w:eastAsia="Symbol" w:hAnsi="Symbol" w:cs="Symbol" w:hint="default"/>
        <w:b w:val="0"/>
        <w:bCs w:val="0"/>
        <w:i w:val="0"/>
        <w:iCs w:val="0"/>
        <w:spacing w:val="0"/>
        <w:w w:val="99"/>
        <w:sz w:val="22"/>
        <w:szCs w:val="22"/>
        <w:lang w:val="en-US" w:eastAsia="en-US" w:bidi="ar-SA"/>
      </w:rPr>
    </w:lvl>
    <w:lvl w:ilvl="1" w:tplc="33EEA6A4">
      <w:numFmt w:val="bullet"/>
      <w:lvlText w:val="•"/>
      <w:lvlJc w:val="left"/>
      <w:pPr>
        <w:ind w:left="620" w:hanging="360"/>
      </w:pPr>
      <w:rPr>
        <w:rFonts w:hint="default"/>
        <w:lang w:val="en-US" w:eastAsia="en-US" w:bidi="ar-SA"/>
      </w:rPr>
    </w:lvl>
    <w:lvl w:ilvl="2" w:tplc="6FD48354">
      <w:numFmt w:val="bullet"/>
      <w:lvlText w:val="•"/>
      <w:lvlJc w:val="left"/>
      <w:pPr>
        <w:ind w:left="821" w:hanging="360"/>
      </w:pPr>
      <w:rPr>
        <w:rFonts w:hint="default"/>
        <w:lang w:val="en-US" w:eastAsia="en-US" w:bidi="ar-SA"/>
      </w:rPr>
    </w:lvl>
    <w:lvl w:ilvl="3" w:tplc="CDEA0A56">
      <w:numFmt w:val="bullet"/>
      <w:lvlText w:val="•"/>
      <w:lvlJc w:val="left"/>
      <w:pPr>
        <w:ind w:left="1021" w:hanging="360"/>
      </w:pPr>
      <w:rPr>
        <w:rFonts w:hint="default"/>
        <w:lang w:val="en-US" w:eastAsia="en-US" w:bidi="ar-SA"/>
      </w:rPr>
    </w:lvl>
    <w:lvl w:ilvl="4" w:tplc="C8D4E678">
      <w:numFmt w:val="bullet"/>
      <w:lvlText w:val="•"/>
      <w:lvlJc w:val="left"/>
      <w:pPr>
        <w:ind w:left="1222" w:hanging="360"/>
      </w:pPr>
      <w:rPr>
        <w:rFonts w:hint="default"/>
        <w:lang w:val="en-US" w:eastAsia="en-US" w:bidi="ar-SA"/>
      </w:rPr>
    </w:lvl>
    <w:lvl w:ilvl="5" w:tplc="051C4C20">
      <w:numFmt w:val="bullet"/>
      <w:lvlText w:val="•"/>
      <w:lvlJc w:val="left"/>
      <w:pPr>
        <w:ind w:left="1422" w:hanging="360"/>
      </w:pPr>
      <w:rPr>
        <w:rFonts w:hint="default"/>
        <w:lang w:val="en-US" w:eastAsia="en-US" w:bidi="ar-SA"/>
      </w:rPr>
    </w:lvl>
    <w:lvl w:ilvl="6" w:tplc="B84273AA">
      <w:numFmt w:val="bullet"/>
      <w:lvlText w:val="•"/>
      <w:lvlJc w:val="left"/>
      <w:pPr>
        <w:ind w:left="1623" w:hanging="360"/>
      </w:pPr>
      <w:rPr>
        <w:rFonts w:hint="default"/>
        <w:lang w:val="en-US" w:eastAsia="en-US" w:bidi="ar-SA"/>
      </w:rPr>
    </w:lvl>
    <w:lvl w:ilvl="7" w:tplc="E4C01750">
      <w:numFmt w:val="bullet"/>
      <w:lvlText w:val="•"/>
      <w:lvlJc w:val="left"/>
      <w:pPr>
        <w:ind w:left="1823" w:hanging="360"/>
      </w:pPr>
      <w:rPr>
        <w:rFonts w:hint="default"/>
        <w:lang w:val="en-US" w:eastAsia="en-US" w:bidi="ar-SA"/>
      </w:rPr>
    </w:lvl>
    <w:lvl w:ilvl="8" w:tplc="9A10F0FE">
      <w:numFmt w:val="bullet"/>
      <w:lvlText w:val="•"/>
      <w:lvlJc w:val="left"/>
      <w:pPr>
        <w:ind w:left="2024" w:hanging="360"/>
      </w:pPr>
      <w:rPr>
        <w:rFonts w:hint="default"/>
        <w:lang w:val="en-US" w:eastAsia="en-US" w:bidi="ar-SA"/>
      </w:rPr>
    </w:lvl>
  </w:abstractNum>
  <w:abstractNum w:abstractNumId="16" w15:restartNumberingAfterBreak="0">
    <w:nsid w:val="05FF3EA9"/>
    <w:multiLevelType w:val="hybridMultilevel"/>
    <w:tmpl w:val="5066E9D2"/>
    <w:lvl w:ilvl="0" w:tplc="B23C1B8C">
      <w:numFmt w:val="bullet"/>
      <w:lvlText w:val=""/>
      <w:lvlJc w:val="left"/>
      <w:pPr>
        <w:ind w:left="467" w:hanging="361"/>
      </w:pPr>
      <w:rPr>
        <w:rFonts w:ascii="Symbol" w:eastAsia="Symbol" w:hAnsi="Symbol" w:cs="Symbol" w:hint="default"/>
        <w:b w:val="0"/>
        <w:bCs w:val="0"/>
        <w:i w:val="0"/>
        <w:iCs w:val="0"/>
        <w:spacing w:val="0"/>
        <w:w w:val="99"/>
        <w:sz w:val="19"/>
        <w:szCs w:val="19"/>
        <w:lang w:val="en-US" w:eastAsia="en-US" w:bidi="ar-SA"/>
      </w:rPr>
    </w:lvl>
    <w:lvl w:ilvl="1" w:tplc="3AEA7C36">
      <w:numFmt w:val="bullet"/>
      <w:lvlText w:val="•"/>
      <w:lvlJc w:val="left"/>
      <w:pPr>
        <w:ind w:left="652" w:hanging="361"/>
      </w:pPr>
      <w:rPr>
        <w:rFonts w:hint="default"/>
        <w:lang w:val="en-US" w:eastAsia="en-US" w:bidi="ar-SA"/>
      </w:rPr>
    </w:lvl>
    <w:lvl w:ilvl="2" w:tplc="AD24EE18">
      <w:numFmt w:val="bullet"/>
      <w:lvlText w:val="•"/>
      <w:lvlJc w:val="left"/>
      <w:pPr>
        <w:ind w:left="845" w:hanging="361"/>
      </w:pPr>
      <w:rPr>
        <w:rFonts w:hint="default"/>
        <w:lang w:val="en-US" w:eastAsia="en-US" w:bidi="ar-SA"/>
      </w:rPr>
    </w:lvl>
    <w:lvl w:ilvl="3" w:tplc="96B2B63A">
      <w:numFmt w:val="bullet"/>
      <w:lvlText w:val="•"/>
      <w:lvlJc w:val="left"/>
      <w:pPr>
        <w:ind w:left="1038" w:hanging="361"/>
      </w:pPr>
      <w:rPr>
        <w:rFonts w:hint="default"/>
        <w:lang w:val="en-US" w:eastAsia="en-US" w:bidi="ar-SA"/>
      </w:rPr>
    </w:lvl>
    <w:lvl w:ilvl="4" w:tplc="6F6CE348">
      <w:numFmt w:val="bullet"/>
      <w:lvlText w:val="•"/>
      <w:lvlJc w:val="left"/>
      <w:pPr>
        <w:ind w:left="1230" w:hanging="361"/>
      </w:pPr>
      <w:rPr>
        <w:rFonts w:hint="default"/>
        <w:lang w:val="en-US" w:eastAsia="en-US" w:bidi="ar-SA"/>
      </w:rPr>
    </w:lvl>
    <w:lvl w:ilvl="5" w:tplc="FC62EA48">
      <w:numFmt w:val="bullet"/>
      <w:lvlText w:val="•"/>
      <w:lvlJc w:val="left"/>
      <w:pPr>
        <w:ind w:left="1423" w:hanging="361"/>
      </w:pPr>
      <w:rPr>
        <w:rFonts w:hint="default"/>
        <w:lang w:val="en-US" w:eastAsia="en-US" w:bidi="ar-SA"/>
      </w:rPr>
    </w:lvl>
    <w:lvl w:ilvl="6" w:tplc="672692B8">
      <w:numFmt w:val="bullet"/>
      <w:lvlText w:val="•"/>
      <w:lvlJc w:val="left"/>
      <w:pPr>
        <w:ind w:left="1616" w:hanging="361"/>
      </w:pPr>
      <w:rPr>
        <w:rFonts w:hint="default"/>
        <w:lang w:val="en-US" w:eastAsia="en-US" w:bidi="ar-SA"/>
      </w:rPr>
    </w:lvl>
    <w:lvl w:ilvl="7" w:tplc="06A8DF5C">
      <w:numFmt w:val="bullet"/>
      <w:lvlText w:val="•"/>
      <w:lvlJc w:val="left"/>
      <w:pPr>
        <w:ind w:left="1808" w:hanging="361"/>
      </w:pPr>
      <w:rPr>
        <w:rFonts w:hint="default"/>
        <w:lang w:val="en-US" w:eastAsia="en-US" w:bidi="ar-SA"/>
      </w:rPr>
    </w:lvl>
    <w:lvl w:ilvl="8" w:tplc="7E6C5FDA">
      <w:numFmt w:val="bullet"/>
      <w:lvlText w:val="•"/>
      <w:lvlJc w:val="left"/>
      <w:pPr>
        <w:ind w:left="2001" w:hanging="361"/>
      </w:pPr>
      <w:rPr>
        <w:rFonts w:hint="default"/>
        <w:lang w:val="en-US" w:eastAsia="en-US" w:bidi="ar-SA"/>
      </w:rPr>
    </w:lvl>
  </w:abstractNum>
  <w:abstractNum w:abstractNumId="17" w15:restartNumberingAfterBreak="0">
    <w:nsid w:val="069D672A"/>
    <w:multiLevelType w:val="hybridMultilevel"/>
    <w:tmpl w:val="E52443EE"/>
    <w:lvl w:ilvl="0" w:tplc="7662EB78">
      <w:numFmt w:val="bullet"/>
      <w:lvlText w:val=""/>
      <w:lvlJc w:val="left"/>
      <w:pPr>
        <w:ind w:left="363" w:hanging="235"/>
      </w:pPr>
      <w:rPr>
        <w:rFonts w:ascii="Symbol" w:eastAsia="Symbol" w:hAnsi="Symbol" w:cs="Symbol" w:hint="default"/>
        <w:b w:val="0"/>
        <w:bCs w:val="0"/>
        <w:i w:val="0"/>
        <w:iCs w:val="0"/>
        <w:spacing w:val="0"/>
        <w:w w:val="99"/>
        <w:sz w:val="22"/>
        <w:szCs w:val="22"/>
        <w:lang w:val="en-US" w:eastAsia="en-US" w:bidi="ar-SA"/>
      </w:rPr>
    </w:lvl>
    <w:lvl w:ilvl="1" w:tplc="02FE419E">
      <w:numFmt w:val="bullet"/>
      <w:lvlText w:val="•"/>
      <w:lvlJc w:val="left"/>
      <w:pPr>
        <w:ind w:left="566" w:hanging="235"/>
      </w:pPr>
      <w:rPr>
        <w:rFonts w:hint="default"/>
        <w:lang w:val="en-US" w:eastAsia="en-US" w:bidi="ar-SA"/>
      </w:rPr>
    </w:lvl>
    <w:lvl w:ilvl="2" w:tplc="D3A6403E">
      <w:numFmt w:val="bullet"/>
      <w:lvlText w:val="•"/>
      <w:lvlJc w:val="left"/>
      <w:pPr>
        <w:ind w:left="773" w:hanging="235"/>
      </w:pPr>
      <w:rPr>
        <w:rFonts w:hint="default"/>
        <w:lang w:val="en-US" w:eastAsia="en-US" w:bidi="ar-SA"/>
      </w:rPr>
    </w:lvl>
    <w:lvl w:ilvl="3" w:tplc="D9460560">
      <w:numFmt w:val="bullet"/>
      <w:lvlText w:val="•"/>
      <w:lvlJc w:val="left"/>
      <w:pPr>
        <w:ind w:left="979" w:hanging="235"/>
      </w:pPr>
      <w:rPr>
        <w:rFonts w:hint="default"/>
        <w:lang w:val="en-US" w:eastAsia="en-US" w:bidi="ar-SA"/>
      </w:rPr>
    </w:lvl>
    <w:lvl w:ilvl="4" w:tplc="B01A7572">
      <w:numFmt w:val="bullet"/>
      <w:lvlText w:val="•"/>
      <w:lvlJc w:val="left"/>
      <w:pPr>
        <w:ind w:left="1186" w:hanging="235"/>
      </w:pPr>
      <w:rPr>
        <w:rFonts w:hint="default"/>
        <w:lang w:val="en-US" w:eastAsia="en-US" w:bidi="ar-SA"/>
      </w:rPr>
    </w:lvl>
    <w:lvl w:ilvl="5" w:tplc="1522421E">
      <w:numFmt w:val="bullet"/>
      <w:lvlText w:val="•"/>
      <w:lvlJc w:val="left"/>
      <w:pPr>
        <w:ind w:left="1392" w:hanging="235"/>
      </w:pPr>
      <w:rPr>
        <w:rFonts w:hint="default"/>
        <w:lang w:val="en-US" w:eastAsia="en-US" w:bidi="ar-SA"/>
      </w:rPr>
    </w:lvl>
    <w:lvl w:ilvl="6" w:tplc="0F08FE3A">
      <w:numFmt w:val="bullet"/>
      <w:lvlText w:val="•"/>
      <w:lvlJc w:val="left"/>
      <w:pPr>
        <w:ind w:left="1599" w:hanging="235"/>
      </w:pPr>
      <w:rPr>
        <w:rFonts w:hint="default"/>
        <w:lang w:val="en-US" w:eastAsia="en-US" w:bidi="ar-SA"/>
      </w:rPr>
    </w:lvl>
    <w:lvl w:ilvl="7" w:tplc="8FA40C54">
      <w:numFmt w:val="bullet"/>
      <w:lvlText w:val="•"/>
      <w:lvlJc w:val="left"/>
      <w:pPr>
        <w:ind w:left="1805" w:hanging="235"/>
      </w:pPr>
      <w:rPr>
        <w:rFonts w:hint="default"/>
        <w:lang w:val="en-US" w:eastAsia="en-US" w:bidi="ar-SA"/>
      </w:rPr>
    </w:lvl>
    <w:lvl w:ilvl="8" w:tplc="4F1A2C82">
      <w:numFmt w:val="bullet"/>
      <w:lvlText w:val="•"/>
      <w:lvlJc w:val="left"/>
      <w:pPr>
        <w:ind w:left="2012" w:hanging="235"/>
      </w:pPr>
      <w:rPr>
        <w:rFonts w:hint="default"/>
        <w:lang w:val="en-US" w:eastAsia="en-US" w:bidi="ar-SA"/>
      </w:rPr>
    </w:lvl>
  </w:abstractNum>
  <w:abstractNum w:abstractNumId="18" w15:restartNumberingAfterBreak="0">
    <w:nsid w:val="06A80F42"/>
    <w:multiLevelType w:val="hybridMultilevel"/>
    <w:tmpl w:val="F1EEEB0E"/>
    <w:lvl w:ilvl="0" w:tplc="F4ECA9B6">
      <w:numFmt w:val="bullet"/>
      <w:lvlText w:val=""/>
      <w:lvlJc w:val="left"/>
      <w:pPr>
        <w:ind w:left="466" w:hanging="361"/>
      </w:pPr>
      <w:rPr>
        <w:rFonts w:ascii="Symbol" w:eastAsia="Symbol" w:hAnsi="Symbol" w:cs="Symbol" w:hint="default"/>
        <w:b w:val="0"/>
        <w:bCs w:val="0"/>
        <w:i w:val="0"/>
        <w:iCs w:val="0"/>
        <w:spacing w:val="0"/>
        <w:w w:val="99"/>
        <w:sz w:val="19"/>
        <w:szCs w:val="19"/>
        <w:lang w:val="en-US" w:eastAsia="en-US" w:bidi="ar-SA"/>
      </w:rPr>
    </w:lvl>
    <w:lvl w:ilvl="1" w:tplc="257C602E">
      <w:numFmt w:val="bullet"/>
      <w:lvlText w:val="•"/>
      <w:lvlJc w:val="left"/>
      <w:pPr>
        <w:ind w:left="654" w:hanging="361"/>
      </w:pPr>
      <w:rPr>
        <w:rFonts w:hint="default"/>
        <w:lang w:val="en-US" w:eastAsia="en-US" w:bidi="ar-SA"/>
      </w:rPr>
    </w:lvl>
    <w:lvl w:ilvl="2" w:tplc="4BC2DDFE">
      <w:numFmt w:val="bullet"/>
      <w:lvlText w:val="•"/>
      <w:lvlJc w:val="left"/>
      <w:pPr>
        <w:ind w:left="848" w:hanging="361"/>
      </w:pPr>
      <w:rPr>
        <w:rFonts w:hint="default"/>
        <w:lang w:val="en-US" w:eastAsia="en-US" w:bidi="ar-SA"/>
      </w:rPr>
    </w:lvl>
    <w:lvl w:ilvl="3" w:tplc="F9584428">
      <w:numFmt w:val="bullet"/>
      <w:lvlText w:val="•"/>
      <w:lvlJc w:val="left"/>
      <w:pPr>
        <w:ind w:left="1043" w:hanging="361"/>
      </w:pPr>
      <w:rPr>
        <w:rFonts w:hint="default"/>
        <w:lang w:val="en-US" w:eastAsia="en-US" w:bidi="ar-SA"/>
      </w:rPr>
    </w:lvl>
    <w:lvl w:ilvl="4" w:tplc="03622E72">
      <w:numFmt w:val="bullet"/>
      <w:lvlText w:val="•"/>
      <w:lvlJc w:val="left"/>
      <w:pPr>
        <w:ind w:left="1237" w:hanging="361"/>
      </w:pPr>
      <w:rPr>
        <w:rFonts w:hint="default"/>
        <w:lang w:val="en-US" w:eastAsia="en-US" w:bidi="ar-SA"/>
      </w:rPr>
    </w:lvl>
    <w:lvl w:ilvl="5" w:tplc="0FC6A21E">
      <w:numFmt w:val="bullet"/>
      <w:lvlText w:val="•"/>
      <w:lvlJc w:val="left"/>
      <w:pPr>
        <w:ind w:left="1432" w:hanging="361"/>
      </w:pPr>
      <w:rPr>
        <w:rFonts w:hint="default"/>
        <w:lang w:val="en-US" w:eastAsia="en-US" w:bidi="ar-SA"/>
      </w:rPr>
    </w:lvl>
    <w:lvl w:ilvl="6" w:tplc="F0F80448">
      <w:numFmt w:val="bullet"/>
      <w:lvlText w:val="•"/>
      <w:lvlJc w:val="left"/>
      <w:pPr>
        <w:ind w:left="1626" w:hanging="361"/>
      </w:pPr>
      <w:rPr>
        <w:rFonts w:hint="default"/>
        <w:lang w:val="en-US" w:eastAsia="en-US" w:bidi="ar-SA"/>
      </w:rPr>
    </w:lvl>
    <w:lvl w:ilvl="7" w:tplc="7F64A5D8">
      <w:numFmt w:val="bullet"/>
      <w:lvlText w:val="•"/>
      <w:lvlJc w:val="left"/>
      <w:pPr>
        <w:ind w:left="1820" w:hanging="361"/>
      </w:pPr>
      <w:rPr>
        <w:rFonts w:hint="default"/>
        <w:lang w:val="en-US" w:eastAsia="en-US" w:bidi="ar-SA"/>
      </w:rPr>
    </w:lvl>
    <w:lvl w:ilvl="8" w:tplc="D316A8C0">
      <w:numFmt w:val="bullet"/>
      <w:lvlText w:val="•"/>
      <w:lvlJc w:val="left"/>
      <w:pPr>
        <w:ind w:left="2015" w:hanging="361"/>
      </w:pPr>
      <w:rPr>
        <w:rFonts w:hint="default"/>
        <w:lang w:val="en-US" w:eastAsia="en-US" w:bidi="ar-SA"/>
      </w:rPr>
    </w:lvl>
  </w:abstractNum>
  <w:abstractNum w:abstractNumId="19" w15:restartNumberingAfterBreak="0">
    <w:nsid w:val="07144082"/>
    <w:multiLevelType w:val="hybridMultilevel"/>
    <w:tmpl w:val="0D722392"/>
    <w:lvl w:ilvl="0" w:tplc="10E8FC96">
      <w:numFmt w:val="bullet"/>
      <w:lvlText w:val=""/>
      <w:lvlJc w:val="left"/>
      <w:pPr>
        <w:ind w:left="413" w:hanging="285"/>
      </w:pPr>
      <w:rPr>
        <w:rFonts w:ascii="Symbol" w:eastAsia="Symbol" w:hAnsi="Symbol" w:cs="Symbol" w:hint="default"/>
        <w:b w:val="0"/>
        <w:bCs w:val="0"/>
        <w:i w:val="0"/>
        <w:iCs w:val="0"/>
        <w:spacing w:val="0"/>
        <w:w w:val="99"/>
        <w:sz w:val="22"/>
        <w:szCs w:val="22"/>
        <w:lang w:val="en-US" w:eastAsia="en-US" w:bidi="ar-SA"/>
      </w:rPr>
    </w:lvl>
    <w:lvl w:ilvl="1" w:tplc="B970B4EE">
      <w:numFmt w:val="bullet"/>
      <w:lvlText w:val="•"/>
      <w:lvlJc w:val="left"/>
      <w:pPr>
        <w:ind w:left="787" w:hanging="285"/>
      </w:pPr>
      <w:rPr>
        <w:rFonts w:hint="default"/>
        <w:lang w:val="en-US" w:eastAsia="en-US" w:bidi="ar-SA"/>
      </w:rPr>
    </w:lvl>
    <w:lvl w:ilvl="2" w:tplc="BBB0D040">
      <w:numFmt w:val="bullet"/>
      <w:lvlText w:val="•"/>
      <w:lvlJc w:val="left"/>
      <w:pPr>
        <w:ind w:left="1154" w:hanging="285"/>
      </w:pPr>
      <w:rPr>
        <w:rFonts w:hint="default"/>
        <w:lang w:val="en-US" w:eastAsia="en-US" w:bidi="ar-SA"/>
      </w:rPr>
    </w:lvl>
    <w:lvl w:ilvl="3" w:tplc="C28E7882">
      <w:numFmt w:val="bullet"/>
      <w:lvlText w:val="•"/>
      <w:lvlJc w:val="left"/>
      <w:pPr>
        <w:ind w:left="1522" w:hanging="285"/>
      </w:pPr>
      <w:rPr>
        <w:rFonts w:hint="default"/>
        <w:lang w:val="en-US" w:eastAsia="en-US" w:bidi="ar-SA"/>
      </w:rPr>
    </w:lvl>
    <w:lvl w:ilvl="4" w:tplc="ACCC7906">
      <w:numFmt w:val="bullet"/>
      <w:lvlText w:val="•"/>
      <w:lvlJc w:val="left"/>
      <w:pPr>
        <w:ind w:left="1889" w:hanging="285"/>
      </w:pPr>
      <w:rPr>
        <w:rFonts w:hint="default"/>
        <w:lang w:val="en-US" w:eastAsia="en-US" w:bidi="ar-SA"/>
      </w:rPr>
    </w:lvl>
    <w:lvl w:ilvl="5" w:tplc="586CBFD8">
      <w:numFmt w:val="bullet"/>
      <w:lvlText w:val="•"/>
      <w:lvlJc w:val="left"/>
      <w:pPr>
        <w:ind w:left="2257" w:hanging="285"/>
      </w:pPr>
      <w:rPr>
        <w:rFonts w:hint="default"/>
        <w:lang w:val="en-US" w:eastAsia="en-US" w:bidi="ar-SA"/>
      </w:rPr>
    </w:lvl>
    <w:lvl w:ilvl="6" w:tplc="4C9C4F88">
      <w:numFmt w:val="bullet"/>
      <w:lvlText w:val="•"/>
      <w:lvlJc w:val="left"/>
      <w:pPr>
        <w:ind w:left="2624" w:hanging="285"/>
      </w:pPr>
      <w:rPr>
        <w:rFonts w:hint="default"/>
        <w:lang w:val="en-US" w:eastAsia="en-US" w:bidi="ar-SA"/>
      </w:rPr>
    </w:lvl>
    <w:lvl w:ilvl="7" w:tplc="8E2826DE">
      <w:numFmt w:val="bullet"/>
      <w:lvlText w:val="•"/>
      <w:lvlJc w:val="left"/>
      <w:pPr>
        <w:ind w:left="2991" w:hanging="285"/>
      </w:pPr>
      <w:rPr>
        <w:rFonts w:hint="default"/>
        <w:lang w:val="en-US" w:eastAsia="en-US" w:bidi="ar-SA"/>
      </w:rPr>
    </w:lvl>
    <w:lvl w:ilvl="8" w:tplc="5D6C91D6">
      <w:numFmt w:val="bullet"/>
      <w:lvlText w:val="•"/>
      <w:lvlJc w:val="left"/>
      <w:pPr>
        <w:ind w:left="3359" w:hanging="285"/>
      </w:pPr>
      <w:rPr>
        <w:rFonts w:hint="default"/>
        <w:lang w:val="en-US" w:eastAsia="en-US" w:bidi="ar-SA"/>
      </w:rPr>
    </w:lvl>
  </w:abstractNum>
  <w:abstractNum w:abstractNumId="20" w15:restartNumberingAfterBreak="0">
    <w:nsid w:val="072A1244"/>
    <w:multiLevelType w:val="hybridMultilevel"/>
    <w:tmpl w:val="FF2495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077A743D"/>
    <w:multiLevelType w:val="hybridMultilevel"/>
    <w:tmpl w:val="1D7C6434"/>
    <w:lvl w:ilvl="0" w:tplc="BF465406">
      <w:numFmt w:val="bullet"/>
      <w:lvlText w:val=""/>
      <w:lvlJc w:val="left"/>
      <w:pPr>
        <w:ind w:left="467" w:hanging="361"/>
      </w:pPr>
      <w:rPr>
        <w:rFonts w:ascii="Symbol" w:eastAsia="Symbol" w:hAnsi="Symbol" w:cs="Symbol" w:hint="default"/>
        <w:b w:val="0"/>
        <w:bCs w:val="0"/>
        <w:i w:val="0"/>
        <w:iCs w:val="0"/>
        <w:spacing w:val="0"/>
        <w:w w:val="99"/>
        <w:sz w:val="19"/>
        <w:szCs w:val="19"/>
        <w:lang w:val="en-US" w:eastAsia="en-US" w:bidi="ar-SA"/>
      </w:rPr>
    </w:lvl>
    <w:lvl w:ilvl="1" w:tplc="E66AF17A">
      <w:numFmt w:val="bullet"/>
      <w:lvlText w:val="•"/>
      <w:lvlJc w:val="left"/>
      <w:pPr>
        <w:ind w:left="830" w:hanging="361"/>
      </w:pPr>
      <w:rPr>
        <w:rFonts w:hint="default"/>
        <w:lang w:val="en-US" w:eastAsia="en-US" w:bidi="ar-SA"/>
      </w:rPr>
    </w:lvl>
    <w:lvl w:ilvl="2" w:tplc="81D8AA08">
      <w:numFmt w:val="bullet"/>
      <w:lvlText w:val="•"/>
      <w:lvlJc w:val="left"/>
      <w:pPr>
        <w:ind w:left="1200" w:hanging="361"/>
      </w:pPr>
      <w:rPr>
        <w:rFonts w:hint="default"/>
        <w:lang w:val="en-US" w:eastAsia="en-US" w:bidi="ar-SA"/>
      </w:rPr>
    </w:lvl>
    <w:lvl w:ilvl="3" w:tplc="8786905A">
      <w:numFmt w:val="bullet"/>
      <w:lvlText w:val="•"/>
      <w:lvlJc w:val="left"/>
      <w:pPr>
        <w:ind w:left="1570" w:hanging="361"/>
      </w:pPr>
      <w:rPr>
        <w:rFonts w:hint="default"/>
        <w:lang w:val="en-US" w:eastAsia="en-US" w:bidi="ar-SA"/>
      </w:rPr>
    </w:lvl>
    <w:lvl w:ilvl="4" w:tplc="3740E6BA">
      <w:numFmt w:val="bullet"/>
      <w:lvlText w:val="•"/>
      <w:lvlJc w:val="left"/>
      <w:pPr>
        <w:ind w:left="1940" w:hanging="361"/>
      </w:pPr>
      <w:rPr>
        <w:rFonts w:hint="default"/>
        <w:lang w:val="en-US" w:eastAsia="en-US" w:bidi="ar-SA"/>
      </w:rPr>
    </w:lvl>
    <w:lvl w:ilvl="5" w:tplc="EE3AE4A2">
      <w:numFmt w:val="bullet"/>
      <w:lvlText w:val="•"/>
      <w:lvlJc w:val="left"/>
      <w:pPr>
        <w:ind w:left="2311" w:hanging="361"/>
      </w:pPr>
      <w:rPr>
        <w:rFonts w:hint="default"/>
        <w:lang w:val="en-US" w:eastAsia="en-US" w:bidi="ar-SA"/>
      </w:rPr>
    </w:lvl>
    <w:lvl w:ilvl="6" w:tplc="C5640D28">
      <w:numFmt w:val="bullet"/>
      <w:lvlText w:val="•"/>
      <w:lvlJc w:val="left"/>
      <w:pPr>
        <w:ind w:left="2681" w:hanging="361"/>
      </w:pPr>
      <w:rPr>
        <w:rFonts w:hint="default"/>
        <w:lang w:val="en-US" w:eastAsia="en-US" w:bidi="ar-SA"/>
      </w:rPr>
    </w:lvl>
    <w:lvl w:ilvl="7" w:tplc="FE8A7812">
      <w:numFmt w:val="bullet"/>
      <w:lvlText w:val="•"/>
      <w:lvlJc w:val="left"/>
      <w:pPr>
        <w:ind w:left="3051" w:hanging="361"/>
      </w:pPr>
      <w:rPr>
        <w:rFonts w:hint="default"/>
        <w:lang w:val="en-US" w:eastAsia="en-US" w:bidi="ar-SA"/>
      </w:rPr>
    </w:lvl>
    <w:lvl w:ilvl="8" w:tplc="EE90CA6C">
      <w:numFmt w:val="bullet"/>
      <w:lvlText w:val="•"/>
      <w:lvlJc w:val="left"/>
      <w:pPr>
        <w:ind w:left="3421" w:hanging="361"/>
      </w:pPr>
      <w:rPr>
        <w:rFonts w:hint="default"/>
        <w:lang w:val="en-US" w:eastAsia="en-US" w:bidi="ar-SA"/>
      </w:rPr>
    </w:lvl>
  </w:abstractNum>
  <w:abstractNum w:abstractNumId="22" w15:restartNumberingAfterBreak="0">
    <w:nsid w:val="079B7F74"/>
    <w:multiLevelType w:val="hybridMultilevel"/>
    <w:tmpl w:val="8D3253D8"/>
    <w:lvl w:ilvl="0" w:tplc="FA706104">
      <w:numFmt w:val="bullet"/>
      <w:lvlText w:val=""/>
      <w:lvlJc w:val="left"/>
      <w:pPr>
        <w:ind w:left="363" w:hanging="256"/>
      </w:pPr>
      <w:rPr>
        <w:rFonts w:ascii="Symbol" w:eastAsia="Symbol" w:hAnsi="Symbol" w:cs="Symbol" w:hint="default"/>
        <w:b w:val="0"/>
        <w:bCs w:val="0"/>
        <w:i w:val="0"/>
        <w:iCs w:val="0"/>
        <w:spacing w:val="0"/>
        <w:w w:val="99"/>
        <w:sz w:val="22"/>
        <w:szCs w:val="22"/>
        <w:lang w:val="en-US" w:eastAsia="en-US" w:bidi="ar-SA"/>
      </w:rPr>
    </w:lvl>
    <w:lvl w:ilvl="1" w:tplc="524A72A6">
      <w:numFmt w:val="bullet"/>
      <w:lvlText w:val="•"/>
      <w:lvlJc w:val="left"/>
      <w:pPr>
        <w:ind w:left="563" w:hanging="256"/>
      </w:pPr>
      <w:rPr>
        <w:rFonts w:hint="default"/>
        <w:lang w:val="en-US" w:eastAsia="en-US" w:bidi="ar-SA"/>
      </w:rPr>
    </w:lvl>
    <w:lvl w:ilvl="2" w:tplc="ABDE05B2">
      <w:numFmt w:val="bullet"/>
      <w:lvlText w:val="•"/>
      <w:lvlJc w:val="left"/>
      <w:pPr>
        <w:ind w:left="767" w:hanging="256"/>
      </w:pPr>
      <w:rPr>
        <w:rFonts w:hint="default"/>
        <w:lang w:val="en-US" w:eastAsia="en-US" w:bidi="ar-SA"/>
      </w:rPr>
    </w:lvl>
    <w:lvl w:ilvl="3" w:tplc="D804AEBC">
      <w:numFmt w:val="bullet"/>
      <w:lvlText w:val="•"/>
      <w:lvlJc w:val="left"/>
      <w:pPr>
        <w:ind w:left="970" w:hanging="256"/>
      </w:pPr>
      <w:rPr>
        <w:rFonts w:hint="default"/>
        <w:lang w:val="en-US" w:eastAsia="en-US" w:bidi="ar-SA"/>
      </w:rPr>
    </w:lvl>
    <w:lvl w:ilvl="4" w:tplc="059A39D4">
      <w:numFmt w:val="bullet"/>
      <w:lvlText w:val="•"/>
      <w:lvlJc w:val="left"/>
      <w:pPr>
        <w:ind w:left="1174" w:hanging="256"/>
      </w:pPr>
      <w:rPr>
        <w:rFonts w:hint="default"/>
        <w:lang w:val="en-US" w:eastAsia="en-US" w:bidi="ar-SA"/>
      </w:rPr>
    </w:lvl>
    <w:lvl w:ilvl="5" w:tplc="F998CB90">
      <w:numFmt w:val="bullet"/>
      <w:lvlText w:val="•"/>
      <w:lvlJc w:val="left"/>
      <w:pPr>
        <w:ind w:left="1377" w:hanging="256"/>
      </w:pPr>
      <w:rPr>
        <w:rFonts w:hint="default"/>
        <w:lang w:val="en-US" w:eastAsia="en-US" w:bidi="ar-SA"/>
      </w:rPr>
    </w:lvl>
    <w:lvl w:ilvl="6" w:tplc="F95A7862">
      <w:numFmt w:val="bullet"/>
      <w:lvlText w:val="•"/>
      <w:lvlJc w:val="left"/>
      <w:pPr>
        <w:ind w:left="1581" w:hanging="256"/>
      </w:pPr>
      <w:rPr>
        <w:rFonts w:hint="default"/>
        <w:lang w:val="en-US" w:eastAsia="en-US" w:bidi="ar-SA"/>
      </w:rPr>
    </w:lvl>
    <w:lvl w:ilvl="7" w:tplc="DCC27E1A">
      <w:numFmt w:val="bullet"/>
      <w:lvlText w:val="•"/>
      <w:lvlJc w:val="left"/>
      <w:pPr>
        <w:ind w:left="1784" w:hanging="256"/>
      </w:pPr>
      <w:rPr>
        <w:rFonts w:hint="default"/>
        <w:lang w:val="en-US" w:eastAsia="en-US" w:bidi="ar-SA"/>
      </w:rPr>
    </w:lvl>
    <w:lvl w:ilvl="8" w:tplc="1CEA9E24">
      <w:numFmt w:val="bullet"/>
      <w:lvlText w:val="•"/>
      <w:lvlJc w:val="left"/>
      <w:pPr>
        <w:ind w:left="1988" w:hanging="256"/>
      </w:pPr>
      <w:rPr>
        <w:rFonts w:hint="default"/>
        <w:lang w:val="en-US" w:eastAsia="en-US" w:bidi="ar-SA"/>
      </w:rPr>
    </w:lvl>
  </w:abstractNum>
  <w:abstractNum w:abstractNumId="23" w15:restartNumberingAfterBreak="0">
    <w:nsid w:val="07CF3B87"/>
    <w:multiLevelType w:val="hybridMultilevel"/>
    <w:tmpl w:val="E7A4344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07DE014F"/>
    <w:multiLevelType w:val="hybridMultilevel"/>
    <w:tmpl w:val="D464B83C"/>
    <w:lvl w:ilvl="0" w:tplc="737015AC">
      <w:numFmt w:val="bullet"/>
      <w:lvlText w:val=""/>
      <w:lvlJc w:val="left"/>
      <w:pPr>
        <w:ind w:left="468" w:hanging="360"/>
      </w:pPr>
      <w:rPr>
        <w:rFonts w:ascii="Symbol" w:eastAsia="Symbol" w:hAnsi="Symbol" w:cs="Symbol" w:hint="default"/>
        <w:b w:val="0"/>
        <w:bCs w:val="0"/>
        <w:i w:val="0"/>
        <w:iCs w:val="0"/>
        <w:spacing w:val="0"/>
        <w:w w:val="99"/>
        <w:sz w:val="22"/>
        <w:szCs w:val="22"/>
        <w:lang w:val="en-US" w:eastAsia="en-US" w:bidi="ar-SA"/>
      </w:rPr>
    </w:lvl>
    <w:lvl w:ilvl="1" w:tplc="B6821C0C">
      <w:numFmt w:val="bullet"/>
      <w:lvlText w:val="•"/>
      <w:lvlJc w:val="left"/>
      <w:pPr>
        <w:ind w:left="823" w:hanging="360"/>
      </w:pPr>
      <w:rPr>
        <w:rFonts w:hint="default"/>
        <w:lang w:val="en-US" w:eastAsia="en-US" w:bidi="ar-SA"/>
      </w:rPr>
    </w:lvl>
    <w:lvl w:ilvl="2" w:tplc="6EAAEA7A">
      <w:numFmt w:val="bullet"/>
      <w:lvlText w:val="•"/>
      <w:lvlJc w:val="left"/>
      <w:pPr>
        <w:ind w:left="1186" w:hanging="360"/>
      </w:pPr>
      <w:rPr>
        <w:rFonts w:hint="default"/>
        <w:lang w:val="en-US" w:eastAsia="en-US" w:bidi="ar-SA"/>
      </w:rPr>
    </w:lvl>
    <w:lvl w:ilvl="3" w:tplc="F0C8CB90">
      <w:numFmt w:val="bullet"/>
      <w:lvlText w:val="•"/>
      <w:lvlJc w:val="left"/>
      <w:pPr>
        <w:ind w:left="1550" w:hanging="360"/>
      </w:pPr>
      <w:rPr>
        <w:rFonts w:hint="default"/>
        <w:lang w:val="en-US" w:eastAsia="en-US" w:bidi="ar-SA"/>
      </w:rPr>
    </w:lvl>
    <w:lvl w:ilvl="4" w:tplc="EB44109C">
      <w:numFmt w:val="bullet"/>
      <w:lvlText w:val="•"/>
      <w:lvlJc w:val="left"/>
      <w:pPr>
        <w:ind w:left="1913" w:hanging="360"/>
      </w:pPr>
      <w:rPr>
        <w:rFonts w:hint="default"/>
        <w:lang w:val="en-US" w:eastAsia="en-US" w:bidi="ar-SA"/>
      </w:rPr>
    </w:lvl>
    <w:lvl w:ilvl="5" w:tplc="A71C7D98">
      <w:numFmt w:val="bullet"/>
      <w:lvlText w:val="•"/>
      <w:lvlJc w:val="left"/>
      <w:pPr>
        <w:ind w:left="2277" w:hanging="360"/>
      </w:pPr>
      <w:rPr>
        <w:rFonts w:hint="default"/>
        <w:lang w:val="en-US" w:eastAsia="en-US" w:bidi="ar-SA"/>
      </w:rPr>
    </w:lvl>
    <w:lvl w:ilvl="6" w:tplc="BE82387E">
      <w:numFmt w:val="bullet"/>
      <w:lvlText w:val="•"/>
      <w:lvlJc w:val="left"/>
      <w:pPr>
        <w:ind w:left="2640" w:hanging="360"/>
      </w:pPr>
      <w:rPr>
        <w:rFonts w:hint="default"/>
        <w:lang w:val="en-US" w:eastAsia="en-US" w:bidi="ar-SA"/>
      </w:rPr>
    </w:lvl>
    <w:lvl w:ilvl="7" w:tplc="B69C02B8">
      <w:numFmt w:val="bullet"/>
      <w:lvlText w:val="•"/>
      <w:lvlJc w:val="left"/>
      <w:pPr>
        <w:ind w:left="3003" w:hanging="360"/>
      </w:pPr>
      <w:rPr>
        <w:rFonts w:hint="default"/>
        <w:lang w:val="en-US" w:eastAsia="en-US" w:bidi="ar-SA"/>
      </w:rPr>
    </w:lvl>
    <w:lvl w:ilvl="8" w:tplc="B87A9220">
      <w:numFmt w:val="bullet"/>
      <w:lvlText w:val="•"/>
      <w:lvlJc w:val="left"/>
      <w:pPr>
        <w:ind w:left="3367" w:hanging="360"/>
      </w:pPr>
      <w:rPr>
        <w:rFonts w:hint="default"/>
        <w:lang w:val="en-US" w:eastAsia="en-US" w:bidi="ar-SA"/>
      </w:rPr>
    </w:lvl>
  </w:abstractNum>
  <w:abstractNum w:abstractNumId="25" w15:restartNumberingAfterBreak="0">
    <w:nsid w:val="08747CFC"/>
    <w:multiLevelType w:val="hybridMultilevel"/>
    <w:tmpl w:val="65003A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088B6611"/>
    <w:multiLevelType w:val="hybridMultilevel"/>
    <w:tmpl w:val="C6A2CBF6"/>
    <w:lvl w:ilvl="0" w:tplc="3530DEDE">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877414DC">
      <w:numFmt w:val="bullet"/>
      <w:lvlText w:val="•"/>
      <w:lvlJc w:val="left"/>
      <w:pPr>
        <w:ind w:left="838" w:hanging="360"/>
      </w:pPr>
      <w:rPr>
        <w:rFonts w:hint="default"/>
        <w:lang w:val="en-US" w:eastAsia="en-US" w:bidi="ar-SA"/>
      </w:rPr>
    </w:lvl>
    <w:lvl w:ilvl="2" w:tplc="9830F442">
      <w:numFmt w:val="bullet"/>
      <w:lvlText w:val="•"/>
      <w:lvlJc w:val="left"/>
      <w:pPr>
        <w:ind w:left="1216" w:hanging="360"/>
      </w:pPr>
      <w:rPr>
        <w:rFonts w:hint="default"/>
        <w:lang w:val="en-US" w:eastAsia="en-US" w:bidi="ar-SA"/>
      </w:rPr>
    </w:lvl>
    <w:lvl w:ilvl="3" w:tplc="25407F76">
      <w:numFmt w:val="bullet"/>
      <w:lvlText w:val="•"/>
      <w:lvlJc w:val="left"/>
      <w:pPr>
        <w:ind w:left="1595" w:hanging="360"/>
      </w:pPr>
      <w:rPr>
        <w:rFonts w:hint="default"/>
        <w:lang w:val="en-US" w:eastAsia="en-US" w:bidi="ar-SA"/>
      </w:rPr>
    </w:lvl>
    <w:lvl w:ilvl="4" w:tplc="308E013E">
      <w:numFmt w:val="bullet"/>
      <w:lvlText w:val="•"/>
      <w:lvlJc w:val="left"/>
      <w:pPr>
        <w:ind w:left="1973" w:hanging="360"/>
      </w:pPr>
      <w:rPr>
        <w:rFonts w:hint="default"/>
        <w:lang w:val="en-US" w:eastAsia="en-US" w:bidi="ar-SA"/>
      </w:rPr>
    </w:lvl>
    <w:lvl w:ilvl="5" w:tplc="F0F81752">
      <w:numFmt w:val="bullet"/>
      <w:lvlText w:val="•"/>
      <w:lvlJc w:val="left"/>
      <w:pPr>
        <w:ind w:left="2352" w:hanging="360"/>
      </w:pPr>
      <w:rPr>
        <w:rFonts w:hint="default"/>
        <w:lang w:val="en-US" w:eastAsia="en-US" w:bidi="ar-SA"/>
      </w:rPr>
    </w:lvl>
    <w:lvl w:ilvl="6" w:tplc="F85218DC">
      <w:numFmt w:val="bullet"/>
      <w:lvlText w:val="•"/>
      <w:lvlJc w:val="left"/>
      <w:pPr>
        <w:ind w:left="2730" w:hanging="360"/>
      </w:pPr>
      <w:rPr>
        <w:rFonts w:hint="default"/>
        <w:lang w:val="en-US" w:eastAsia="en-US" w:bidi="ar-SA"/>
      </w:rPr>
    </w:lvl>
    <w:lvl w:ilvl="7" w:tplc="16EA512E">
      <w:numFmt w:val="bullet"/>
      <w:lvlText w:val="•"/>
      <w:lvlJc w:val="left"/>
      <w:pPr>
        <w:ind w:left="3108" w:hanging="360"/>
      </w:pPr>
      <w:rPr>
        <w:rFonts w:hint="default"/>
        <w:lang w:val="en-US" w:eastAsia="en-US" w:bidi="ar-SA"/>
      </w:rPr>
    </w:lvl>
    <w:lvl w:ilvl="8" w:tplc="B2F85EE8">
      <w:numFmt w:val="bullet"/>
      <w:lvlText w:val="•"/>
      <w:lvlJc w:val="left"/>
      <w:pPr>
        <w:ind w:left="3487" w:hanging="360"/>
      </w:pPr>
      <w:rPr>
        <w:rFonts w:hint="default"/>
        <w:lang w:val="en-US" w:eastAsia="en-US" w:bidi="ar-SA"/>
      </w:rPr>
    </w:lvl>
  </w:abstractNum>
  <w:abstractNum w:abstractNumId="27" w15:restartNumberingAfterBreak="0">
    <w:nsid w:val="08C812CC"/>
    <w:multiLevelType w:val="hybridMultilevel"/>
    <w:tmpl w:val="9CD2AD80"/>
    <w:lvl w:ilvl="0" w:tplc="B9CEAE18">
      <w:numFmt w:val="bullet"/>
      <w:lvlText w:val=""/>
      <w:lvlJc w:val="left"/>
      <w:pPr>
        <w:ind w:left="276" w:hanging="168"/>
      </w:pPr>
      <w:rPr>
        <w:rFonts w:ascii="Symbol" w:eastAsia="Symbol" w:hAnsi="Symbol" w:cs="Symbol" w:hint="default"/>
        <w:b w:val="0"/>
        <w:bCs w:val="0"/>
        <w:i w:val="0"/>
        <w:iCs w:val="0"/>
        <w:spacing w:val="0"/>
        <w:w w:val="99"/>
        <w:sz w:val="22"/>
        <w:szCs w:val="22"/>
        <w:lang w:val="en-US" w:eastAsia="en-US" w:bidi="ar-SA"/>
      </w:rPr>
    </w:lvl>
    <w:lvl w:ilvl="1" w:tplc="63A887BC">
      <w:numFmt w:val="bullet"/>
      <w:lvlText w:val="•"/>
      <w:lvlJc w:val="left"/>
      <w:pPr>
        <w:ind w:left="494" w:hanging="168"/>
      </w:pPr>
      <w:rPr>
        <w:rFonts w:hint="default"/>
        <w:lang w:val="en-US" w:eastAsia="en-US" w:bidi="ar-SA"/>
      </w:rPr>
    </w:lvl>
    <w:lvl w:ilvl="2" w:tplc="CBBEB95E">
      <w:numFmt w:val="bullet"/>
      <w:lvlText w:val="•"/>
      <w:lvlJc w:val="left"/>
      <w:pPr>
        <w:ind w:left="708" w:hanging="168"/>
      </w:pPr>
      <w:rPr>
        <w:rFonts w:hint="default"/>
        <w:lang w:val="en-US" w:eastAsia="en-US" w:bidi="ar-SA"/>
      </w:rPr>
    </w:lvl>
    <w:lvl w:ilvl="3" w:tplc="D1DA4A18">
      <w:numFmt w:val="bullet"/>
      <w:lvlText w:val="•"/>
      <w:lvlJc w:val="left"/>
      <w:pPr>
        <w:ind w:left="923" w:hanging="168"/>
      </w:pPr>
      <w:rPr>
        <w:rFonts w:hint="default"/>
        <w:lang w:val="en-US" w:eastAsia="en-US" w:bidi="ar-SA"/>
      </w:rPr>
    </w:lvl>
    <w:lvl w:ilvl="4" w:tplc="E924CE06">
      <w:numFmt w:val="bullet"/>
      <w:lvlText w:val="•"/>
      <w:lvlJc w:val="left"/>
      <w:pPr>
        <w:ind w:left="1137" w:hanging="168"/>
      </w:pPr>
      <w:rPr>
        <w:rFonts w:hint="default"/>
        <w:lang w:val="en-US" w:eastAsia="en-US" w:bidi="ar-SA"/>
      </w:rPr>
    </w:lvl>
    <w:lvl w:ilvl="5" w:tplc="632E73CA">
      <w:numFmt w:val="bullet"/>
      <w:lvlText w:val="•"/>
      <w:lvlJc w:val="left"/>
      <w:pPr>
        <w:ind w:left="1352" w:hanging="168"/>
      </w:pPr>
      <w:rPr>
        <w:rFonts w:hint="default"/>
        <w:lang w:val="en-US" w:eastAsia="en-US" w:bidi="ar-SA"/>
      </w:rPr>
    </w:lvl>
    <w:lvl w:ilvl="6" w:tplc="6CB60B1E">
      <w:numFmt w:val="bullet"/>
      <w:lvlText w:val="•"/>
      <w:lvlJc w:val="left"/>
      <w:pPr>
        <w:ind w:left="1566" w:hanging="168"/>
      </w:pPr>
      <w:rPr>
        <w:rFonts w:hint="default"/>
        <w:lang w:val="en-US" w:eastAsia="en-US" w:bidi="ar-SA"/>
      </w:rPr>
    </w:lvl>
    <w:lvl w:ilvl="7" w:tplc="00341332">
      <w:numFmt w:val="bullet"/>
      <w:lvlText w:val="•"/>
      <w:lvlJc w:val="left"/>
      <w:pPr>
        <w:ind w:left="1780" w:hanging="168"/>
      </w:pPr>
      <w:rPr>
        <w:rFonts w:hint="default"/>
        <w:lang w:val="en-US" w:eastAsia="en-US" w:bidi="ar-SA"/>
      </w:rPr>
    </w:lvl>
    <w:lvl w:ilvl="8" w:tplc="DC16CAF4">
      <w:numFmt w:val="bullet"/>
      <w:lvlText w:val="•"/>
      <w:lvlJc w:val="left"/>
      <w:pPr>
        <w:ind w:left="1995" w:hanging="168"/>
      </w:pPr>
      <w:rPr>
        <w:rFonts w:hint="default"/>
        <w:lang w:val="en-US" w:eastAsia="en-US" w:bidi="ar-SA"/>
      </w:rPr>
    </w:lvl>
  </w:abstractNum>
  <w:abstractNum w:abstractNumId="28" w15:restartNumberingAfterBreak="0">
    <w:nsid w:val="08C93366"/>
    <w:multiLevelType w:val="hybridMultilevel"/>
    <w:tmpl w:val="386CEE4C"/>
    <w:lvl w:ilvl="0" w:tplc="7B0E421C">
      <w:numFmt w:val="bullet"/>
      <w:lvlText w:val=""/>
      <w:lvlJc w:val="left"/>
      <w:pPr>
        <w:ind w:left="277" w:hanging="168"/>
      </w:pPr>
      <w:rPr>
        <w:rFonts w:ascii="Symbol" w:eastAsia="Symbol" w:hAnsi="Symbol" w:cs="Symbol" w:hint="default"/>
        <w:b w:val="0"/>
        <w:bCs w:val="0"/>
        <w:i w:val="0"/>
        <w:iCs w:val="0"/>
        <w:spacing w:val="0"/>
        <w:w w:val="99"/>
        <w:sz w:val="22"/>
        <w:szCs w:val="22"/>
        <w:lang w:val="en-US" w:eastAsia="en-US" w:bidi="ar-SA"/>
      </w:rPr>
    </w:lvl>
    <w:lvl w:ilvl="1" w:tplc="B1A8FEAA">
      <w:numFmt w:val="bullet"/>
      <w:lvlText w:val="•"/>
      <w:lvlJc w:val="left"/>
      <w:pPr>
        <w:ind w:left="491" w:hanging="168"/>
      </w:pPr>
      <w:rPr>
        <w:rFonts w:hint="default"/>
        <w:lang w:val="en-US" w:eastAsia="en-US" w:bidi="ar-SA"/>
      </w:rPr>
    </w:lvl>
    <w:lvl w:ilvl="2" w:tplc="731EBC72">
      <w:numFmt w:val="bullet"/>
      <w:lvlText w:val="•"/>
      <w:lvlJc w:val="left"/>
      <w:pPr>
        <w:ind w:left="703" w:hanging="168"/>
      </w:pPr>
      <w:rPr>
        <w:rFonts w:hint="default"/>
        <w:lang w:val="en-US" w:eastAsia="en-US" w:bidi="ar-SA"/>
      </w:rPr>
    </w:lvl>
    <w:lvl w:ilvl="3" w:tplc="167E3DD8">
      <w:numFmt w:val="bullet"/>
      <w:lvlText w:val="•"/>
      <w:lvlJc w:val="left"/>
      <w:pPr>
        <w:ind w:left="914" w:hanging="168"/>
      </w:pPr>
      <w:rPr>
        <w:rFonts w:hint="default"/>
        <w:lang w:val="en-US" w:eastAsia="en-US" w:bidi="ar-SA"/>
      </w:rPr>
    </w:lvl>
    <w:lvl w:ilvl="4" w:tplc="1C74ED62">
      <w:numFmt w:val="bullet"/>
      <w:lvlText w:val="•"/>
      <w:lvlJc w:val="left"/>
      <w:pPr>
        <w:ind w:left="1126" w:hanging="168"/>
      </w:pPr>
      <w:rPr>
        <w:rFonts w:hint="default"/>
        <w:lang w:val="en-US" w:eastAsia="en-US" w:bidi="ar-SA"/>
      </w:rPr>
    </w:lvl>
    <w:lvl w:ilvl="5" w:tplc="66346A86">
      <w:numFmt w:val="bullet"/>
      <w:lvlText w:val="•"/>
      <w:lvlJc w:val="left"/>
      <w:pPr>
        <w:ind w:left="1338" w:hanging="168"/>
      </w:pPr>
      <w:rPr>
        <w:rFonts w:hint="default"/>
        <w:lang w:val="en-US" w:eastAsia="en-US" w:bidi="ar-SA"/>
      </w:rPr>
    </w:lvl>
    <w:lvl w:ilvl="6" w:tplc="2856B7C0">
      <w:numFmt w:val="bullet"/>
      <w:lvlText w:val="•"/>
      <w:lvlJc w:val="left"/>
      <w:pPr>
        <w:ind w:left="1549" w:hanging="168"/>
      </w:pPr>
      <w:rPr>
        <w:rFonts w:hint="default"/>
        <w:lang w:val="en-US" w:eastAsia="en-US" w:bidi="ar-SA"/>
      </w:rPr>
    </w:lvl>
    <w:lvl w:ilvl="7" w:tplc="DA2A2472">
      <w:numFmt w:val="bullet"/>
      <w:lvlText w:val="•"/>
      <w:lvlJc w:val="left"/>
      <w:pPr>
        <w:ind w:left="1761" w:hanging="168"/>
      </w:pPr>
      <w:rPr>
        <w:rFonts w:hint="default"/>
        <w:lang w:val="en-US" w:eastAsia="en-US" w:bidi="ar-SA"/>
      </w:rPr>
    </w:lvl>
    <w:lvl w:ilvl="8" w:tplc="B33ED04E">
      <w:numFmt w:val="bullet"/>
      <w:lvlText w:val="•"/>
      <w:lvlJc w:val="left"/>
      <w:pPr>
        <w:ind w:left="1972" w:hanging="168"/>
      </w:pPr>
      <w:rPr>
        <w:rFonts w:hint="default"/>
        <w:lang w:val="en-US" w:eastAsia="en-US" w:bidi="ar-SA"/>
      </w:rPr>
    </w:lvl>
  </w:abstractNum>
  <w:abstractNum w:abstractNumId="29" w15:restartNumberingAfterBreak="0">
    <w:nsid w:val="08E90525"/>
    <w:multiLevelType w:val="hybridMultilevel"/>
    <w:tmpl w:val="115C3B12"/>
    <w:lvl w:ilvl="0" w:tplc="A6BE5F54">
      <w:numFmt w:val="bullet"/>
      <w:lvlText w:val=""/>
      <w:lvlJc w:val="left"/>
      <w:pPr>
        <w:ind w:left="424" w:hanging="360"/>
      </w:pPr>
      <w:rPr>
        <w:rFonts w:ascii="Symbol" w:eastAsia="Symbol" w:hAnsi="Symbol" w:cs="Symbol" w:hint="default"/>
        <w:b w:val="0"/>
        <w:bCs w:val="0"/>
        <w:i w:val="0"/>
        <w:iCs w:val="0"/>
        <w:spacing w:val="0"/>
        <w:w w:val="99"/>
        <w:sz w:val="22"/>
        <w:szCs w:val="22"/>
        <w:lang w:val="en-US" w:eastAsia="en-US" w:bidi="ar-SA"/>
      </w:rPr>
    </w:lvl>
    <w:lvl w:ilvl="1" w:tplc="7BD05272">
      <w:numFmt w:val="bullet"/>
      <w:lvlText w:val="•"/>
      <w:lvlJc w:val="left"/>
      <w:pPr>
        <w:ind w:left="620" w:hanging="360"/>
      </w:pPr>
      <w:rPr>
        <w:rFonts w:hint="default"/>
        <w:lang w:val="en-US" w:eastAsia="en-US" w:bidi="ar-SA"/>
      </w:rPr>
    </w:lvl>
    <w:lvl w:ilvl="2" w:tplc="5314B08C">
      <w:numFmt w:val="bullet"/>
      <w:lvlText w:val="•"/>
      <w:lvlJc w:val="left"/>
      <w:pPr>
        <w:ind w:left="820" w:hanging="360"/>
      </w:pPr>
      <w:rPr>
        <w:rFonts w:hint="default"/>
        <w:lang w:val="en-US" w:eastAsia="en-US" w:bidi="ar-SA"/>
      </w:rPr>
    </w:lvl>
    <w:lvl w:ilvl="3" w:tplc="80EEC876">
      <w:numFmt w:val="bullet"/>
      <w:lvlText w:val="•"/>
      <w:lvlJc w:val="left"/>
      <w:pPr>
        <w:ind w:left="1021" w:hanging="360"/>
      </w:pPr>
      <w:rPr>
        <w:rFonts w:hint="default"/>
        <w:lang w:val="en-US" w:eastAsia="en-US" w:bidi="ar-SA"/>
      </w:rPr>
    </w:lvl>
    <w:lvl w:ilvl="4" w:tplc="EEB42444">
      <w:numFmt w:val="bullet"/>
      <w:lvlText w:val="•"/>
      <w:lvlJc w:val="left"/>
      <w:pPr>
        <w:ind w:left="1221" w:hanging="360"/>
      </w:pPr>
      <w:rPr>
        <w:rFonts w:hint="default"/>
        <w:lang w:val="en-US" w:eastAsia="en-US" w:bidi="ar-SA"/>
      </w:rPr>
    </w:lvl>
    <w:lvl w:ilvl="5" w:tplc="9C249E6A">
      <w:numFmt w:val="bullet"/>
      <w:lvlText w:val="•"/>
      <w:lvlJc w:val="left"/>
      <w:pPr>
        <w:ind w:left="1422" w:hanging="360"/>
      </w:pPr>
      <w:rPr>
        <w:rFonts w:hint="default"/>
        <w:lang w:val="en-US" w:eastAsia="en-US" w:bidi="ar-SA"/>
      </w:rPr>
    </w:lvl>
    <w:lvl w:ilvl="6" w:tplc="E4841D5E">
      <w:numFmt w:val="bullet"/>
      <w:lvlText w:val="•"/>
      <w:lvlJc w:val="left"/>
      <w:pPr>
        <w:ind w:left="1622" w:hanging="360"/>
      </w:pPr>
      <w:rPr>
        <w:rFonts w:hint="default"/>
        <w:lang w:val="en-US" w:eastAsia="en-US" w:bidi="ar-SA"/>
      </w:rPr>
    </w:lvl>
    <w:lvl w:ilvl="7" w:tplc="EB2A4BC2">
      <w:numFmt w:val="bullet"/>
      <w:lvlText w:val="•"/>
      <w:lvlJc w:val="left"/>
      <w:pPr>
        <w:ind w:left="1822" w:hanging="360"/>
      </w:pPr>
      <w:rPr>
        <w:rFonts w:hint="default"/>
        <w:lang w:val="en-US" w:eastAsia="en-US" w:bidi="ar-SA"/>
      </w:rPr>
    </w:lvl>
    <w:lvl w:ilvl="8" w:tplc="C368204E">
      <w:numFmt w:val="bullet"/>
      <w:lvlText w:val="•"/>
      <w:lvlJc w:val="left"/>
      <w:pPr>
        <w:ind w:left="2023" w:hanging="360"/>
      </w:pPr>
      <w:rPr>
        <w:rFonts w:hint="default"/>
        <w:lang w:val="en-US" w:eastAsia="en-US" w:bidi="ar-SA"/>
      </w:rPr>
    </w:lvl>
  </w:abstractNum>
  <w:abstractNum w:abstractNumId="30" w15:restartNumberingAfterBreak="0">
    <w:nsid w:val="09BD5894"/>
    <w:multiLevelType w:val="hybridMultilevel"/>
    <w:tmpl w:val="D2A0C658"/>
    <w:lvl w:ilvl="0" w:tplc="AAEA58A6">
      <w:numFmt w:val="bullet"/>
      <w:lvlText w:val=""/>
      <w:lvlJc w:val="left"/>
      <w:pPr>
        <w:ind w:left="219" w:hanging="130"/>
      </w:pPr>
      <w:rPr>
        <w:rFonts w:ascii="Symbol" w:eastAsia="Symbol" w:hAnsi="Symbol" w:cs="Symbol" w:hint="default"/>
        <w:b w:val="0"/>
        <w:bCs w:val="0"/>
        <w:i w:val="0"/>
        <w:iCs w:val="0"/>
        <w:spacing w:val="0"/>
        <w:w w:val="99"/>
        <w:sz w:val="22"/>
        <w:szCs w:val="22"/>
        <w:lang w:val="en-US" w:eastAsia="en-US" w:bidi="ar-SA"/>
      </w:rPr>
    </w:lvl>
    <w:lvl w:ilvl="1" w:tplc="5DC6F55E">
      <w:numFmt w:val="bullet"/>
      <w:lvlText w:val="•"/>
      <w:lvlJc w:val="left"/>
      <w:pPr>
        <w:ind w:left="440" w:hanging="130"/>
      </w:pPr>
      <w:rPr>
        <w:rFonts w:hint="default"/>
        <w:lang w:val="en-US" w:eastAsia="en-US" w:bidi="ar-SA"/>
      </w:rPr>
    </w:lvl>
    <w:lvl w:ilvl="2" w:tplc="CE10C7CE">
      <w:numFmt w:val="bullet"/>
      <w:lvlText w:val="•"/>
      <w:lvlJc w:val="left"/>
      <w:pPr>
        <w:ind w:left="660" w:hanging="130"/>
      </w:pPr>
      <w:rPr>
        <w:rFonts w:hint="default"/>
        <w:lang w:val="en-US" w:eastAsia="en-US" w:bidi="ar-SA"/>
      </w:rPr>
    </w:lvl>
    <w:lvl w:ilvl="3" w:tplc="C71AE8EC">
      <w:numFmt w:val="bullet"/>
      <w:lvlText w:val="•"/>
      <w:lvlJc w:val="left"/>
      <w:pPr>
        <w:ind w:left="881" w:hanging="130"/>
      </w:pPr>
      <w:rPr>
        <w:rFonts w:hint="default"/>
        <w:lang w:val="en-US" w:eastAsia="en-US" w:bidi="ar-SA"/>
      </w:rPr>
    </w:lvl>
    <w:lvl w:ilvl="4" w:tplc="51BAE678">
      <w:numFmt w:val="bullet"/>
      <w:lvlText w:val="•"/>
      <w:lvlJc w:val="left"/>
      <w:pPr>
        <w:ind w:left="1101" w:hanging="130"/>
      </w:pPr>
      <w:rPr>
        <w:rFonts w:hint="default"/>
        <w:lang w:val="en-US" w:eastAsia="en-US" w:bidi="ar-SA"/>
      </w:rPr>
    </w:lvl>
    <w:lvl w:ilvl="5" w:tplc="30BC088C">
      <w:numFmt w:val="bullet"/>
      <w:lvlText w:val="•"/>
      <w:lvlJc w:val="left"/>
      <w:pPr>
        <w:ind w:left="1322" w:hanging="130"/>
      </w:pPr>
      <w:rPr>
        <w:rFonts w:hint="default"/>
        <w:lang w:val="en-US" w:eastAsia="en-US" w:bidi="ar-SA"/>
      </w:rPr>
    </w:lvl>
    <w:lvl w:ilvl="6" w:tplc="202EE710">
      <w:numFmt w:val="bullet"/>
      <w:lvlText w:val="•"/>
      <w:lvlJc w:val="left"/>
      <w:pPr>
        <w:ind w:left="1542" w:hanging="130"/>
      </w:pPr>
      <w:rPr>
        <w:rFonts w:hint="default"/>
        <w:lang w:val="en-US" w:eastAsia="en-US" w:bidi="ar-SA"/>
      </w:rPr>
    </w:lvl>
    <w:lvl w:ilvl="7" w:tplc="F40C35F2">
      <w:numFmt w:val="bullet"/>
      <w:lvlText w:val="•"/>
      <w:lvlJc w:val="left"/>
      <w:pPr>
        <w:ind w:left="1762" w:hanging="130"/>
      </w:pPr>
      <w:rPr>
        <w:rFonts w:hint="default"/>
        <w:lang w:val="en-US" w:eastAsia="en-US" w:bidi="ar-SA"/>
      </w:rPr>
    </w:lvl>
    <w:lvl w:ilvl="8" w:tplc="D4729568">
      <w:numFmt w:val="bullet"/>
      <w:lvlText w:val="•"/>
      <w:lvlJc w:val="left"/>
      <w:pPr>
        <w:ind w:left="1983" w:hanging="130"/>
      </w:pPr>
      <w:rPr>
        <w:rFonts w:hint="default"/>
        <w:lang w:val="en-US" w:eastAsia="en-US" w:bidi="ar-SA"/>
      </w:rPr>
    </w:lvl>
  </w:abstractNum>
  <w:abstractNum w:abstractNumId="31" w15:restartNumberingAfterBreak="0">
    <w:nsid w:val="0A592620"/>
    <w:multiLevelType w:val="hybridMultilevel"/>
    <w:tmpl w:val="86BEBD1A"/>
    <w:lvl w:ilvl="0" w:tplc="11FC44D4">
      <w:numFmt w:val="bullet"/>
      <w:lvlText w:val=""/>
      <w:lvlJc w:val="left"/>
      <w:pPr>
        <w:ind w:left="276" w:hanging="171"/>
      </w:pPr>
      <w:rPr>
        <w:rFonts w:ascii="Symbol" w:eastAsia="Symbol" w:hAnsi="Symbol" w:cs="Symbol" w:hint="default"/>
        <w:b w:val="0"/>
        <w:bCs w:val="0"/>
        <w:i w:val="0"/>
        <w:iCs w:val="0"/>
        <w:spacing w:val="0"/>
        <w:w w:val="99"/>
        <w:sz w:val="22"/>
        <w:szCs w:val="22"/>
        <w:lang w:val="en-US" w:eastAsia="en-US" w:bidi="ar-SA"/>
      </w:rPr>
    </w:lvl>
    <w:lvl w:ilvl="1" w:tplc="CB5E84A4">
      <w:numFmt w:val="bullet"/>
      <w:lvlText w:val="•"/>
      <w:lvlJc w:val="left"/>
      <w:pPr>
        <w:ind w:left="667" w:hanging="171"/>
      </w:pPr>
      <w:rPr>
        <w:rFonts w:hint="default"/>
        <w:lang w:val="en-US" w:eastAsia="en-US" w:bidi="ar-SA"/>
      </w:rPr>
    </w:lvl>
    <w:lvl w:ilvl="2" w:tplc="054206E2">
      <w:numFmt w:val="bullet"/>
      <w:lvlText w:val="•"/>
      <w:lvlJc w:val="left"/>
      <w:pPr>
        <w:ind w:left="1055" w:hanging="171"/>
      </w:pPr>
      <w:rPr>
        <w:rFonts w:hint="default"/>
        <w:lang w:val="en-US" w:eastAsia="en-US" w:bidi="ar-SA"/>
      </w:rPr>
    </w:lvl>
    <w:lvl w:ilvl="3" w:tplc="624A1C96">
      <w:numFmt w:val="bullet"/>
      <w:lvlText w:val="•"/>
      <w:lvlJc w:val="left"/>
      <w:pPr>
        <w:ind w:left="1442" w:hanging="171"/>
      </w:pPr>
      <w:rPr>
        <w:rFonts w:hint="default"/>
        <w:lang w:val="en-US" w:eastAsia="en-US" w:bidi="ar-SA"/>
      </w:rPr>
    </w:lvl>
    <w:lvl w:ilvl="4" w:tplc="09681F94">
      <w:numFmt w:val="bullet"/>
      <w:lvlText w:val="•"/>
      <w:lvlJc w:val="left"/>
      <w:pPr>
        <w:ind w:left="1830" w:hanging="171"/>
      </w:pPr>
      <w:rPr>
        <w:rFonts w:hint="default"/>
        <w:lang w:val="en-US" w:eastAsia="en-US" w:bidi="ar-SA"/>
      </w:rPr>
    </w:lvl>
    <w:lvl w:ilvl="5" w:tplc="CFF448AC">
      <w:numFmt w:val="bullet"/>
      <w:lvlText w:val="•"/>
      <w:lvlJc w:val="left"/>
      <w:pPr>
        <w:ind w:left="2217" w:hanging="171"/>
      </w:pPr>
      <w:rPr>
        <w:rFonts w:hint="default"/>
        <w:lang w:val="en-US" w:eastAsia="en-US" w:bidi="ar-SA"/>
      </w:rPr>
    </w:lvl>
    <w:lvl w:ilvl="6" w:tplc="55B6A732">
      <w:numFmt w:val="bullet"/>
      <w:lvlText w:val="•"/>
      <w:lvlJc w:val="left"/>
      <w:pPr>
        <w:ind w:left="2605" w:hanging="171"/>
      </w:pPr>
      <w:rPr>
        <w:rFonts w:hint="default"/>
        <w:lang w:val="en-US" w:eastAsia="en-US" w:bidi="ar-SA"/>
      </w:rPr>
    </w:lvl>
    <w:lvl w:ilvl="7" w:tplc="D37E227E">
      <w:numFmt w:val="bullet"/>
      <w:lvlText w:val="•"/>
      <w:lvlJc w:val="left"/>
      <w:pPr>
        <w:ind w:left="2992" w:hanging="171"/>
      </w:pPr>
      <w:rPr>
        <w:rFonts w:hint="default"/>
        <w:lang w:val="en-US" w:eastAsia="en-US" w:bidi="ar-SA"/>
      </w:rPr>
    </w:lvl>
    <w:lvl w:ilvl="8" w:tplc="C7603278">
      <w:numFmt w:val="bullet"/>
      <w:lvlText w:val="•"/>
      <w:lvlJc w:val="left"/>
      <w:pPr>
        <w:ind w:left="3380" w:hanging="171"/>
      </w:pPr>
      <w:rPr>
        <w:rFonts w:hint="default"/>
        <w:lang w:val="en-US" w:eastAsia="en-US" w:bidi="ar-SA"/>
      </w:rPr>
    </w:lvl>
  </w:abstractNum>
  <w:abstractNum w:abstractNumId="32" w15:restartNumberingAfterBreak="0">
    <w:nsid w:val="0A9953C0"/>
    <w:multiLevelType w:val="hybridMultilevel"/>
    <w:tmpl w:val="5E124032"/>
    <w:lvl w:ilvl="0" w:tplc="0F34922E">
      <w:numFmt w:val="bullet"/>
      <w:lvlText w:val=""/>
      <w:lvlJc w:val="left"/>
      <w:pPr>
        <w:ind w:left="230" w:hanging="141"/>
      </w:pPr>
      <w:rPr>
        <w:rFonts w:ascii="Symbol" w:eastAsia="Symbol" w:hAnsi="Symbol" w:cs="Symbol" w:hint="default"/>
        <w:b w:val="0"/>
        <w:bCs w:val="0"/>
        <w:i w:val="0"/>
        <w:iCs w:val="0"/>
        <w:spacing w:val="0"/>
        <w:w w:val="99"/>
        <w:sz w:val="22"/>
        <w:szCs w:val="22"/>
        <w:lang w:val="en-US" w:eastAsia="en-US" w:bidi="ar-SA"/>
      </w:rPr>
    </w:lvl>
    <w:lvl w:ilvl="1" w:tplc="8102CC9A">
      <w:numFmt w:val="bullet"/>
      <w:lvlText w:val="•"/>
      <w:lvlJc w:val="left"/>
      <w:pPr>
        <w:ind w:left="456" w:hanging="141"/>
      </w:pPr>
      <w:rPr>
        <w:rFonts w:hint="default"/>
        <w:lang w:val="en-US" w:eastAsia="en-US" w:bidi="ar-SA"/>
      </w:rPr>
    </w:lvl>
    <w:lvl w:ilvl="2" w:tplc="AE8EF2E4">
      <w:numFmt w:val="bullet"/>
      <w:lvlText w:val="•"/>
      <w:lvlJc w:val="left"/>
      <w:pPr>
        <w:ind w:left="673" w:hanging="141"/>
      </w:pPr>
      <w:rPr>
        <w:rFonts w:hint="default"/>
        <w:lang w:val="en-US" w:eastAsia="en-US" w:bidi="ar-SA"/>
      </w:rPr>
    </w:lvl>
    <w:lvl w:ilvl="3" w:tplc="A92C71A8">
      <w:numFmt w:val="bullet"/>
      <w:lvlText w:val="•"/>
      <w:lvlJc w:val="left"/>
      <w:pPr>
        <w:ind w:left="889" w:hanging="141"/>
      </w:pPr>
      <w:rPr>
        <w:rFonts w:hint="default"/>
        <w:lang w:val="en-US" w:eastAsia="en-US" w:bidi="ar-SA"/>
      </w:rPr>
    </w:lvl>
    <w:lvl w:ilvl="4" w:tplc="D1DEC154">
      <w:numFmt w:val="bullet"/>
      <w:lvlText w:val="•"/>
      <w:lvlJc w:val="left"/>
      <w:pPr>
        <w:ind w:left="1106" w:hanging="141"/>
      </w:pPr>
      <w:rPr>
        <w:rFonts w:hint="default"/>
        <w:lang w:val="en-US" w:eastAsia="en-US" w:bidi="ar-SA"/>
      </w:rPr>
    </w:lvl>
    <w:lvl w:ilvl="5" w:tplc="4B2432EA">
      <w:numFmt w:val="bullet"/>
      <w:lvlText w:val="•"/>
      <w:lvlJc w:val="left"/>
      <w:pPr>
        <w:ind w:left="1323" w:hanging="141"/>
      </w:pPr>
      <w:rPr>
        <w:rFonts w:hint="default"/>
        <w:lang w:val="en-US" w:eastAsia="en-US" w:bidi="ar-SA"/>
      </w:rPr>
    </w:lvl>
    <w:lvl w:ilvl="6" w:tplc="A25E91A4">
      <w:numFmt w:val="bullet"/>
      <w:lvlText w:val="•"/>
      <w:lvlJc w:val="left"/>
      <w:pPr>
        <w:ind w:left="1539" w:hanging="141"/>
      </w:pPr>
      <w:rPr>
        <w:rFonts w:hint="default"/>
        <w:lang w:val="en-US" w:eastAsia="en-US" w:bidi="ar-SA"/>
      </w:rPr>
    </w:lvl>
    <w:lvl w:ilvl="7" w:tplc="D08C389A">
      <w:numFmt w:val="bullet"/>
      <w:lvlText w:val="•"/>
      <w:lvlJc w:val="left"/>
      <w:pPr>
        <w:ind w:left="1756" w:hanging="141"/>
      </w:pPr>
      <w:rPr>
        <w:rFonts w:hint="default"/>
        <w:lang w:val="en-US" w:eastAsia="en-US" w:bidi="ar-SA"/>
      </w:rPr>
    </w:lvl>
    <w:lvl w:ilvl="8" w:tplc="E8CC7A00">
      <w:numFmt w:val="bullet"/>
      <w:lvlText w:val="•"/>
      <w:lvlJc w:val="left"/>
      <w:pPr>
        <w:ind w:left="1972" w:hanging="141"/>
      </w:pPr>
      <w:rPr>
        <w:rFonts w:hint="default"/>
        <w:lang w:val="en-US" w:eastAsia="en-US" w:bidi="ar-SA"/>
      </w:rPr>
    </w:lvl>
  </w:abstractNum>
  <w:abstractNum w:abstractNumId="33" w15:restartNumberingAfterBreak="0">
    <w:nsid w:val="0B1F6536"/>
    <w:multiLevelType w:val="hybridMultilevel"/>
    <w:tmpl w:val="1F6E3A12"/>
    <w:lvl w:ilvl="0" w:tplc="33349B14">
      <w:numFmt w:val="bullet"/>
      <w:lvlText w:val=""/>
      <w:lvlJc w:val="left"/>
      <w:pPr>
        <w:ind w:left="464" w:hanging="360"/>
      </w:pPr>
      <w:rPr>
        <w:rFonts w:ascii="Symbol" w:eastAsia="Symbol" w:hAnsi="Symbol" w:cs="Symbol" w:hint="default"/>
        <w:b w:val="0"/>
        <w:bCs w:val="0"/>
        <w:i w:val="0"/>
        <w:iCs w:val="0"/>
        <w:spacing w:val="0"/>
        <w:w w:val="99"/>
        <w:sz w:val="22"/>
        <w:szCs w:val="22"/>
        <w:lang w:val="en-US" w:eastAsia="en-US" w:bidi="ar-SA"/>
      </w:rPr>
    </w:lvl>
    <w:lvl w:ilvl="1" w:tplc="BC2A23BE">
      <w:numFmt w:val="bullet"/>
      <w:lvlText w:val="•"/>
      <w:lvlJc w:val="left"/>
      <w:pPr>
        <w:ind w:left="656" w:hanging="360"/>
      </w:pPr>
      <w:rPr>
        <w:rFonts w:hint="default"/>
        <w:lang w:val="en-US" w:eastAsia="en-US" w:bidi="ar-SA"/>
      </w:rPr>
    </w:lvl>
    <w:lvl w:ilvl="2" w:tplc="BB5A1422">
      <w:numFmt w:val="bullet"/>
      <w:lvlText w:val="•"/>
      <w:lvlJc w:val="left"/>
      <w:pPr>
        <w:ind w:left="853" w:hanging="360"/>
      </w:pPr>
      <w:rPr>
        <w:rFonts w:hint="default"/>
        <w:lang w:val="en-US" w:eastAsia="en-US" w:bidi="ar-SA"/>
      </w:rPr>
    </w:lvl>
    <w:lvl w:ilvl="3" w:tplc="B1BE3CC2">
      <w:numFmt w:val="bullet"/>
      <w:lvlText w:val="•"/>
      <w:lvlJc w:val="left"/>
      <w:pPr>
        <w:ind w:left="1049" w:hanging="360"/>
      </w:pPr>
      <w:rPr>
        <w:rFonts w:hint="default"/>
        <w:lang w:val="en-US" w:eastAsia="en-US" w:bidi="ar-SA"/>
      </w:rPr>
    </w:lvl>
    <w:lvl w:ilvl="4" w:tplc="3E968D8E">
      <w:numFmt w:val="bullet"/>
      <w:lvlText w:val="•"/>
      <w:lvlJc w:val="left"/>
      <w:pPr>
        <w:ind w:left="1246" w:hanging="360"/>
      </w:pPr>
      <w:rPr>
        <w:rFonts w:hint="default"/>
        <w:lang w:val="en-US" w:eastAsia="en-US" w:bidi="ar-SA"/>
      </w:rPr>
    </w:lvl>
    <w:lvl w:ilvl="5" w:tplc="EEAAA654">
      <w:numFmt w:val="bullet"/>
      <w:lvlText w:val="•"/>
      <w:lvlJc w:val="left"/>
      <w:pPr>
        <w:ind w:left="1443" w:hanging="360"/>
      </w:pPr>
      <w:rPr>
        <w:rFonts w:hint="default"/>
        <w:lang w:val="en-US" w:eastAsia="en-US" w:bidi="ar-SA"/>
      </w:rPr>
    </w:lvl>
    <w:lvl w:ilvl="6" w:tplc="8B1C2F74">
      <w:numFmt w:val="bullet"/>
      <w:lvlText w:val="•"/>
      <w:lvlJc w:val="left"/>
      <w:pPr>
        <w:ind w:left="1639" w:hanging="360"/>
      </w:pPr>
      <w:rPr>
        <w:rFonts w:hint="default"/>
        <w:lang w:val="en-US" w:eastAsia="en-US" w:bidi="ar-SA"/>
      </w:rPr>
    </w:lvl>
    <w:lvl w:ilvl="7" w:tplc="C896AD82">
      <w:numFmt w:val="bullet"/>
      <w:lvlText w:val="•"/>
      <w:lvlJc w:val="left"/>
      <w:pPr>
        <w:ind w:left="1836" w:hanging="360"/>
      </w:pPr>
      <w:rPr>
        <w:rFonts w:hint="default"/>
        <w:lang w:val="en-US" w:eastAsia="en-US" w:bidi="ar-SA"/>
      </w:rPr>
    </w:lvl>
    <w:lvl w:ilvl="8" w:tplc="062ACAE4">
      <w:numFmt w:val="bullet"/>
      <w:lvlText w:val="•"/>
      <w:lvlJc w:val="left"/>
      <w:pPr>
        <w:ind w:left="2032" w:hanging="360"/>
      </w:pPr>
      <w:rPr>
        <w:rFonts w:hint="default"/>
        <w:lang w:val="en-US" w:eastAsia="en-US" w:bidi="ar-SA"/>
      </w:rPr>
    </w:lvl>
  </w:abstractNum>
  <w:abstractNum w:abstractNumId="34" w15:restartNumberingAfterBreak="0">
    <w:nsid w:val="0C2110F4"/>
    <w:multiLevelType w:val="hybridMultilevel"/>
    <w:tmpl w:val="4B0435C8"/>
    <w:lvl w:ilvl="0" w:tplc="9BE8A162">
      <w:numFmt w:val="bullet"/>
      <w:lvlText w:val=""/>
      <w:lvlJc w:val="left"/>
      <w:pPr>
        <w:ind w:left="413" w:hanging="249"/>
      </w:pPr>
      <w:rPr>
        <w:rFonts w:ascii="Symbol" w:eastAsia="Symbol" w:hAnsi="Symbol" w:cs="Symbol" w:hint="default"/>
        <w:b w:val="0"/>
        <w:bCs w:val="0"/>
        <w:i w:val="0"/>
        <w:iCs w:val="0"/>
        <w:spacing w:val="0"/>
        <w:w w:val="99"/>
        <w:sz w:val="22"/>
        <w:szCs w:val="22"/>
        <w:lang w:val="en-US" w:eastAsia="en-US" w:bidi="ar-SA"/>
      </w:rPr>
    </w:lvl>
    <w:lvl w:ilvl="1" w:tplc="CEC4BD70">
      <w:numFmt w:val="bullet"/>
      <w:lvlText w:val="•"/>
      <w:lvlJc w:val="left"/>
      <w:pPr>
        <w:ind w:left="787" w:hanging="249"/>
      </w:pPr>
      <w:rPr>
        <w:rFonts w:hint="default"/>
        <w:lang w:val="en-US" w:eastAsia="en-US" w:bidi="ar-SA"/>
      </w:rPr>
    </w:lvl>
    <w:lvl w:ilvl="2" w:tplc="EE96B6EC">
      <w:numFmt w:val="bullet"/>
      <w:lvlText w:val="•"/>
      <w:lvlJc w:val="left"/>
      <w:pPr>
        <w:ind w:left="1155" w:hanging="249"/>
      </w:pPr>
      <w:rPr>
        <w:rFonts w:hint="default"/>
        <w:lang w:val="en-US" w:eastAsia="en-US" w:bidi="ar-SA"/>
      </w:rPr>
    </w:lvl>
    <w:lvl w:ilvl="3" w:tplc="1362E9F2">
      <w:numFmt w:val="bullet"/>
      <w:lvlText w:val="•"/>
      <w:lvlJc w:val="left"/>
      <w:pPr>
        <w:ind w:left="1522" w:hanging="249"/>
      </w:pPr>
      <w:rPr>
        <w:rFonts w:hint="default"/>
        <w:lang w:val="en-US" w:eastAsia="en-US" w:bidi="ar-SA"/>
      </w:rPr>
    </w:lvl>
    <w:lvl w:ilvl="4" w:tplc="9FB21470">
      <w:numFmt w:val="bullet"/>
      <w:lvlText w:val="•"/>
      <w:lvlJc w:val="left"/>
      <w:pPr>
        <w:ind w:left="1890" w:hanging="249"/>
      </w:pPr>
      <w:rPr>
        <w:rFonts w:hint="default"/>
        <w:lang w:val="en-US" w:eastAsia="en-US" w:bidi="ar-SA"/>
      </w:rPr>
    </w:lvl>
    <w:lvl w:ilvl="5" w:tplc="6980D990">
      <w:numFmt w:val="bullet"/>
      <w:lvlText w:val="•"/>
      <w:lvlJc w:val="left"/>
      <w:pPr>
        <w:ind w:left="2258" w:hanging="249"/>
      </w:pPr>
      <w:rPr>
        <w:rFonts w:hint="default"/>
        <w:lang w:val="en-US" w:eastAsia="en-US" w:bidi="ar-SA"/>
      </w:rPr>
    </w:lvl>
    <w:lvl w:ilvl="6" w:tplc="E31894B4">
      <w:numFmt w:val="bullet"/>
      <w:lvlText w:val="•"/>
      <w:lvlJc w:val="left"/>
      <w:pPr>
        <w:ind w:left="2625" w:hanging="249"/>
      </w:pPr>
      <w:rPr>
        <w:rFonts w:hint="default"/>
        <w:lang w:val="en-US" w:eastAsia="en-US" w:bidi="ar-SA"/>
      </w:rPr>
    </w:lvl>
    <w:lvl w:ilvl="7" w:tplc="269E04FE">
      <w:numFmt w:val="bullet"/>
      <w:lvlText w:val="•"/>
      <w:lvlJc w:val="left"/>
      <w:pPr>
        <w:ind w:left="2993" w:hanging="249"/>
      </w:pPr>
      <w:rPr>
        <w:rFonts w:hint="default"/>
        <w:lang w:val="en-US" w:eastAsia="en-US" w:bidi="ar-SA"/>
      </w:rPr>
    </w:lvl>
    <w:lvl w:ilvl="8" w:tplc="D304E770">
      <w:numFmt w:val="bullet"/>
      <w:lvlText w:val="•"/>
      <w:lvlJc w:val="left"/>
      <w:pPr>
        <w:ind w:left="3360" w:hanging="249"/>
      </w:pPr>
      <w:rPr>
        <w:rFonts w:hint="default"/>
        <w:lang w:val="en-US" w:eastAsia="en-US" w:bidi="ar-SA"/>
      </w:rPr>
    </w:lvl>
  </w:abstractNum>
  <w:abstractNum w:abstractNumId="35" w15:restartNumberingAfterBreak="0">
    <w:nsid w:val="0C401FA7"/>
    <w:multiLevelType w:val="hybridMultilevel"/>
    <w:tmpl w:val="04F8D6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0C427909"/>
    <w:multiLevelType w:val="hybridMultilevel"/>
    <w:tmpl w:val="4946533C"/>
    <w:lvl w:ilvl="0" w:tplc="9FD8D310">
      <w:numFmt w:val="bullet"/>
      <w:lvlText w:val=""/>
      <w:lvlJc w:val="left"/>
      <w:pPr>
        <w:ind w:left="465" w:hanging="360"/>
      </w:pPr>
      <w:rPr>
        <w:rFonts w:ascii="Symbol" w:eastAsia="Symbol" w:hAnsi="Symbol" w:cs="Symbol" w:hint="default"/>
        <w:b w:val="0"/>
        <w:bCs w:val="0"/>
        <w:i w:val="0"/>
        <w:iCs w:val="0"/>
        <w:spacing w:val="0"/>
        <w:w w:val="99"/>
        <w:sz w:val="22"/>
        <w:szCs w:val="22"/>
        <w:lang w:val="en-US" w:eastAsia="en-US" w:bidi="ar-SA"/>
      </w:rPr>
    </w:lvl>
    <w:lvl w:ilvl="1" w:tplc="B9E872BE">
      <w:numFmt w:val="bullet"/>
      <w:lvlText w:val="•"/>
      <w:lvlJc w:val="left"/>
      <w:pPr>
        <w:ind w:left="656" w:hanging="360"/>
      </w:pPr>
      <w:rPr>
        <w:rFonts w:hint="default"/>
        <w:lang w:val="en-US" w:eastAsia="en-US" w:bidi="ar-SA"/>
      </w:rPr>
    </w:lvl>
    <w:lvl w:ilvl="2" w:tplc="59662B40">
      <w:numFmt w:val="bullet"/>
      <w:lvlText w:val="•"/>
      <w:lvlJc w:val="left"/>
      <w:pPr>
        <w:ind w:left="853" w:hanging="360"/>
      </w:pPr>
      <w:rPr>
        <w:rFonts w:hint="default"/>
        <w:lang w:val="en-US" w:eastAsia="en-US" w:bidi="ar-SA"/>
      </w:rPr>
    </w:lvl>
    <w:lvl w:ilvl="3" w:tplc="BA38B008">
      <w:numFmt w:val="bullet"/>
      <w:lvlText w:val="•"/>
      <w:lvlJc w:val="left"/>
      <w:pPr>
        <w:ind w:left="1049" w:hanging="360"/>
      </w:pPr>
      <w:rPr>
        <w:rFonts w:hint="default"/>
        <w:lang w:val="en-US" w:eastAsia="en-US" w:bidi="ar-SA"/>
      </w:rPr>
    </w:lvl>
    <w:lvl w:ilvl="4" w:tplc="CE90EF5E">
      <w:numFmt w:val="bullet"/>
      <w:lvlText w:val="•"/>
      <w:lvlJc w:val="left"/>
      <w:pPr>
        <w:ind w:left="1246" w:hanging="360"/>
      </w:pPr>
      <w:rPr>
        <w:rFonts w:hint="default"/>
        <w:lang w:val="en-US" w:eastAsia="en-US" w:bidi="ar-SA"/>
      </w:rPr>
    </w:lvl>
    <w:lvl w:ilvl="5" w:tplc="8B6E7F5A">
      <w:numFmt w:val="bullet"/>
      <w:lvlText w:val="•"/>
      <w:lvlJc w:val="left"/>
      <w:pPr>
        <w:ind w:left="1442" w:hanging="360"/>
      </w:pPr>
      <w:rPr>
        <w:rFonts w:hint="default"/>
        <w:lang w:val="en-US" w:eastAsia="en-US" w:bidi="ar-SA"/>
      </w:rPr>
    </w:lvl>
    <w:lvl w:ilvl="6" w:tplc="3EDCDE3C">
      <w:numFmt w:val="bullet"/>
      <w:lvlText w:val="•"/>
      <w:lvlJc w:val="left"/>
      <w:pPr>
        <w:ind w:left="1639" w:hanging="360"/>
      </w:pPr>
      <w:rPr>
        <w:rFonts w:hint="default"/>
        <w:lang w:val="en-US" w:eastAsia="en-US" w:bidi="ar-SA"/>
      </w:rPr>
    </w:lvl>
    <w:lvl w:ilvl="7" w:tplc="54E40E9E">
      <w:numFmt w:val="bullet"/>
      <w:lvlText w:val="•"/>
      <w:lvlJc w:val="left"/>
      <w:pPr>
        <w:ind w:left="1835" w:hanging="360"/>
      </w:pPr>
      <w:rPr>
        <w:rFonts w:hint="default"/>
        <w:lang w:val="en-US" w:eastAsia="en-US" w:bidi="ar-SA"/>
      </w:rPr>
    </w:lvl>
    <w:lvl w:ilvl="8" w:tplc="094AAC92">
      <w:numFmt w:val="bullet"/>
      <w:lvlText w:val="•"/>
      <w:lvlJc w:val="left"/>
      <w:pPr>
        <w:ind w:left="2032" w:hanging="360"/>
      </w:pPr>
      <w:rPr>
        <w:rFonts w:hint="default"/>
        <w:lang w:val="en-US" w:eastAsia="en-US" w:bidi="ar-SA"/>
      </w:rPr>
    </w:lvl>
  </w:abstractNum>
  <w:abstractNum w:abstractNumId="37" w15:restartNumberingAfterBreak="0">
    <w:nsid w:val="0C554451"/>
    <w:multiLevelType w:val="hybridMultilevel"/>
    <w:tmpl w:val="14D0AE2A"/>
    <w:lvl w:ilvl="0" w:tplc="1548C702">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0EE0182E">
      <w:numFmt w:val="bullet"/>
      <w:lvlText w:val="•"/>
      <w:lvlJc w:val="left"/>
      <w:pPr>
        <w:ind w:left="737" w:hanging="171"/>
      </w:pPr>
      <w:rPr>
        <w:rFonts w:hint="default"/>
        <w:lang w:val="en-US" w:eastAsia="en-US" w:bidi="ar-SA"/>
      </w:rPr>
    </w:lvl>
    <w:lvl w:ilvl="2" w:tplc="F1E6939E">
      <w:numFmt w:val="bullet"/>
      <w:lvlText w:val="•"/>
      <w:lvlJc w:val="left"/>
      <w:pPr>
        <w:ind w:left="1195" w:hanging="171"/>
      </w:pPr>
      <w:rPr>
        <w:rFonts w:hint="default"/>
        <w:lang w:val="en-US" w:eastAsia="en-US" w:bidi="ar-SA"/>
      </w:rPr>
    </w:lvl>
    <w:lvl w:ilvl="3" w:tplc="B412BC3E">
      <w:numFmt w:val="bullet"/>
      <w:lvlText w:val="•"/>
      <w:lvlJc w:val="left"/>
      <w:pPr>
        <w:ind w:left="1653" w:hanging="171"/>
      </w:pPr>
      <w:rPr>
        <w:rFonts w:hint="default"/>
        <w:lang w:val="en-US" w:eastAsia="en-US" w:bidi="ar-SA"/>
      </w:rPr>
    </w:lvl>
    <w:lvl w:ilvl="4" w:tplc="5128C158">
      <w:numFmt w:val="bullet"/>
      <w:lvlText w:val="•"/>
      <w:lvlJc w:val="left"/>
      <w:pPr>
        <w:ind w:left="2111" w:hanging="171"/>
      </w:pPr>
      <w:rPr>
        <w:rFonts w:hint="default"/>
        <w:lang w:val="en-US" w:eastAsia="en-US" w:bidi="ar-SA"/>
      </w:rPr>
    </w:lvl>
    <w:lvl w:ilvl="5" w:tplc="C56A2A84">
      <w:numFmt w:val="bullet"/>
      <w:lvlText w:val="•"/>
      <w:lvlJc w:val="left"/>
      <w:pPr>
        <w:ind w:left="2569" w:hanging="171"/>
      </w:pPr>
      <w:rPr>
        <w:rFonts w:hint="default"/>
        <w:lang w:val="en-US" w:eastAsia="en-US" w:bidi="ar-SA"/>
      </w:rPr>
    </w:lvl>
    <w:lvl w:ilvl="6" w:tplc="916EAA96">
      <w:numFmt w:val="bullet"/>
      <w:lvlText w:val="•"/>
      <w:lvlJc w:val="left"/>
      <w:pPr>
        <w:ind w:left="3027" w:hanging="171"/>
      </w:pPr>
      <w:rPr>
        <w:rFonts w:hint="default"/>
        <w:lang w:val="en-US" w:eastAsia="en-US" w:bidi="ar-SA"/>
      </w:rPr>
    </w:lvl>
    <w:lvl w:ilvl="7" w:tplc="CE64667C">
      <w:numFmt w:val="bullet"/>
      <w:lvlText w:val="•"/>
      <w:lvlJc w:val="left"/>
      <w:pPr>
        <w:ind w:left="3485" w:hanging="171"/>
      </w:pPr>
      <w:rPr>
        <w:rFonts w:hint="default"/>
        <w:lang w:val="en-US" w:eastAsia="en-US" w:bidi="ar-SA"/>
      </w:rPr>
    </w:lvl>
    <w:lvl w:ilvl="8" w:tplc="29DC1FA6">
      <w:numFmt w:val="bullet"/>
      <w:lvlText w:val="•"/>
      <w:lvlJc w:val="left"/>
      <w:pPr>
        <w:ind w:left="3943" w:hanging="171"/>
      </w:pPr>
      <w:rPr>
        <w:rFonts w:hint="default"/>
        <w:lang w:val="en-US" w:eastAsia="en-US" w:bidi="ar-SA"/>
      </w:rPr>
    </w:lvl>
  </w:abstractNum>
  <w:abstractNum w:abstractNumId="38" w15:restartNumberingAfterBreak="0">
    <w:nsid w:val="0CAD0AC2"/>
    <w:multiLevelType w:val="hybridMultilevel"/>
    <w:tmpl w:val="D6A2B0CC"/>
    <w:lvl w:ilvl="0" w:tplc="F04C41A4">
      <w:numFmt w:val="bullet"/>
      <w:lvlText w:val=""/>
      <w:lvlJc w:val="left"/>
      <w:pPr>
        <w:ind w:left="276" w:hanging="188"/>
      </w:pPr>
      <w:rPr>
        <w:rFonts w:ascii="Symbol" w:eastAsia="Symbol" w:hAnsi="Symbol" w:cs="Symbol" w:hint="default"/>
        <w:b w:val="0"/>
        <w:bCs w:val="0"/>
        <w:i w:val="0"/>
        <w:iCs w:val="0"/>
        <w:spacing w:val="0"/>
        <w:w w:val="99"/>
        <w:sz w:val="22"/>
        <w:szCs w:val="22"/>
        <w:lang w:val="en-US" w:eastAsia="en-US" w:bidi="ar-SA"/>
      </w:rPr>
    </w:lvl>
    <w:lvl w:ilvl="1" w:tplc="B2FA91D6">
      <w:numFmt w:val="bullet"/>
      <w:lvlText w:val="•"/>
      <w:lvlJc w:val="left"/>
      <w:pPr>
        <w:ind w:left="494" w:hanging="188"/>
      </w:pPr>
      <w:rPr>
        <w:rFonts w:hint="default"/>
        <w:lang w:val="en-US" w:eastAsia="en-US" w:bidi="ar-SA"/>
      </w:rPr>
    </w:lvl>
    <w:lvl w:ilvl="2" w:tplc="2BDE54C6">
      <w:numFmt w:val="bullet"/>
      <w:lvlText w:val="•"/>
      <w:lvlJc w:val="left"/>
      <w:pPr>
        <w:ind w:left="708" w:hanging="188"/>
      </w:pPr>
      <w:rPr>
        <w:rFonts w:hint="default"/>
        <w:lang w:val="en-US" w:eastAsia="en-US" w:bidi="ar-SA"/>
      </w:rPr>
    </w:lvl>
    <w:lvl w:ilvl="3" w:tplc="80E2E014">
      <w:numFmt w:val="bullet"/>
      <w:lvlText w:val="•"/>
      <w:lvlJc w:val="left"/>
      <w:pPr>
        <w:ind w:left="923" w:hanging="188"/>
      </w:pPr>
      <w:rPr>
        <w:rFonts w:hint="default"/>
        <w:lang w:val="en-US" w:eastAsia="en-US" w:bidi="ar-SA"/>
      </w:rPr>
    </w:lvl>
    <w:lvl w:ilvl="4" w:tplc="14B833CC">
      <w:numFmt w:val="bullet"/>
      <w:lvlText w:val="•"/>
      <w:lvlJc w:val="left"/>
      <w:pPr>
        <w:ind w:left="1137" w:hanging="188"/>
      </w:pPr>
      <w:rPr>
        <w:rFonts w:hint="default"/>
        <w:lang w:val="en-US" w:eastAsia="en-US" w:bidi="ar-SA"/>
      </w:rPr>
    </w:lvl>
    <w:lvl w:ilvl="5" w:tplc="9EF46200">
      <w:numFmt w:val="bullet"/>
      <w:lvlText w:val="•"/>
      <w:lvlJc w:val="left"/>
      <w:pPr>
        <w:ind w:left="1352" w:hanging="188"/>
      </w:pPr>
      <w:rPr>
        <w:rFonts w:hint="default"/>
        <w:lang w:val="en-US" w:eastAsia="en-US" w:bidi="ar-SA"/>
      </w:rPr>
    </w:lvl>
    <w:lvl w:ilvl="6" w:tplc="2114669E">
      <w:numFmt w:val="bullet"/>
      <w:lvlText w:val="•"/>
      <w:lvlJc w:val="left"/>
      <w:pPr>
        <w:ind w:left="1566" w:hanging="188"/>
      </w:pPr>
      <w:rPr>
        <w:rFonts w:hint="default"/>
        <w:lang w:val="en-US" w:eastAsia="en-US" w:bidi="ar-SA"/>
      </w:rPr>
    </w:lvl>
    <w:lvl w:ilvl="7" w:tplc="477E2D6C">
      <w:numFmt w:val="bullet"/>
      <w:lvlText w:val="•"/>
      <w:lvlJc w:val="left"/>
      <w:pPr>
        <w:ind w:left="1780" w:hanging="188"/>
      </w:pPr>
      <w:rPr>
        <w:rFonts w:hint="default"/>
        <w:lang w:val="en-US" w:eastAsia="en-US" w:bidi="ar-SA"/>
      </w:rPr>
    </w:lvl>
    <w:lvl w:ilvl="8" w:tplc="D3D89638">
      <w:numFmt w:val="bullet"/>
      <w:lvlText w:val="•"/>
      <w:lvlJc w:val="left"/>
      <w:pPr>
        <w:ind w:left="1995" w:hanging="188"/>
      </w:pPr>
      <w:rPr>
        <w:rFonts w:hint="default"/>
        <w:lang w:val="en-US" w:eastAsia="en-US" w:bidi="ar-SA"/>
      </w:rPr>
    </w:lvl>
  </w:abstractNum>
  <w:abstractNum w:abstractNumId="39" w15:restartNumberingAfterBreak="0">
    <w:nsid w:val="0D85620A"/>
    <w:multiLevelType w:val="hybridMultilevel"/>
    <w:tmpl w:val="E142274E"/>
    <w:lvl w:ilvl="0" w:tplc="4F7E2890">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8628176A">
      <w:numFmt w:val="bullet"/>
      <w:lvlText w:val="•"/>
      <w:lvlJc w:val="left"/>
      <w:pPr>
        <w:ind w:left="657" w:hanging="360"/>
      </w:pPr>
      <w:rPr>
        <w:rFonts w:hint="default"/>
        <w:lang w:val="en-US" w:eastAsia="en-US" w:bidi="ar-SA"/>
      </w:rPr>
    </w:lvl>
    <w:lvl w:ilvl="2" w:tplc="A6208B56">
      <w:numFmt w:val="bullet"/>
      <w:lvlText w:val="•"/>
      <w:lvlJc w:val="left"/>
      <w:pPr>
        <w:ind w:left="854" w:hanging="360"/>
      </w:pPr>
      <w:rPr>
        <w:rFonts w:hint="default"/>
        <w:lang w:val="en-US" w:eastAsia="en-US" w:bidi="ar-SA"/>
      </w:rPr>
    </w:lvl>
    <w:lvl w:ilvl="3" w:tplc="F72CD696">
      <w:numFmt w:val="bullet"/>
      <w:lvlText w:val="•"/>
      <w:lvlJc w:val="left"/>
      <w:pPr>
        <w:ind w:left="1051" w:hanging="360"/>
      </w:pPr>
      <w:rPr>
        <w:rFonts w:hint="default"/>
        <w:lang w:val="en-US" w:eastAsia="en-US" w:bidi="ar-SA"/>
      </w:rPr>
    </w:lvl>
    <w:lvl w:ilvl="4" w:tplc="F3F0DD04">
      <w:numFmt w:val="bullet"/>
      <w:lvlText w:val="•"/>
      <w:lvlJc w:val="left"/>
      <w:pPr>
        <w:ind w:left="1248" w:hanging="360"/>
      </w:pPr>
      <w:rPr>
        <w:rFonts w:hint="default"/>
        <w:lang w:val="en-US" w:eastAsia="en-US" w:bidi="ar-SA"/>
      </w:rPr>
    </w:lvl>
    <w:lvl w:ilvl="5" w:tplc="89423446">
      <w:numFmt w:val="bullet"/>
      <w:lvlText w:val="•"/>
      <w:lvlJc w:val="left"/>
      <w:pPr>
        <w:ind w:left="1446" w:hanging="360"/>
      </w:pPr>
      <w:rPr>
        <w:rFonts w:hint="default"/>
        <w:lang w:val="en-US" w:eastAsia="en-US" w:bidi="ar-SA"/>
      </w:rPr>
    </w:lvl>
    <w:lvl w:ilvl="6" w:tplc="E356D794">
      <w:numFmt w:val="bullet"/>
      <w:lvlText w:val="•"/>
      <w:lvlJc w:val="left"/>
      <w:pPr>
        <w:ind w:left="1643" w:hanging="360"/>
      </w:pPr>
      <w:rPr>
        <w:rFonts w:hint="default"/>
        <w:lang w:val="en-US" w:eastAsia="en-US" w:bidi="ar-SA"/>
      </w:rPr>
    </w:lvl>
    <w:lvl w:ilvl="7" w:tplc="E2CEA136">
      <w:numFmt w:val="bullet"/>
      <w:lvlText w:val="•"/>
      <w:lvlJc w:val="left"/>
      <w:pPr>
        <w:ind w:left="1840" w:hanging="360"/>
      </w:pPr>
      <w:rPr>
        <w:rFonts w:hint="default"/>
        <w:lang w:val="en-US" w:eastAsia="en-US" w:bidi="ar-SA"/>
      </w:rPr>
    </w:lvl>
    <w:lvl w:ilvl="8" w:tplc="33140008">
      <w:numFmt w:val="bullet"/>
      <w:lvlText w:val="•"/>
      <w:lvlJc w:val="left"/>
      <w:pPr>
        <w:ind w:left="2037" w:hanging="360"/>
      </w:pPr>
      <w:rPr>
        <w:rFonts w:hint="default"/>
        <w:lang w:val="en-US" w:eastAsia="en-US" w:bidi="ar-SA"/>
      </w:rPr>
    </w:lvl>
  </w:abstractNum>
  <w:abstractNum w:abstractNumId="40" w15:restartNumberingAfterBreak="0">
    <w:nsid w:val="0DE54DF2"/>
    <w:multiLevelType w:val="hybridMultilevel"/>
    <w:tmpl w:val="FF4240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0E6433FA"/>
    <w:multiLevelType w:val="hybridMultilevel"/>
    <w:tmpl w:val="9816053C"/>
    <w:lvl w:ilvl="0" w:tplc="22580924">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0226A7FE">
      <w:numFmt w:val="bullet"/>
      <w:lvlText w:val="•"/>
      <w:lvlJc w:val="left"/>
      <w:pPr>
        <w:ind w:left="656" w:hanging="360"/>
      </w:pPr>
      <w:rPr>
        <w:rFonts w:hint="default"/>
        <w:lang w:val="en-US" w:eastAsia="en-US" w:bidi="ar-SA"/>
      </w:rPr>
    </w:lvl>
    <w:lvl w:ilvl="2" w:tplc="3C0AB248">
      <w:numFmt w:val="bullet"/>
      <w:lvlText w:val="•"/>
      <w:lvlJc w:val="left"/>
      <w:pPr>
        <w:ind w:left="853" w:hanging="360"/>
      </w:pPr>
      <w:rPr>
        <w:rFonts w:hint="default"/>
        <w:lang w:val="en-US" w:eastAsia="en-US" w:bidi="ar-SA"/>
      </w:rPr>
    </w:lvl>
    <w:lvl w:ilvl="3" w:tplc="FEE406C0">
      <w:numFmt w:val="bullet"/>
      <w:lvlText w:val="•"/>
      <w:lvlJc w:val="left"/>
      <w:pPr>
        <w:ind w:left="1050" w:hanging="360"/>
      </w:pPr>
      <w:rPr>
        <w:rFonts w:hint="default"/>
        <w:lang w:val="en-US" w:eastAsia="en-US" w:bidi="ar-SA"/>
      </w:rPr>
    </w:lvl>
    <w:lvl w:ilvl="4" w:tplc="63645856">
      <w:numFmt w:val="bullet"/>
      <w:lvlText w:val="•"/>
      <w:lvlJc w:val="left"/>
      <w:pPr>
        <w:ind w:left="1247" w:hanging="360"/>
      </w:pPr>
      <w:rPr>
        <w:rFonts w:hint="default"/>
        <w:lang w:val="en-US" w:eastAsia="en-US" w:bidi="ar-SA"/>
      </w:rPr>
    </w:lvl>
    <w:lvl w:ilvl="5" w:tplc="65E45B94">
      <w:numFmt w:val="bullet"/>
      <w:lvlText w:val="•"/>
      <w:lvlJc w:val="left"/>
      <w:pPr>
        <w:ind w:left="1444" w:hanging="360"/>
      </w:pPr>
      <w:rPr>
        <w:rFonts w:hint="default"/>
        <w:lang w:val="en-US" w:eastAsia="en-US" w:bidi="ar-SA"/>
      </w:rPr>
    </w:lvl>
    <w:lvl w:ilvl="6" w:tplc="980EBC60">
      <w:numFmt w:val="bullet"/>
      <w:lvlText w:val="•"/>
      <w:lvlJc w:val="left"/>
      <w:pPr>
        <w:ind w:left="1640" w:hanging="360"/>
      </w:pPr>
      <w:rPr>
        <w:rFonts w:hint="default"/>
        <w:lang w:val="en-US" w:eastAsia="en-US" w:bidi="ar-SA"/>
      </w:rPr>
    </w:lvl>
    <w:lvl w:ilvl="7" w:tplc="65C0E786">
      <w:numFmt w:val="bullet"/>
      <w:lvlText w:val="•"/>
      <w:lvlJc w:val="left"/>
      <w:pPr>
        <w:ind w:left="1837" w:hanging="360"/>
      </w:pPr>
      <w:rPr>
        <w:rFonts w:hint="default"/>
        <w:lang w:val="en-US" w:eastAsia="en-US" w:bidi="ar-SA"/>
      </w:rPr>
    </w:lvl>
    <w:lvl w:ilvl="8" w:tplc="A5F2CA20">
      <w:numFmt w:val="bullet"/>
      <w:lvlText w:val="•"/>
      <w:lvlJc w:val="left"/>
      <w:pPr>
        <w:ind w:left="2034" w:hanging="360"/>
      </w:pPr>
      <w:rPr>
        <w:rFonts w:hint="default"/>
        <w:lang w:val="en-US" w:eastAsia="en-US" w:bidi="ar-SA"/>
      </w:rPr>
    </w:lvl>
  </w:abstractNum>
  <w:abstractNum w:abstractNumId="42" w15:restartNumberingAfterBreak="0">
    <w:nsid w:val="0EEB7B01"/>
    <w:multiLevelType w:val="hybridMultilevel"/>
    <w:tmpl w:val="52F272E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3" w15:restartNumberingAfterBreak="0">
    <w:nsid w:val="0FEC7FEB"/>
    <w:multiLevelType w:val="hybridMultilevel"/>
    <w:tmpl w:val="5AAA83CE"/>
    <w:lvl w:ilvl="0" w:tplc="F32A2CEC">
      <w:numFmt w:val="bullet"/>
      <w:lvlText w:val=""/>
      <w:lvlJc w:val="left"/>
      <w:pPr>
        <w:ind w:left="363" w:hanging="256"/>
      </w:pPr>
      <w:rPr>
        <w:rFonts w:ascii="Symbol" w:eastAsia="Symbol" w:hAnsi="Symbol" w:cs="Symbol" w:hint="default"/>
        <w:b w:val="0"/>
        <w:bCs w:val="0"/>
        <w:i w:val="0"/>
        <w:iCs w:val="0"/>
        <w:spacing w:val="0"/>
        <w:w w:val="99"/>
        <w:sz w:val="22"/>
        <w:szCs w:val="22"/>
        <w:lang w:val="en-US" w:eastAsia="en-US" w:bidi="ar-SA"/>
      </w:rPr>
    </w:lvl>
    <w:lvl w:ilvl="1" w:tplc="CF384DFC">
      <w:numFmt w:val="bullet"/>
      <w:lvlText w:val="•"/>
      <w:lvlJc w:val="left"/>
      <w:pPr>
        <w:ind w:left="742" w:hanging="256"/>
      </w:pPr>
      <w:rPr>
        <w:rFonts w:hint="default"/>
        <w:lang w:val="en-US" w:eastAsia="en-US" w:bidi="ar-SA"/>
      </w:rPr>
    </w:lvl>
    <w:lvl w:ilvl="2" w:tplc="29FCED60">
      <w:numFmt w:val="bullet"/>
      <w:lvlText w:val="•"/>
      <w:lvlJc w:val="left"/>
      <w:pPr>
        <w:ind w:left="1125" w:hanging="256"/>
      </w:pPr>
      <w:rPr>
        <w:rFonts w:hint="default"/>
        <w:lang w:val="en-US" w:eastAsia="en-US" w:bidi="ar-SA"/>
      </w:rPr>
    </w:lvl>
    <w:lvl w:ilvl="3" w:tplc="3C944C28">
      <w:numFmt w:val="bullet"/>
      <w:lvlText w:val="•"/>
      <w:lvlJc w:val="left"/>
      <w:pPr>
        <w:ind w:left="1508" w:hanging="256"/>
      </w:pPr>
      <w:rPr>
        <w:rFonts w:hint="default"/>
        <w:lang w:val="en-US" w:eastAsia="en-US" w:bidi="ar-SA"/>
      </w:rPr>
    </w:lvl>
    <w:lvl w:ilvl="4" w:tplc="FE2EE7C2">
      <w:numFmt w:val="bullet"/>
      <w:lvlText w:val="•"/>
      <w:lvlJc w:val="left"/>
      <w:pPr>
        <w:ind w:left="1891" w:hanging="256"/>
      </w:pPr>
      <w:rPr>
        <w:rFonts w:hint="default"/>
        <w:lang w:val="en-US" w:eastAsia="en-US" w:bidi="ar-SA"/>
      </w:rPr>
    </w:lvl>
    <w:lvl w:ilvl="5" w:tplc="B21C7DA4">
      <w:numFmt w:val="bullet"/>
      <w:lvlText w:val="•"/>
      <w:lvlJc w:val="left"/>
      <w:pPr>
        <w:ind w:left="2274" w:hanging="256"/>
      </w:pPr>
      <w:rPr>
        <w:rFonts w:hint="default"/>
        <w:lang w:val="en-US" w:eastAsia="en-US" w:bidi="ar-SA"/>
      </w:rPr>
    </w:lvl>
    <w:lvl w:ilvl="6" w:tplc="90DCC256">
      <w:numFmt w:val="bullet"/>
      <w:lvlText w:val="•"/>
      <w:lvlJc w:val="left"/>
      <w:pPr>
        <w:ind w:left="2657" w:hanging="256"/>
      </w:pPr>
      <w:rPr>
        <w:rFonts w:hint="default"/>
        <w:lang w:val="en-US" w:eastAsia="en-US" w:bidi="ar-SA"/>
      </w:rPr>
    </w:lvl>
    <w:lvl w:ilvl="7" w:tplc="0C5EBE4A">
      <w:numFmt w:val="bullet"/>
      <w:lvlText w:val="•"/>
      <w:lvlJc w:val="left"/>
      <w:pPr>
        <w:ind w:left="3040" w:hanging="256"/>
      </w:pPr>
      <w:rPr>
        <w:rFonts w:hint="default"/>
        <w:lang w:val="en-US" w:eastAsia="en-US" w:bidi="ar-SA"/>
      </w:rPr>
    </w:lvl>
    <w:lvl w:ilvl="8" w:tplc="94146222">
      <w:numFmt w:val="bullet"/>
      <w:lvlText w:val="•"/>
      <w:lvlJc w:val="left"/>
      <w:pPr>
        <w:ind w:left="3423" w:hanging="256"/>
      </w:pPr>
      <w:rPr>
        <w:rFonts w:hint="default"/>
        <w:lang w:val="en-US" w:eastAsia="en-US" w:bidi="ar-SA"/>
      </w:rPr>
    </w:lvl>
  </w:abstractNum>
  <w:abstractNum w:abstractNumId="44" w15:restartNumberingAfterBreak="0">
    <w:nsid w:val="10194646"/>
    <w:multiLevelType w:val="hybridMultilevel"/>
    <w:tmpl w:val="37BA6D26"/>
    <w:lvl w:ilvl="0" w:tplc="DBBEA4C2">
      <w:numFmt w:val="bullet"/>
      <w:lvlText w:val=""/>
      <w:lvlJc w:val="left"/>
      <w:pPr>
        <w:ind w:left="363" w:hanging="256"/>
      </w:pPr>
      <w:rPr>
        <w:rFonts w:ascii="Symbol" w:eastAsia="Symbol" w:hAnsi="Symbol" w:cs="Symbol" w:hint="default"/>
        <w:b w:val="0"/>
        <w:bCs w:val="0"/>
        <w:i w:val="0"/>
        <w:iCs w:val="0"/>
        <w:spacing w:val="0"/>
        <w:w w:val="99"/>
        <w:sz w:val="22"/>
        <w:szCs w:val="22"/>
        <w:lang w:val="en-US" w:eastAsia="en-US" w:bidi="ar-SA"/>
      </w:rPr>
    </w:lvl>
    <w:lvl w:ilvl="1" w:tplc="0EF29FBC">
      <w:numFmt w:val="bullet"/>
      <w:lvlText w:val="•"/>
      <w:lvlJc w:val="left"/>
      <w:pPr>
        <w:ind w:left="728" w:hanging="256"/>
      </w:pPr>
      <w:rPr>
        <w:rFonts w:hint="default"/>
        <w:lang w:val="en-US" w:eastAsia="en-US" w:bidi="ar-SA"/>
      </w:rPr>
    </w:lvl>
    <w:lvl w:ilvl="2" w:tplc="6044A3B4">
      <w:numFmt w:val="bullet"/>
      <w:lvlText w:val="•"/>
      <w:lvlJc w:val="left"/>
      <w:pPr>
        <w:ind w:left="1097" w:hanging="256"/>
      </w:pPr>
      <w:rPr>
        <w:rFonts w:hint="default"/>
        <w:lang w:val="en-US" w:eastAsia="en-US" w:bidi="ar-SA"/>
      </w:rPr>
    </w:lvl>
    <w:lvl w:ilvl="3" w:tplc="AB661B00">
      <w:numFmt w:val="bullet"/>
      <w:lvlText w:val="•"/>
      <w:lvlJc w:val="left"/>
      <w:pPr>
        <w:ind w:left="1465" w:hanging="256"/>
      </w:pPr>
      <w:rPr>
        <w:rFonts w:hint="default"/>
        <w:lang w:val="en-US" w:eastAsia="en-US" w:bidi="ar-SA"/>
      </w:rPr>
    </w:lvl>
    <w:lvl w:ilvl="4" w:tplc="53CACDA2">
      <w:numFmt w:val="bullet"/>
      <w:lvlText w:val="•"/>
      <w:lvlJc w:val="left"/>
      <w:pPr>
        <w:ind w:left="1834" w:hanging="256"/>
      </w:pPr>
      <w:rPr>
        <w:rFonts w:hint="default"/>
        <w:lang w:val="en-US" w:eastAsia="en-US" w:bidi="ar-SA"/>
      </w:rPr>
    </w:lvl>
    <w:lvl w:ilvl="5" w:tplc="75DCF702">
      <w:numFmt w:val="bullet"/>
      <w:lvlText w:val="•"/>
      <w:lvlJc w:val="left"/>
      <w:pPr>
        <w:ind w:left="2202" w:hanging="256"/>
      </w:pPr>
      <w:rPr>
        <w:rFonts w:hint="default"/>
        <w:lang w:val="en-US" w:eastAsia="en-US" w:bidi="ar-SA"/>
      </w:rPr>
    </w:lvl>
    <w:lvl w:ilvl="6" w:tplc="8A66FCC8">
      <w:numFmt w:val="bullet"/>
      <w:lvlText w:val="•"/>
      <w:lvlJc w:val="left"/>
      <w:pPr>
        <w:ind w:left="2571" w:hanging="256"/>
      </w:pPr>
      <w:rPr>
        <w:rFonts w:hint="default"/>
        <w:lang w:val="en-US" w:eastAsia="en-US" w:bidi="ar-SA"/>
      </w:rPr>
    </w:lvl>
    <w:lvl w:ilvl="7" w:tplc="4684CBA0">
      <w:numFmt w:val="bullet"/>
      <w:lvlText w:val="•"/>
      <w:lvlJc w:val="left"/>
      <w:pPr>
        <w:ind w:left="2939" w:hanging="256"/>
      </w:pPr>
      <w:rPr>
        <w:rFonts w:hint="default"/>
        <w:lang w:val="en-US" w:eastAsia="en-US" w:bidi="ar-SA"/>
      </w:rPr>
    </w:lvl>
    <w:lvl w:ilvl="8" w:tplc="3C889ED0">
      <w:numFmt w:val="bullet"/>
      <w:lvlText w:val="•"/>
      <w:lvlJc w:val="left"/>
      <w:pPr>
        <w:ind w:left="3308" w:hanging="256"/>
      </w:pPr>
      <w:rPr>
        <w:rFonts w:hint="default"/>
        <w:lang w:val="en-US" w:eastAsia="en-US" w:bidi="ar-SA"/>
      </w:rPr>
    </w:lvl>
  </w:abstractNum>
  <w:abstractNum w:abstractNumId="45" w15:restartNumberingAfterBreak="0">
    <w:nsid w:val="10263D38"/>
    <w:multiLevelType w:val="hybridMultilevel"/>
    <w:tmpl w:val="A3545116"/>
    <w:lvl w:ilvl="0" w:tplc="3A3ED220">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8BD02630">
      <w:numFmt w:val="bullet"/>
      <w:lvlText w:val="•"/>
      <w:lvlJc w:val="left"/>
      <w:pPr>
        <w:ind w:left="656" w:hanging="360"/>
      </w:pPr>
      <w:rPr>
        <w:rFonts w:hint="default"/>
        <w:lang w:val="en-US" w:eastAsia="en-US" w:bidi="ar-SA"/>
      </w:rPr>
    </w:lvl>
    <w:lvl w:ilvl="2" w:tplc="58C60536">
      <w:numFmt w:val="bullet"/>
      <w:lvlText w:val="•"/>
      <w:lvlJc w:val="left"/>
      <w:pPr>
        <w:ind w:left="853" w:hanging="360"/>
      </w:pPr>
      <w:rPr>
        <w:rFonts w:hint="default"/>
        <w:lang w:val="en-US" w:eastAsia="en-US" w:bidi="ar-SA"/>
      </w:rPr>
    </w:lvl>
    <w:lvl w:ilvl="3" w:tplc="63F638D0">
      <w:numFmt w:val="bullet"/>
      <w:lvlText w:val="•"/>
      <w:lvlJc w:val="left"/>
      <w:pPr>
        <w:ind w:left="1049" w:hanging="360"/>
      </w:pPr>
      <w:rPr>
        <w:rFonts w:hint="default"/>
        <w:lang w:val="en-US" w:eastAsia="en-US" w:bidi="ar-SA"/>
      </w:rPr>
    </w:lvl>
    <w:lvl w:ilvl="4" w:tplc="D2801B22">
      <w:numFmt w:val="bullet"/>
      <w:lvlText w:val="•"/>
      <w:lvlJc w:val="left"/>
      <w:pPr>
        <w:ind w:left="1246" w:hanging="360"/>
      </w:pPr>
      <w:rPr>
        <w:rFonts w:hint="default"/>
        <w:lang w:val="en-US" w:eastAsia="en-US" w:bidi="ar-SA"/>
      </w:rPr>
    </w:lvl>
    <w:lvl w:ilvl="5" w:tplc="5F3638CA">
      <w:numFmt w:val="bullet"/>
      <w:lvlText w:val="•"/>
      <w:lvlJc w:val="left"/>
      <w:pPr>
        <w:ind w:left="1442" w:hanging="360"/>
      </w:pPr>
      <w:rPr>
        <w:rFonts w:hint="default"/>
        <w:lang w:val="en-US" w:eastAsia="en-US" w:bidi="ar-SA"/>
      </w:rPr>
    </w:lvl>
    <w:lvl w:ilvl="6" w:tplc="1BEA3C74">
      <w:numFmt w:val="bullet"/>
      <w:lvlText w:val="•"/>
      <w:lvlJc w:val="left"/>
      <w:pPr>
        <w:ind w:left="1639" w:hanging="360"/>
      </w:pPr>
      <w:rPr>
        <w:rFonts w:hint="default"/>
        <w:lang w:val="en-US" w:eastAsia="en-US" w:bidi="ar-SA"/>
      </w:rPr>
    </w:lvl>
    <w:lvl w:ilvl="7" w:tplc="BE32392C">
      <w:numFmt w:val="bullet"/>
      <w:lvlText w:val="•"/>
      <w:lvlJc w:val="left"/>
      <w:pPr>
        <w:ind w:left="1835" w:hanging="360"/>
      </w:pPr>
      <w:rPr>
        <w:rFonts w:hint="default"/>
        <w:lang w:val="en-US" w:eastAsia="en-US" w:bidi="ar-SA"/>
      </w:rPr>
    </w:lvl>
    <w:lvl w:ilvl="8" w:tplc="AB325146">
      <w:numFmt w:val="bullet"/>
      <w:lvlText w:val="•"/>
      <w:lvlJc w:val="left"/>
      <w:pPr>
        <w:ind w:left="2032" w:hanging="360"/>
      </w:pPr>
      <w:rPr>
        <w:rFonts w:hint="default"/>
        <w:lang w:val="en-US" w:eastAsia="en-US" w:bidi="ar-SA"/>
      </w:rPr>
    </w:lvl>
  </w:abstractNum>
  <w:abstractNum w:abstractNumId="46" w15:restartNumberingAfterBreak="0">
    <w:nsid w:val="10582B8D"/>
    <w:multiLevelType w:val="hybridMultilevel"/>
    <w:tmpl w:val="1BB098DA"/>
    <w:lvl w:ilvl="0" w:tplc="6CAEA6C4">
      <w:numFmt w:val="bullet"/>
      <w:lvlText w:val=""/>
      <w:lvlJc w:val="left"/>
      <w:pPr>
        <w:ind w:left="277" w:hanging="171"/>
      </w:pPr>
      <w:rPr>
        <w:rFonts w:ascii="Symbol" w:eastAsia="Symbol" w:hAnsi="Symbol" w:cs="Symbol" w:hint="default"/>
        <w:b w:val="0"/>
        <w:bCs w:val="0"/>
        <w:i w:val="0"/>
        <w:iCs w:val="0"/>
        <w:spacing w:val="0"/>
        <w:w w:val="99"/>
        <w:sz w:val="22"/>
        <w:szCs w:val="22"/>
        <w:lang w:val="en-US" w:eastAsia="en-US" w:bidi="ar-SA"/>
      </w:rPr>
    </w:lvl>
    <w:lvl w:ilvl="1" w:tplc="51906ADA">
      <w:numFmt w:val="bullet"/>
      <w:lvlText w:val="•"/>
      <w:lvlJc w:val="left"/>
      <w:pPr>
        <w:ind w:left="667" w:hanging="171"/>
      </w:pPr>
      <w:rPr>
        <w:rFonts w:hint="default"/>
        <w:lang w:val="en-US" w:eastAsia="en-US" w:bidi="ar-SA"/>
      </w:rPr>
    </w:lvl>
    <w:lvl w:ilvl="2" w:tplc="CB88BB60">
      <w:numFmt w:val="bullet"/>
      <w:lvlText w:val="•"/>
      <w:lvlJc w:val="left"/>
      <w:pPr>
        <w:ind w:left="1054" w:hanging="171"/>
      </w:pPr>
      <w:rPr>
        <w:rFonts w:hint="default"/>
        <w:lang w:val="en-US" w:eastAsia="en-US" w:bidi="ar-SA"/>
      </w:rPr>
    </w:lvl>
    <w:lvl w:ilvl="3" w:tplc="C0B09076">
      <w:numFmt w:val="bullet"/>
      <w:lvlText w:val="•"/>
      <w:lvlJc w:val="left"/>
      <w:pPr>
        <w:ind w:left="1441" w:hanging="171"/>
      </w:pPr>
      <w:rPr>
        <w:rFonts w:hint="default"/>
        <w:lang w:val="en-US" w:eastAsia="en-US" w:bidi="ar-SA"/>
      </w:rPr>
    </w:lvl>
    <w:lvl w:ilvl="4" w:tplc="68A4DB20">
      <w:numFmt w:val="bullet"/>
      <w:lvlText w:val="•"/>
      <w:lvlJc w:val="left"/>
      <w:pPr>
        <w:ind w:left="1828" w:hanging="171"/>
      </w:pPr>
      <w:rPr>
        <w:rFonts w:hint="default"/>
        <w:lang w:val="en-US" w:eastAsia="en-US" w:bidi="ar-SA"/>
      </w:rPr>
    </w:lvl>
    <w:lvl w:ilvl="5" w:tplc="F87C5222">
      <w:numFmt w:val="bullet"/>
      <w:lvlText w:val="•"/>
      <w:lvlJc w:val="left"/>
      <w:pPr>
        <w:ind w:left="2215" w:hanging="171"/>
      </w:pPr>
      <w:rPr>
        <w:rFonts w:hint="default"/>
        <w:lang w:val="en-US" w:eastAsia="en-US" w:bidi="ar-SA"/>
      </w:rPr>
    </w:lvl>
    <w:lvl w:ilvl="6" w:tplc="68CCF52E">
      <w:numFmt w:val="bullet"/>
      <w:lvlText w:val="•"/>
      <w:lvlJc w:val="left"/>
      <w:pPr>
        <w:ind w:left="2602" w:hanging="171"/>
      </w:pPr>
      <w:rPr>
        <w:rFonts w:hint="default"/>
        <w:lang w:val="en-US" w:eastAsia="en-US" w:bidi="ar-SA"/>
      </w:rPr>
    </w:lvl>
    <w:lvl w:ilvl="7" w:tplc="9EA8183A">
      <w:numFmt w:val="bullet"/>
      <w:lvlText w:val="•"/>
      <w:lvlJc w:val="left"/>
      <w:pPr>
        <w:ind w:left="2989" w:hanging="171"/>
      </w:pPr>
      <w:rPr>
        <w:rFonts w:hint="default"/>
        <w:lang w:val="en-US" w:eastAsia="en-US" w:bidi="ar-SA"/>
      </w:rPr>
    </w:lvl>
    <w:lvl w:ilvl="8" w:tplc="A7F03382">
      <w:numFmt w:val="bullet"/>
      <w:lvlText w:val="•"/>
      <w:lvlJc w:val="left"/>
      <w:pPr>
        <w:ind w:left="3376" w:hanging="171"/>
      </w:pPr>
      <w:rPr>
        <w:rFonts w:hint="default"/>
        <w:lang w:val="en-US" w:eastAsia="en-US" w:bidi="ar-SA"/>
      </w:rPr>
    </w:lvl>
  </w:abstractNum>
  <w:abstractNum w:abstractNumId="47" w15:restartNumberingAfterBreak="0">
    <w:nsid w:val="109D0AA6"/>
    <w:multiLevelType w:val="hybridMultilevel"/>
    <w:tmpl w:val="6FE05C52"/>
    <w:lvl w:ilvl="0" w:tplc="0C090001">
      <w:start w:val="1"/>
      <w:numFmt w:val="bullet"/>
      <w:lvlText w:val=""/>
      <w:lvlJc w:val="left"/>
      <w:pPr>
        <w:ind w:left="142" w:hanging="360"/>
      </w:pPr>
      <w:rPr>
        <w:rFonts w:ascii="Symbol" w:hAnsi="Symbol" w:hint="default"/>
      </w:rPr>
    </w:lvl>
    <w:lvl w:ilvl="1" w:tplc="0C090003" w:tentative="1">
      <w:start w:val="1"/>
      <w:numFmt w:val="bullet"/>
      <w:lvlText w:val="o"/>
      <w:lvlJc w:val="left"/>
      <w:pPr>
        <w:ind w:left="862" w:hanging="360"/>
      </w:pPr>
      <w:rPr>
        <w:rFonts w:ascii="Courier New" w:hAnsi="Courier New" w:cs="Courier New" w:hint="default"/>
      </w:rPr>
    </w:lvl>
    <w:lvl w:ilvl="2" w:tplc="0C090005" w:tentative="1">
      <w:start w:val="1"/>
      <w:numFmt w:val="bullet"/>
      <w:lvlText w:val=""/>
      <w:lvlJc w:val="left"/>
      <w:pPr>
        <w:ind w:left="1582" w:hanging="360"/>
      </w:pPr>
      <w:rPr>
        <w:rFonts w:ascii="Wingdings" w:hAnsi="Wingdings" w:hint="default"/>
      </w:rPr>
    </w:lvl>
    <w:lvl w:ilvl="3" w:tplc="0C090001" w:tentative="1">
      <w:start w:val="1"/>
      <w:numFmt w:val="bullet"/>
      <w:lvlText w:val=""/>
      <w:lvlJc w:val="left"/>
      <w:pPr>
        <w:ind w:left="2302" w:hanging="360"/>
      </w:pPr>
      <w:rPr>
        <w:rFonts w:ascii="Symbol" w:hAnsi="Symbol" w:hint="default"/>
      </w:rPr>
    </w:lvl>
    <w:lvl w:ilvl="4" w:tplc="0C090003" w:tentative="1">
      <w:start w:val="1"/>
      <w:numFmt w:val="bullet"/>
      <w:lvlText w:val="o"/>
      <w:lvlJc w:val="left"/>
      <w:pPr>
        <w:ind w:left="3022" w:hanging="360"/>
      </w:pPr>
      <w:rPr>
        <w:rFonts w:ascii="Courier New" w:hAnsi="Courier New" w:cs="Courier New" w:hint="default"/>
      </w:rPr>
    </w:lvl>
    <w:lvl w:ilvl="5" w:tplc="0C090005" w:tentative="1">
      <w:start w:val="1"/>
      <w:numFmt w:val="bullet"/>
      <w:lvlText w:val=""/>
      <w:lvlJc w:val="left"/>
      <w:pPr>
        <w:ind w:left="3742" w:hanging="360"/>
      </w:pPr>
      <w:rPr>
        <w:rFonts w:ascii="Wingdings" w:hAnsi="Wingdings" w:hint="default"/>
      </w:rPr>
    </w:lvl>
    <w:lvl w:ilvl="6" w:tplc="0C090001" w:tentative="1">
      <w:start w:val="1"/>
      <w:numFmt w:val="bullet"/>
      <w:lvlText w:val=""/>
      <w:lvlJc w:val="left"/>
      <w:pPr>
        <w:ind w:left="4462" w:hanging="360"/>
      </w:pPr>
      <w:rPr>
        <w:rFonts w:ascii="Symbol" w:hAnsi="Symbol" w:hint="default"/>
      </w:rPr>
    </w:lvl>
    <w:lvl w:ilvl="7" w:tplc="0C090003" w:tentative="1">
      <w:start w:val="1"/>
      <w:numFmt w:val="bullet"/>
      <w:lvlText w:val="o"/>
      <w:lvlJc w:val="left"/>
      <w:pPr>
        <w:ind w:left="5182" w:hanging="360"/>
      </w:pPr>
      <w:rPr>
        <w:rFonts w:ascii="Courier New" w:hAnsi="Courier New" w:cs="Courier New" w:hint="default"/>
      </w:rPr>
    </w:lvl>
    <w:lvl w:ilvl="8" w:tplc="0C090005" w:tentative="1">
      <w:start w:val="1"/>
      <w:numFmt w:val="bullet"/>
      <w:lvlText w:val=""/>
      <w:lvlJc w:val="left"/>
      <w:pPr>
        <w:ind w:left="5902" w:hanging="360"/>
      </w:pPr>
      <w:rPr>
        <w:rFonts w:ascii="Wingdings" w:hAnsi="Wingdings" w:hint="default"/>
      </w:rPr>
    </w:lvl>
  </w:abstractNum>
  <w:abstractNum w:abstractNumId="48" w15:restartNumberingAfterBreak="0">
    <w:nsid w:val="10B47BF3"/>
    <w:multiLevelType w:val="hybridMultilevel"/>
    <w:tmpl w:val="B9882CAE"/>
    <w:lvl w:ilvl="0" w:tplc="9782C6BC">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D4E6F22E">
      <w:numFmt w:val="bullet"/>
      <w:lvlText w:val="•"/>
      <w:lvlJc w:val="left"/>
      <w:pPr>
        <w:ind w:left="650" w:hanging="171"/>
      </w:pPr>
      <w:rPr>
        <w:rFonts w:hint="default"/>
        <w:lang w:val="en-US" w:eastAsia="en-US" w:bidi="ar-SA"/>
      </w:rPr>
    </w:lvl>
    <w:lvl w:ilvl="2" w:tplc="83D4F2CA">
      <w:numFmt w:val="bullet"/>
      <w:lvlText w:val="•"/>
      <w:lvlJc w:val="left"/>
      <w:pPr>
        <w:ind w:left="1021" w:hanging="171"/>
      </w:pPr>
      <w:rPr>
        <w:rFonts w:hint="default"/>
        <w:lang w:val="en-US" w:eastAsia="en-US" w:bidi="ar-SA"/>
      </w:rPr>
    </w:lvl>
    <w:lvl w:ilvl="3" w:tplc="CBA86336">
      <w:numFmt w:val="bullet"/>
      <w:lvlText w:val="•"/>
      <w:lvlJc w:val="left"/>
      <w:pPr>
        <w:ind w:left="1391" w:hanging="171"/>
      </w:pPr>
      <w:rPr>
        <w:rFonts w:hint="default"/>
        <w:lang w:val="en-US" w:eastAsia="en-US" w:bidi="ar-SA"/>
      </w:rPr>
    </w:lvl>
    <w:lvl w:ilvl="4" w:tplc="A15CEEA8">
      <w:numFmt w:val="bullet"/>
      <w:lvlText w:val="•"/>
      <w:lvlJc w:val="left"/>
      <w:pPr>
        <w:ind w:left="1762" w:hanging="171"/>
      </w:pPr>
      <w:rPr>
        <w:rFonts w:hint="default"/>
        <w:lang w:val="en-US" w:eastAsia="en-US" w:bidi="ar-SA"/>
      </w:rPr>
    </w:lvl>
    <w:lvl w:ilvl="5" w:tplc="3E3CE202">
      <w:numFmt w:val="bullet"/>
      <w:lvlText w:val="•"/>
      <w:lvlJc w:val="left"/>
      <w:pPr>
        <w:ind w:left="2132" w:hanging="171"/>
      </w:pPr>
      <w:rPr>
        <w:rFonts w:hint="default"/>
        <w:lang w:val="en-US" w:eastAsia="en-US" w:bidi="ar-SA"/>
      </w:rPr>
    </w:lvl>
    <w:lvl w:ilvl="6" w:tplc="0E60EC3C">
      <w:numFmt w:val="bullet"/>
      <w:lvlText w:val="•"/>
      <w:lvlJc w:val="left"/>
      <w:pPr>
        <w:ind w:left="2503" w:hanging="171"/>
      </w:pPr>
      <w:rPr>
        <w:rFonts w:hint="default"/>
        <w:lang w:val="en-US" w:eastAsia="en-US" w:bidi="ar-SA"/>
      </w:rPr>
    </w:lvl>
    <w:lvl w:ilvl="7" w:tplc="4F5E20B2">
      <w:numFmt w:val="bullet"/>
      <w:lvlText w:val="•"/>
      <w:lvlJc w:val="left"/>
      <w:pPr>
        <w:ind w:left="2873" w:hanging="171"/>
      </w:pPr>
      <w:rPr>
        <w:rFonts w:hint="default"/>
        <w:lang w:val="en-US" w:eastAsia="en-US" w:bidi="ar-SA"/>
      </w:rPr>
    </w:lvl>
    <w:lvl w:ilvl="8" w:tplc="9B906B6C">
      <w:numFmt w:val="bullet"/>
      <w:lvlText w:val="•"/>
      <w:lvlJc w:val="left"/>
      <w:pPr>
        <w:ind w:left="3244" w:hanging="171"/>
      </w:pPr>
      <w:rPr>
        <w:rFonts w:hint="default"/>
        <w:lang w:val="en-US" w:eastAsia="en-US" w:bidi="ar-SA"/>
      </w:rPr>
    </w:lvl>
  </w:abstractNum>
  <w:abstractNum w:abstractNumId="49" w15:restartNumberingAfterBreak="0">
    <w:nsid w:val="12783D3C"/>
    <w:multiLevelType w:val="hybridMultilevel"/>
    <w:tmpl w:val="F38E5758"/>
    <w:lvl w:ilvl="0" w:tplc="4EC419D6">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86784160">
      <w:numFmt w:val="bullet"/>
      <w:lvlText w:val="•"/>
      <w:lvlJc w:val="left"/>
      <w:pPr>
        <w:ind w:left="823" w:hanging="360"/>
      </w:pPr>
      <w:rPr>
        <w:rFonts w:hint="default"/>
        <w:lang w:val="en-US" w:eastAsia="en-US" w:bidi="ar-SA"/>
      </w:rPr>
    </w:lvl>
    <w:lvl w:ilvl="2" w:tplc="877AD8D0">
      <w:numFmt w:val="bullet"/>
      <w:lvlText w:val="•"/>
      <w:lvlJc w:val="left"/>
      <w:pPr>
        <w:ind w:left="1186" w:hanging="360"/>
      </w:pPr>
      <w:rPr>
        <w:rFonts w:hint="default"/>
        <w:lang w:val="en-US" w:eastAsia="en-US" w:bidi="ar-SA"/>
      </w:rPr>
    </w:lvl>
    <w:lvl w:ilvl="3" w:tplc="5F6E8E60">
      <w:numFmt w:val="bullet"/>
      <w:lvlText w:val="•"/>
      <w:lvlJc w:val="left"/>
      <w:pPr>
        <w:ind w:left="1550" w:hanging="360"/>
      </w:pPr>
      <w:rPr>
        <w:rFonts w:hint="default"/>
        <w:lang w:val="en-US" w:eastAsia="en-US" w:bidi="ar-SA"/>
      </w:rPr>
    </w:lvl>
    <w:lvl w:ilvl="4" w:tplc="97787AAE">
      <w:numFmt w:val="bullet"/>
      <w:lvlText w:val="•"/>
      <w:lvlJc w:val="left"/>
      <w:pPr>
        <w:ind w:left="1913" w:hanging="360"/>
      </w:pPr>
      <w:rPr>
        <w:rFonts w:hint="default"/>
        <w:lang w:val="en-US" w:eastAsia="en-US" w:bidi="ar-SA"/>
      </w:rPr>
    </w:lvl>
    <w:lvl w:ilvl="5" w:tplc="01100D00">
      <w:numFmt w:val="bullet"/>
      <w:lvlText w:val="•"/>
      <w:lvlJc w:val="left"/>
      <w:pPr>
        <w:ind w:left="2277" w:hanging="360"/>
      </w:pPr>
      <w:rPr>
        <w:rFonts w:hint="default"/>
        <w:lang w:val="en-US" w:eastAsia="en-US" w:bidi="ar-SA"/>
      </w:rPr>
    </w:lvl>
    <w:lvl w:ilvl="6" w:tplc="35E873DA">
      <w:numFmt w:val="bullet"/>
      <w:lvlText w:val="•"/>
      <w:lvlJc w:val="left"/>
      <w:pPr>
        <w:ind w:left="2640" w:hanging="360"/>
      </w:pPr>
      <w:rPr>
        <w:rFonts w:hint="default"/>
        <w:lang w:val="en-US" w:eastAsia="en-US" w:bidi="ar-SA"/>
      </w:rPr>
    </w:lvl>
    <w:lvl w:ilvl="7" w:tplc="D3C8376E">
      <w:numFmt w:val="bullet"/>
      <w:lvlText w:val="•"/>
      <w:lvlJc w:val="left"/>
      <w:pPr>
        <w:ind w:left="3003" w:hanging="360"/>
      </w:pPr>
      <w:rPr>
        <w:rFonts w:hint="default"/>
        <w:lang w:val="en-US" w:eastAsia="en-US" w:bidi="ar-SA"/>
      </w:rPr>
    </w:lvl>
    <w:lvl w:ilvl="8" w:tplc="F6F0F92E">
      <w:numFmt w:val="bullet"/>
      <w:lvlText w:val="•"/>
      <w:lvlJc w:val="left"/>
      <w:pPr>
        <w:ind w:left="3367" w:hanging="360"/>
      </w:pPr>
      <w:rPr>
        <w:rFonts w:hint="default"/>
        <w:lang w:val="en-US" w:eastAsia="en-US" w:bidi="ar-SA"/>
      </w:rPr>
    </w:lvl>
  </w:abstractNum>
  <w:abstractNum w:abstractNumId="50" w15:restartNumberingAfterBreak="0">
    <w:nsid w:val="13240BCE"/>
    <w:multiLevelType w:val="hybridMultilevel"/>
    <w:tmpl w:val="1BFC18AE"/>
    <w:lvl w:ilvl="0" w:tplc="3202F382">
      <w:numFmt w:val="bullet"/>
      <w:lvlText w:val=""/>
      <w:lvlJc w:val="left"/>
      <w:pPr>
        <w:ind w:left="465" w:hanging="360"/>
      </w:pPr>
      <w:rPr>
        <w:rFonts w:ascii="Symbol" w:eastAsia="Symbol" w:hAnsi="Symbol" w:cs="Symbol" w:hint="default"/>
        <w:b w:val="0"/>
        <w:bCs w:val="0"/>
        <w:i w:val="0"/>
        <w:iCs w:val="0"/>
        <w:spacing w:val="0"/>
        <w:w w:val="99"/>
        <w:sz w:val="22"/>
        <w:szCs w:val="22"/>
        <w:lang w:val="en-US" w:eastAsia="en-US" w:bidi="ar-SA"/>
      </w:rPr>
    </w:lvl>
    <w:lvl w:ilvl="1" w:tplc="46802136">
      <w:numFmt w:val="bullet"/>
      <w:lvlText w:val="•"/>
      <w:lvlJc w:val="left"/>
      <w:pPr>
        <w:ind w:left="656" w:hanging="360"/>
      </w:pPr>
      <w:rPr>
        <w:rFonts w:hint="default"/>
        <w:lang w:val="en-US" w:eastAsia="en-US" w:bidi="ar-SA"/>
      </w:rPr>
    </w:lvl>
    <w:lvl w:ilvl="2" w:tplc="6A327E5E">
      <w:numFmt w:val="bullet"/>
      <w:lvlText w:val="•"/>
      <w:lvlJc w:val="left"/>
      <w:pPr>
        <w:ind w:left="853" w:hanging="360"/>
      </w:pPr>
      <w:rPr>
        <w:rFonts w:hint="default"/>
        <w:lang w:val="en-US" w:eastAsia="en-US" w:bidi="ar-SA"/>
      </w:rPr>
    </w:lvl>
    <w:lvl w:ilvl="3" w:tplc="3ECCA66C">
      <w:numFmt w:val="bullet"/>
      <w:lvlText w:val="•"/>
      <w:lvlJc w:val="left"/>
      <w:pPr>
        <w:ind w:left="1049" w:hanging="360"/>
      </w:pPr>
      <w:rPr>
        <w:rFonts w:hint="default"/>
        <w:lang w:val="en-US" w:eastAsia="en-US" w:bidi="ar-SA"/>
      </w:rPr>
    </w:lvl>
    <w:lvl w:ilvl="4" w:tplc="1D104CE8">
      <w:numFmt w:val="bullet"/>
      <w:lvlText w:val="•"/>
      <w:lvlJc w:val="left"/>
      <w:pPr>
        <w:ind w:left="1246" w:hanging="360"/>
      </w:pPr>
      <w:rPr>
        <w:rFonts w:hint="default"/>
        <w:lang w:val="en-US" w:eastAsia="en-US" w:bidi="ar-SA"/>
      </w:rPr>
    </w:lvl>
    <w:lvl w:ilvl="5" w:tplc="DEC27DA0">
      <w:numFmt w:val="bullet"/>
      <w:lvlText w:val="•"/>
      <w:lvlJc w:val="left"/>
      <w:pPr>
        <w:ind w:left="1443" w:hanging="360"/>
      </w:pPr>
      <w:rPr>
        <w:rFonts w:hint="default"/>
        <w:lang w:val="en-US" w:eastAsia="en-US" w:bidi="ar-SA"/>
      </w:rPr>
    </w:lvl>
    <w:lvl w:ilvl="6" w:tplc="CB089C7E">
      <w:numFmt w:val="bullet"/>
      <w:lvlText w:val="•"/>
      <w:lvlJc w:val="left"/>
      <w:pPr>
        <w:ind w:left="1639" w:hanging="360"/>
      </w:pPr>
      <w:rPr>
        <w:rFonts w:hint="default"/>
        <w:lang w:val="en-US" w:eastAsia="en-US" w:bidi="ar-SA"/>
      </w:rPr>
    </w:lvl>
    <w:lvl w:ilvl="7" w:tplc="257A3876">
      <w:numFmt w:val="bullet"/>
      <w:lvlText w:val="•"/>
      <w:lvlJc w:val="left"/>
      <w:pPr>
        <w:ind w:left="1836" w:hanging="360"/>
      </w:pPr>
      <w:rPr>
        <w:rFonts w:hint="default"/>
        <w:lang w:val="en-US" w:eastAsia="en-US" w:bidi="ar-SA"/>
      </w:rPr>
    </w:lvl>
    <w:lvl w:ilvl="8" w:tplc="589CB7E0">
      <w:numFmt w:val="bullet"/>
      <w:lvlText w:val="•"/>
      <w:lvlJc w:val="left"/>
      <w:pPr>
        <w:ind w:left="2032" w:hanging="360"/>
      </w:pPr>
      <w:rPr>
        <w:rFonts w:hint="default"/>
        <w:lang w:val="en-US" w:eastAsia="en-US" w:bidi="ar-SA"/>
      </w:rPr>
    </w:lvl>
  </w:abstractNum>
  <w:abstractNum w:abstractNumId="51" w15:restartNumberingAfterBreak="0">
    <w:nsid w:val="135260EC"/>
    <w:multiLevelType w:val="hybridMultilevel"/>
    <w:tmpl w:val="FD6841AA"/>
    <w:lvl w:ilvl="0" w:tplc="7018DF72">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AA98105C">
      <w:numFmt w:val="bullet"/>
      <w:lvlText w:val="•"/>
      <w:lvlJc w:val="left"/>
      <w:pPr>
        <w:ind w:left="489" w:hanging="171"/>
      </w:pPr>
      <w:rPr>
        <w:rFonts w:hint="default"/>
        <w:lang w:val="en-US" w:eastAsia="en-US" w:bidi="ar-SA"/>
      </w:rPr>
    </w:lvl>
    <w:lvl w:ilvl="2" w:tplc="191EED1E">
      <w:numFmt w:val="bullet"/>
      <w:lvlText w:val="•"/>
      <w:lvlJc w:val="left"/>
      <w:pPr>
        <w:ind w:left="699" w:hanging="171"/>
      </w:pPr>
      <w:rPr>
        <w:rFonts w:hint="default"/>
        <w:lang w:val="en-US" w:eastAsia="en-US" w:bidi="ar-SA"/>
      </w:rPr>
    </w:lvl>
    <w:lvl w:ilvl="3" w:tplc="59C44034">
      <w:numFmt w:val="bullet"/>
      <w:lvlText w:val="•"/>
      <w:lvlJc w:val="left"/>
      <w:pPr>
        <w:ind w:left="908" w:hanging="171"/>
      </w:pPr>
      <w:rPr>
        <w:rFonts w:hint="default"/>
        <w:lang w:val="en-US" w:eastAsia="en-US" w:bidi="ar-SA"/>
      </w:rPr>
    </w:lvl>
    <w:lvl w:ilvl="4" w:tplc="A0E01860">
      <w:numFmt w:val="bullet"/>
      <w:lvlText w:val="•"/>
      <w:lvlJc w:val="left"/>
      <w:pPr>
        <w:ind w:left="1118" w:hanging="171"/>
      </w:pPr>
      <w:rPr>
        <w:rFonts w:hint="default"/>
        <w:lang w:val="en-US" w:eastAsia="en-US" w:bidi="ar-SA"/>
      </w:rPr>
    </w:lvl>
    <w:lvl w:ilvl="5" w:tplc="77208970">
      <w:numFmt w:val="bullet"/>
      <w:lvlText w:val="•"/>
      <w:lvlJc w:val="left"/>
      <w:pPr>
        <w:ind w:left="1327" w:hanging="171"/>
      </w:pPr>
      <w:rPr>
        <w:rFonts w:hint="default"/>
        <w:lang w:val="en-US" w:eastAsia="en-US" w:bidi="ar-SA"/>
      </w:rPr>
    </w:lvl>
    <w:lvl w:ilvl="6" w:tplc="FB8E3790">
      <w:numFmt w:val="bullet"/>
      <w:lvlText w:val="•"/>
      <w:lvlJc w:val="left"/>
      <w:pPr>
        <w:ind w:left="1537" w:hanging="171"/>
      </w:pPr>
      <w:rPr>
        <w:rFonts w:hint="default"/>
        <w:lang w:val="en-US" w:eastAsia="en-US" w:bidi="ar-SA"/>
      </w:rPr>
    </w:lvl>
    <w:lvl w:ilvl="7" w:tplc="0F00C8F0">
      <w:numFmt w:val="bullet"/>
      <w:lvlText w:val="•"/>
      <w:lvlJc w:val="left"/>
      <w:pPr>
        <w:ind w:left="1746" w:hanging="171"/>
      </w:pPr>
      <w:rPr>
        <w:rFonts w:hint="default"/>
        <w:lang w:val="en-US" w:eastAsia="en-US" w:bidi="ar-SA"/>
      </w:rPr>
    </w:lvl>
    <w:lvl w:ilvl="8" w:tplc="21C25F68">
      <w:numFmt w:val="bullet"/>
      <w:lvlText w:val="•"/>
      <w:lvlJc w:val="left"/>
      <w:pPr>
        <w:ind w:left="1956" w:hanging="171"/>
      </w:pPr>
      <w:rPr>
        <w:rFonts w:hint="default"/>
        <w:lang w:val="en-US" w:eastAsia="en-US" w:bidi="ar-SA"/>
      </w:rPr>
    </w:lvl>
  </w:abstractNum>
  <w:abstractNum w:abstractNumId="52" w15:restartNumberingAfterBreak="0">
    <w:nsid w:val="13BA6E26"/>
    <w:multiLevelType w:val="hybridMultilevel"/>
    <w:tmpl w:val="0A2A5C38"/>
    <w:lvl w:ilvl="0" w:tplc="6AE65A8E">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504AB834">
      <w:numFmt w:val="bullet"/>
      <w:lvlText w:val="•"/>
      <w:lvlJc w:val="left"/>
      <w:pPr>
        <w:ind w:left="654" w:hanging="171"/>
      </w:pPr>
      <w:rPr>
        <w:rFonts w:hint="default"/>
        <w:lang w:val="en-US" w:eastAsia="en-US" w:bidi="ar-SA"/>
      </w:rPr>
    </w:lvl>
    <w:lvl w:ilvl="2" w:tplc="411EA27C">
      <w:numFmt w:val="bullet"/>
      <w:lvlText w:val="•"/>
      <w:lvlJc w:val="left"/>
      <w:pPr>
        <w:ind w:left="1028" w:hanging="171"/>
      </w:pPr>
      <w:rPr>
        <w:rFonts w:hint="default"/>
        <w:lang w:val="en-US" w:eastAsia="en-US" w:bidi="ar-SA"/>
      </w:rPr>
    </w:lvl>
    <w:lvl w:ilvl="3" w:tplc="E7401244">
      <w:numFmt w:val="bullet"/>
      <w:lvlText w:val="•"/>
      <w:lvlJc w:val="left"/>
      <w:pPr>
        <w:ind w:left="1402" w:hanging="171"/>
      </w:pPr>
      <w:rPr>
        <w:rFonts w:hint="default"/>
        <w:lang w:val="en-US" w:eastAsia="en-US" w:bidi="ar-SA"/>
      </w:rPr>
    </w:lvl>
    <w:lvl w:ilvl="4" w:tplc="2F9E2DBC">
      <w:numFmt w:val="bullet"/>
      <w:lvlText w:val="•"/>
      <w:lvlJc w:val="left"/>
      <w:pPr>
        <w:ind w:left="1776" w:hanging="171"/>
      </w:pPr>
      <w:rPr>
        <w:rFonts w:hint="default"/>
        <w:lang w:val="en-US" w:eastAsia="en-US" w:bidi="ar-SA"/>
      </w:rPr>
    </w:lvl>
    <w:lvl w:ilvl="5" w:tplc="FDFA0568">
      <w:numFmt w:val="bullet"/>
      <w:lvlText w:val="•"/>
      <w:lvlJc w:val="left"/>
      <w:pPr>
        <w:ind w:left="2150" w:hanging="171"/>
      </w:pPr>
      <w:rPr>
        <w:rFonts w:hint="default"/>
        <w:lang w:val="en-US" w:eastAsia="en-US" w:bidi="ar-SA"/>
      </w:rPr>
    </w:lvl>
    <w:lvl w:ilvl="6" w:tplc="BD5266A4">
      <w:numFmt w:val="bullet"/>
      <w:lvlText w:val="•"/>
      <w:lvlJc w:val="left"/>
      <w:pPr>
        <w:ind w:left="2524" w:hanging="171"/>
      </w:pPr>
      <w:rPr>
        <w:rFonts w:hint="default"/>
        <w:lang w:val="en-US" w:eastAsia="en-US" w:bidi="ar-SA"/>
      </w:rPr>
    </w:lvl>
    <w:lvl w:ilvl="7" w:tplc="1C0C5690">
      <w:numFmt w:val="bullet"/>
      <w:lvlText w:val="•"/>
      <w:lvlJc w:val="left"/>
      <w:pPr>
        <w:ind w:left="2898" w:hanging="171"/>
      </w:pPr>
      <w:rPr>
        <w:rFonts w:hint="default"/>
        <w:lang w:val="en-US" w:eastAsia="en-US" w:bidi="ar-SA"/>
      </w:rPr>
    </w:lvl>
    <w:lvl w:ilvl="8" w:tplc="4D82F8EC">
      <w:numFmt w:val="bullet"/>
      <w:lvlText w:val="•"/>
      <w:lvlJc w:val="left"/>
      <w:pPr>
        <w:ind w:left="3272" w:hanging="171"/>
      </w:pPr>
      <w:rPr>
        <w:rFonts w:hint="default"/>
        <w:lang w:val="en-US" w:eastAsia="en-US" w:bidi="ar-SA"/>
      </w:rPr>
    </w:lvl>
  </w:abstractNum>
  <w:abstractNum w:abstractNumId="53" w15:restartNumberingAfterBreak="0">
    <w:nsid w:val="13D63789"/>
    <w:multiLevelType w:val="hybridMultilevel"/>
    <w:tmpl w:val="74DECC44"/>
    <w:lvl w:ilvl="0" w:tplc="C9A094CE">
      <w:numFmt w:val="bullet"/>
      <w:lvlText w:val=""/>
      <w:lvlJc w:val="left"/>
      <w:pPr>
        <w:ind w:left="467" w:hanging="361"/>
      </w:pPr>
      <w:rPr>
        <w:rFonts w:ascii="Symbol" w:eastAsia="Symbol" w:hAnsi="Symbol" w:cs="Symbol" w:hint="default"/>
        <w:b w:val="0"/>
        <w:bCs w:val="0"/>
        <w:i w:val="0"/>
        <w:iCs w:val="0"/>
        <w:spacing w:val="0"/>
        <w:w w:val="99"/>
        <w:sz w:val="19"/>
        <w:szCs w:val="19"/>
        <w:lang w:val="en-US" w:eastAsia="en-US" w:bidi="ar-SA"/>
      </w:rPr>
    </w:lvl>
    <w:lvl w:ilvl="1" w:tplc="3DD47BB0">
      <w:numFmt w:val="bullet"/>
      <w:lvlText w:val="•"/>
      <w:lvlJc w:val="left"/>
      <w:pPr>
        <w:ind w:left="899" w:hanging="361"/>
      </w:pPr>
      <w:rPr>
        <w:rFonts w:hint="default"/>
        <w:lang w:val="en-US" w:eastAsia="en-US" w:bidi="ar-SA"/>
      </w:rPr>
    </w:lvl>
    <w:lvl w:ilvl="2" w:tplc="894466FE">
      <w:numFmt w:val="bullet"/>
      <w:lvlText w:val="•"/>
      <w:lvlJc w:val="left"/>
      <w:pPr>
        <w:ind w:left="1339" w:hanging="361"/>
      </w:pPr>
      <w:rPr>
        <w:rFonts w:hint="default"/>
        <w:lang w:val="en-US" w:eastAsia="en-US" w:bidi="ar-SA"/>
      </w:rPr>
    </w:lvl>
    <w:lvl w:ilvl="3" w:tplc="875446F0">
      <w:numFmt w:val="bullet"/>
      <w:lvlText w:val="•"/>
      <w:lvlJc w:val="left"/>
      <w:pPr>
        <w:ind w:left="1779" w:hanging="361"/>
      </w:pPr>
      <w:rPr>
        <w:rFonts w:hint="default"/>
        <w:lang w:val="en-US" w:eastAsia="en-US" w:bidi="ar-SA"/>
      </w:rPr>
    </w:lvl>
    <w:lvl w:ilvl="4" w:tplc="BB4A8D5A">
      <w:numFmt w:val="bullet"/>
      <w:lvlText w:val="•"/>
      <w:lvlJc w:val="left"/>
      <w:pPr>
        <w:ind w:left="2218" w:hanging="361"/>
      </w:pPr>
      <w:rPr>
        <w:rFonts w:hint="default"/>
        <w:lang w:val="en-US" w:eastAsia="en-US" w:bidi="ar-SA"/>
      </w:rPr>
    </w:lvl>
    <w:lvl w:ilvl="5" w:tplc="409C2A4A">
      <w:numFmt w:val="bullet"/>
      <w:lvlText w:val="•"/>
      <w:lvlJc w:val="left"/>
      <w:pPr>
        <w:ind w:left="2658" w:hanging="361"/>
      </w:pPr>
      <w:rPr>
        <w:rFonts w:hint="default"/>
        <w:lang w:val="en-US" w:eastAsia="en-US" w:bidi="ar-SA"/>
      </w:rPr>
    </w:lvl>
    <w:lvl w:ilvl="6" w:tplc="E1C017AC">
      <w:numFmt w:val="bullet"/>
      <w:lvlText w:val="•"/>
      <w:lvlJc w:val="left"/>
      <w:pPr>
        <w:ind w:left="3098" w:hanging="361"/>
      </w:pPr>
      <w:rPr>
        <w:rFonts w:hint="default"/>
        <w:lang w:val="en-US" w:eastAsia="en-US" w:bidi="ar-SA"/>
      </w:rPr>
    </w:lvl>
    <w:lvl w:ilvl="7" w:tplc="93D6F9DC">
      <w:numFmt w:val="bullet"/>
      <w:lvlText w:val="•"/>
      <w:lvlJc w:val="left"/>
      <w:pPr>
        <w:ind w:left="3537" w:hanging="361"/>
      </w:pPr>
      <w:rPr>
        <w:rFonts w:hint="default"/>
        <w:lang w:val="en-US" w:eastAsia="en-US" w:bidi="ar-SA"/>
      </w:rPr>
    </w:lvl>
    <w:lvl w:ilvl="8" w:tplc="F386FEB4">
      <w:numFmt w:val="bullet"/>
      <w:lvlText w:val="•"/>
      <w:lvlJc w:val="left"/>
      <w:pPr>
        <w:ind w:left="3977" w:hanging="361"/>
      </w:pPr>
      <w:rPr>
        <w:rFonts w:hint="default"/>
        <w:lang w:val="en-US" w:eastAsia="en-US" w:bidi="ar-SA"/>
      </w:rPr>
    </w:lvl>
  </w:abstractNum>
  <w:abstractNum w:abstractNumId="54" w15:restartNumberingAfterBreak="0">
    <w:nsid w:val="13EB5920"/>
    <w:multiLevelType w:val="hybridMultilevel"/>
    <w:tmpl w:val="D566322E"/>
    <w:lvl w:ilvl="0" w:tplc="73B09CFA">
      <w:numFmt w:val="bullet"/>
      <w:lvlText w:val=""/>
      <w:lvlJc w:val="left"/>
      <w:pPr>
        <w:ind w:left="424" w:hanging="360"/>
      </w:pPr>
      <w:rPr>
        <w:rFonts w:ascii="Symbol" w:eastAsia="Symbol" w:hAnsi="Symbol" w:cs="Symbol" w:hint="default"/>
        <w:b w:val="0"/>
        <w:bCs w:val="0"/>
        <w:i w:val="0"/>
        <w:iCs w:val="0"/>
        <w:spacing w:val="0"/>
        <w:w w:val="99"/>
        <w:sz w:val="22"/>
        <w:szCs w:val="22"/>
        <w:lang w:val="en-US" w:eastAsia="en-US" w:bidi="ar-SA"/>
      </w:rPr>
    </w:lvl>
    <w:lvl w:ilvl="1" w:tplc="BEC4EA04">
      <w:numFmt w:val="bullet"/>
      <w:lvlText w:val="•"/>
      <w:lvlJc w:val="left"/>
      <w:pPr>
        <w:ind w:left="620" w:hanging="360"/>
      </w:pPr>
      <w:rPr>
        <w:rFonts w:hint="default"/>
        <w:lang w:val="en-US" w:eastAsia="en-US" w:bidi="ar-SA"/>
      </w:rPr>
    </w:lvl>
    <w:lvl w:ilvl="2" w:tplc="4F8AB412">
      <w:numFmt w:val="bullet"/>
      <w:lvlText w:val="•"/>
      <w:lvlJc w:val="left"/>
      <w:pPr>
        <w:ind w:left="821" w:hanging="360"/>
      </w:pPr>
      <w:rPr>
        <w:rFonts w:hint="default"/>
        <w:lang w:val="en-US" w:eastAsia="en-US" w:bidi="ar-SA"/>
      </w:rPr>
    </w:lvl>
    <w:lvl w:ilvl="3" w:tplc="A7DE9210">
      <w:numFmt w:val="bullet"/>
      <w:lvlText w:val="•"/>
      <w:lvlJc w:val="left"/>
      <w:pPr>
        <w:ind w:left="1021" w:hanging="360"/>
      </w:pPr>
      <w:rPr>
        <w:rFonts w:hint="default"/>
        <w:lang w:val="en-US" w:eastAsia="en-US" w:bidi="ar-SA"/>
      </w:rPr>
    </w:lvl>
    <w:lvl w:ilvl="4" w:tplc="E76CABA2">
      <w:numFmt w:val="bullet"/>
      <w:lvlText w:val="•"/>
      <w:lvlJc w:val="left"/>
      <w:pPr>
        <w:ind w:left="1222" w:hanging="360"/>
      </w:pPr>
      <w:rPr>
        <w:rFonts w:hint="default"/>
        <w:lang w:val="en-US" w:eastAsia="en-US" w:bidi="ar-SA"/>
      </w:rPr>
    </w:lvl>
    <w:lvl w:ilvl="5" w:tplc="E5DA5CAA">
      <w:numFmt w:val="bullet"/>
      <w:lvlText w:val="•"/>
      <w:lvlJc w:val="left"/>
      <w:pPr>
        <w:ind w:left="1422" w:hanging="360"/>
      </w:pPr>
      <w:rPr>
        <w:rFonts w:hint="default"/>
        <w:lang w:val="en-US" w:eastAsia="en-US" w:bidi="ar-SA"/>
      </w:rPr>
    </w:lvl>
    <w:lvl w:ilvl="6" w:tplc="7BC48418">
      <w:numFmt w:val="bullet"/>
      <w:lvlText w:val="•"/>
      <w:lvlJc w:val="left"/>
      <w:pPr>
        <w:ind w:left="1623" w:hanging="360"/>
      </w:pPr>
      <w:rPr>
        <w:rFonts w:hint="default"/>
        <w:lang w:val="en-US" w:eastAsia="en-US" w:bidi="ar-SA"/>
      </w:rPr>
    </w:lvl>
    <w:lvl w:ilvl="7" w:tplc="04BE7014">
      <w:numFmt w:val="bullet"/>
      <w:lvlText w:val="•"/>
      <w:lvlJc w:val="left"/>
      <w:pPr>
        <w:ind w:left="1823" w:hanging="360"/>
      </w:pPr>
      <w:rPr>
        <w:rFonts w:hint="default"/>
        <w:lang w:val="en-US" w:eastAsia="en-US" w:bidi="ar-SA"/>
      </w:rPr>
    </w:lvl>
    <w:lvl w:ilvl="8" w:tplc="19C87DAA">
      <w:numFmt w:val="bullet"/>
      <w:lvlText w:val="•"/>
      <w:lvlJc w:val="left"/>
      <w:pPr>
        <w:ind w:left="2024" w:hanging="360"/>
      </w:pPr>
      <w:rPr>
        <w:rFonts w:hint="default"/>
        <w:lang w:val="en-US" w:eastAsia="en-US" w:bidi="ar-SA"/>
      </w:rPr>
    </w:lvl>
  </w:abstractNum>
  <w:abstractNum w:abstractNumId="55" w15:restartNumberingAfterBreak="0">
    <w:nsid w:val="14C161CD"/>
    <w:multiLevelType w:val="hybridMultilevel"/>
    <w:tmpl w:val="64AC995C"/>
    <w:lvl w:ilvl="0" w:tplc="FECA2734">
      <w:numFmt w:val="bullet"/>
      <w:lvlText w:val=""/>
      <w:lvlJc w:val="left"/>
      <w:pPr>
        <w:ind w:left="464" w:hanging="360"/>
      </w:pPr>
      <w:rPr>
        <w:rFonts w:ascii="Symbol" w:eastAsia="Symbol" w:hAnsi="Symbol" w:cs="Symbol" w:hint="default"/>
        <w:b w:val="0"/>
        <w:bCs w:val="0"/>
        <w:i w:val="0"/>
        <w:iCs w:val="0"/>
        <w:spacing w:val="0"/>
        <w:w w:val="99"/>
        <w:sz w:val="22"/>
        <w:szCs w:val="22"/>
        <w:lang w:val="en-US" w:eastAsia="en-US" w:bidi="ar-SA"/>
      </w:rPr>
    </w:lvl>
    <w:lvl w:ilvl="1" w:tplc="62908522">
      <w:numFmt w:val="bullet"/>
      <w:lvlText w:val="•"/>
      <w:lvlJc w:val="left"/>
      <w:pPr>
        <w:ind w:left="656" w:hanging="360"/>
      </w:pPr>
      <w:rPr>
        <w:rFonts w:hint="default"/>
        <w:lang w:val="en-US" w:eastAsia="en-US" w:bidi="ar-SA"/>
      </w:rPr>
    </w:lvl>
    <w:lvl w:ilvl="2" w:tplc="DCC88560">
      <w:numFmt w:val="bullet"/>
      <w:lvlText w:val="•"/>
      <w:lvlJc w:val="left"/>
      <w:pPr>
        <w:ind w:left="853" w:hanging="360"/>
      </w:pPr>
      <w:rPr>
        <w:rFonts w:hint="default"/>
        <w:lang w:val="en-US" w:eastAsia="en-US" w:bidi="ar-SA"/>
      </w:rPr>
    </w:lvl>
    <w:lvl w:ilvl="3" w:tplc="2F1CB6B0">
      <w:numFmt w:val="bullet"/>
      <w:lvlText w:val="•"/>
      <w:lvlJc w:val="left"/>
      <w:pPr>
        <w:ind w:left="1049" w:hanging="360"/>
      </w:pPr>
      <w:rPr>
        <w:rFonts w:hint="default"/>
        <w:lang w:val="en-US" w:eastAsia="en-US" w:bidi="ar-SA"/>
      </w:rPr>
    </w:lvl>
    <w:lvl w:ilvl="4" w:tplc="22CA2632">
      <w:numFmt w:val="bullet"/>
      <w:lvlText w:val="•"/>
      <w:lvlJc w:val="left"/>
      <w:pPr>
        <w:ind w:left="1246" w:hanging="360"/>
      </w:pPr>
      <w:rPr>
        <w:rFonts w:hint="default"/>
        <w:lang w:val="en-US" w:eastAsia="en-US" w:bidi="ar-SA"/>
      </w:rPr>
    </w:lvl>
    <w:lvl w:ilvl="5" w:tplc="9C2A5F0A">
      <w:numFmt w:val="bullet"/>
      <w:lvlText w:val="•"/>
      <w:lvlJc w:val="left"/>
      <w:pPr>
        <w:ind w:left="1443" w:hanging="360"/>
      </w:pPr>
      <w:rPr>
        <w:rFonts w:hint="default"/>
        <w:lang w:val="en-US" w:eastAsia="en-US" w:bidi="ar-SA"/>
      </w:rPr>
    </w:lvl>
    <w:lvl w:ilvl="6" w:tplc="77B27B24">
      <w:numFmt w:val="bullet"/>
      <w:lvlText w:val="•"/>
      <w:lvlJc w:val="left"/>
      <w:pPr>
        <w:ind w:left="1639" w:hanging="360"/>
      </w:pPr>
      <w:rPr>
        <w:rFonts w:hint="default"/>
        <w:lang w:val="en-US" w:eastAsia="en-US" w:bidi="ar-SA"/>
      </w:rPr>
    </w:lvl>
    <w:lvl w:ilvl="7" w:tplc="BAA4C428">
      <w:numFmt w:val="bullet"/>
      <w:lvlText w:val="•"/>
      <w:lvlJc w:val="left"/>
      <w:pPr>
        <w:ind w:left="1836" w:hanging="360"/>
      </w:pPr>
      <w:rPr>
        <w:rFonts w:hint="default"/>
        <w:lang w:val="en-US" w:eastAsia="en-US" w:bidi="ar-SA"/>
      </w:rPr>
    </w:lvl>
    <w:lvl w:ilvl="8" w:tplc="B9F20906">
      <w:numFmt w:val="bullet"/>
      <w:lvlText w:val="•"/>
      <w:lvlJc w:val="left"/>
      <w:pPr>
        <w:ind w:left="2032" w:hanging="360"/>
      </w:pPr>
      <w:rPr>
        <w:rFonts w:hint="default"/>
        <w:lang w:val="en-US" w:eastAsia="en-US" w:bidi="ar-SA"/>
      </w:rPr>
    </w:lvl>
  </w:abstractNum>
  <w:abstractNum w:abstractNumId="56" w15:restartNumberingAfterBreak="0">
    <w:nsid w:val="157C5A58"/>
    <w:multiLevelType w:val="hybridMultilevel"/>
    <w:tmpl w:val="3F32B42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7" w15:restartNumberingAfterBreak="0">
    <w:nsid w:val="173F13C2"/>
    <w:multiLevelType w:val="hybridMultilevel"/>
    <w:tmpl w:val="39A03EF8"/>
    <w:lvl w:ilvl="0" w:tplc="039489B8">
      <w:numFmt w:val="bullet"/>
      <w:lvlText w:val=""/>
      <w:lvlJc w:val="left"/>
      <w:pPr>
        <w:ind w:left="338" w:hanging="232"/>
      </w:pPr>
      <w:rPr>
        <w:rFonts w:ascii="Symbol" w:eastAsia="Symbol" w:hAnsi="Symbol" w:cs="Symbol" w:hint="default"/>
        <w:b w:val="0"/>
        <w:bCs w:val="0"/>
        <w:i w:val="0"/>
        <w:iCs w:val="0"/>
        <w:spacing w:val="0"/>
        <w:w w:val="99"/>
        <w:sz w:val="19"/>
        <w:szCs w:val="19"/>
        <w:lang w:val="en-US" w:eastAsia="en-US" w:bidi="ar-SA"/>
      </w:rPr>
    </w:lvl>
    <w:lvl w:ilvl="1" w:tplc="E8E0585E">
      <w:numFmt w:val="bullet"/>
      <w:lvlText w:val="•"/>
      <w:lvlJc w:val="left"/>
      <w:pPr>
        <w:ind w:left="548" w:hanging="232"/>
      </w:pPr>
      <w:rPr>
        <w:rFonts w:hint="default"/>
        <w:lang w:val="en-US" w:eastAsia="en-US" w:bidi="ar-SA"/>
      </w:rPr>
    </w:lvl>
    <w:lvl w:ilvl="2" w:tplc="AA2875E8">
      <w:numFmt w:val="bullet"/>
      <w:lvlText w:val="•"/>
      <w:lvlJc w:val="left"/>
      <w:pPr>
        <w:ind w:left="757" w:hanging="232"/>
      </w:pPr>
      <w:rPr>
        <w:rFonts w:hint="default"/>
        <w:lang w:val="en-US" w:eastAsia="en-US" w:bidi="ar-SA"/>
      </w:rPr>
    </w:lvl>
    <w:lvl w:ilvl="3" w:tplc="BDE0E78E">
      <w:numFmt w:val="bullet"/>
      <w:lvlText w:val="•"/>
      <w:lvlJc w:val="left"/>
      <w:pPr>
        <w:ind w:left="965" w:hanging="232"/>
      </w:pPr>
      <w:rPr>
        <w:rFonts w:hint="default"/>
        <w:lang w:val="en-US" w:eastAsia="en-US" w:bidi="ar-SA"/>
      </w:rPr>
    </w:lvl>
    <w:lvl w:ilvl="4" w:tplc="EE0261C8">
      <w:numFmt w:val="bullet"/>
      <w:lvlText w:val="•"/>
      <w:lvlJc w:val="left"/>
      <w:pPr>
        <w:ind w:left="1174" w:hanging="232"/>
      </w:pPr>
      <w:rPr>
        <w:rFonts w:hint="default"/>
        <w:lang w:val="en-US" w:eastAsia="en-US" w:bidi="ar-SA"/>
      </w:rPr>
    </w:lvl>
    <w:lvl w:ilvl="5" w:tplc="9D02FDAC">
      <w:numFmt w:val="bullet"/>
      <w:lvlText w:val="•"/>
      <w:lvlJc w:val="left"/>
      <w:pPr>
        <w:ind w:left="1382" w:hanging="232"/>
      </w:pPr>
      <w:rPr>
        <w:rFonts w:hint="default"/>
        <w:lang w:val="en-US" w:eastAsia="en-US" w:bidi="ar-SA"/>
      </w:rPr>
    </w:lvl>
    <w:lvl w:ilvl="6" w:tplc="759A2E58">
      <w:numFmt w:val="bullet"/>
      <w:lvlText w:val="•"/>
      <w:lvlJc w:val="left"/>
      <w:pPr>
        <w:ind w:left="1591" w:hanging="232"/>
      </w:pPr>
      <w:rPr>
        <w:rFonts w:hint="default"/>
        <w:lang w:val="en-US" w:eastAsia="en-US" w:bidi="ar-SA"/>
      </w:rPr>
    </w:lvl>
    <w:lvl w:ilvl="7" w:tplc="4C88766A">
      <w:numFmt w:val="bullet"/>
      <w:lvlText w:val="•"/>
      <w:lvlJc w:val="left"/>
      <w:pPr>
        <w:ind w:left="1799" w:hanging="232"/>
      </w:pPr>
      <w:rPr>
        <w:rFonts w:hint="default"/>
        <w:lang w:val="en-US" w:eastAsia="en-US" w:bidi="ar-SA"/>
      </w:rPr>
    </w:lvl>
    <w:lvl w:ilvl="8" w:tplc="4D96E1C6">
      <w:numFmt w:val="bullet"/>
      <w:lvlText w:val="•"/>
      <w:lvlJc w:val="left"/>
      <w:pPr>
        <w:ind w:left="2008" w:hanging="232"/>
      </w:pPr>
      <w:rPr>
        <w:rFonts w:hint="default"/>
        <w:lang w:val="en-US" w:eastAsia="en-US" w:bidi="ar-SA"/>
      </w:rPr>
    </w:lvl>
  </w:abstractNum>
  <w:abstractNum w:abstractNumId="58" w15:restartNumberingAfterBreak="0">
    <w:nsid w:val="180D5FFD"/>
    <w:multiLevelType w:val="hybridMultilevel"/>
    <w:tmpl w:val="5114EE80"/>
    <w:lvl w:ilvl="0" w:tplc="5EE018AA">
      <w:numFmt w:val="bullet"/>
      <w:lvlText w:val=""/>
      <w:lvlJc w:val="left"/>
      <w:pPr>
        <w:ind w:left="473" w:hanging="360"/>
      </w:pPr>
      <w:rPr>
        <w:rFonts w:ascii="Symbol" w:eastAsia="Symbol" w:hAnsi="Symbol" w:cs="Symbol" w:hint="default"/>
        <w:b w:val="0"/>
        <w:bCs w:val="0"/>
        <w:i w:val="0"/>
        <w:iCs w:val="0"/>
        <w:spacing w:val="0"/>
        <w:w w:val="99"/>
        <w:sz w:val="22"/>
        <w:szCs w:val="22"/>
        <w:lang w:val="en-US" w:eastAsia="en-US" w:bidi="ar-SA"/>
      </w:rPr>
    </w:lvl>
    <w:lvl w:ilvl="1" w:tplc="7668CEF8">
      <w:numFmt w:val="bullet"/>
      <w:lvlText w:val="•"/>
      <w:lvlJc w:val="left"/>
      <w:pPr>
        <w:ind w:left="1430" w:hanging="360"/>
      </w:pPr>
      <w:rPr>
        <w:rFonts w:hint="default"/>
        <w:lang w:val="en-US" w:eastAsia="en-US" w:bidi="ar-SA"/>
      </w:rPr>
    </w:lvl>
    <w:lvl w:ilvl="2" w:tplc="8A9A9F02">
      <w:numFmt w:val="bullet"/>
      <w:lvlText w:val="•"/>
      <w:lvlJc w:val="left"/>
      <w:pPr>
        <w:ind w:left="2381" w:hanging="360"/>
      </w:pPr>
      <w:rPr>
        <w:rFonts w:hint="default"/>
        <w:lang w:val="en-US" w:eastAsia="en-US" w:bidi="ar-SA"/>
      </w:rPr>
    </w:lvl>
    <w:lvl w:ilvl="3" w:tplc="7A9C22EC">
      <w:numFmt w:val="bullet"/>
      <w:lvlText w:val="•"/>
      <w:lvlJc w:val="left"/>
      <w:pPr>
        <w:ind w:left="3332" w:hanging="360"/>
      </w:pPr>
      <w:rPr>
        <w:rFonts w:hint="default"/>
        <w:lang w:val="en-US" w:eastAsia="en-US" w:bidi="ar-SA"/>
      </w:rPr>
    </w:lvl>
    <w:lvl w:ilvl="4" w:tplc="42A2B9DA">
      <w:numFmt w:val="bullet"/>
      <w:lvlText w:val="•"/>
      <w:lvlJc w:val="left"/>
      <w:pPr>
        <w:ind w:left="4283" w:hanging="360"/>
      </w:pPr>
      <w:rPr>
        <w:rFonts w:hint="default"/>
        <w:lang w:val="en-US" w:eastAsia="en-US" w:bidi="ar-SA"/>
      </w:rPr>
    </w:lvl>
    <w:lvl w:ilvl="5" w:tplc="8BA6D0DC">
      <w:numFmt w:val="bullet"/>
      <w:lvlText w:val="•"/>
      <w:lvlJc w:val="left"/>
      <w:pPr>
        <w:ind w:left="5233" w:hanging="360"/>
      </w:pPr>
      <w:rPr>
        <w:rFonts w:hint="default"/>
        <w:lang w:val="en-US" w:eastAsia="en-US" w:bidi="ar-SA"/>
      </w:rPr>
    </w:lvl>
    <w:lvl w:ilvl="6" w:tplc="1BFAC2E0">
      <w:numFmt w:val="bullet"/>
      <w:lvlText w:val="•"/>
      <w:lvlJc w:val="left"/>
      <w:pPr>
        <w:ind w:left="6184" w:hanging="360"/>
      </w:pPr>
      <w:rPr>
        <w:rFonts w:hint="default"/>
        <w:lang w:val="en-US" w:eastAsia="en-US" w:bidi="ar-SA"/>
      </w:rPr>
    </w:lvl>
    <w:lvl w:ilvl="7" w:tplc="93B644E8">
      <w:numFmt w:val="bullet"/>
      <w:lvlText w:val="•"/>
      <w:lvlJc w:val="left"/>
      <w:pPr>
        <w:ind w:left="7135" w:hanging="360"/>
      </w:pPr>
      <w:rPr>
        <w:rFonts w:hint="default"/>
        <w:lang w:val="en-US" w:eastAsia="en-US" w:bidi="ar-SA"/>
      </w:rPr>
    </w:lvl>
    <w:lvl w:ilvl="8" w:tplc="0B7CEA98">
      <w:numFmt w:val="bullet"/>
      <w:lvlText w:val="•"/>
      <w:lvlJc w:val="left"/>
      <w:pPr>
        <w:ind w:left="8086" w:hanging="360"/>
      </w:pPr>
      <w:rPr>
        <w:rFonts w:hint="default"/>
        <w:lang w:val="en-US" w:eastAsia="en-US" w:bidi="ar-SA"/>
      </w:rPr>
    </w:lvl>
  </w:abstractNum>
  <w:abstractNum w:abstractNumId="59" w15:restartNumberingAfterBreak="0">
    <w:nsid w:val="182F7F8C"/>
    <w:multiLevelType w:val="hybridMultilevel"/>
    <w:tmpl w:val="E116A81A"/>
    <w:lvl w:ilvl="0" w:tplc="A04049C6">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C2D05A22">
      <w:numFmt w:val="bullet"/>
      <w:lvlText w:val="•"/>
      <w:lvlJc w:val="left"/>
      <w:pPr>
        <w:ind w:left="655" w:hanging="360"/>
      </w:pPr>
      <w:rPr>
        <w:rFonts w:hint="default"/>
        <w:lang w:val="en-US" w:eastAsia="en-US" w:bidi="ar-SA"/>
      </w:rPr>
    </w:lvl>
    <w:lvl w:ilvl="2" w:tplc="28B88454">
      <w:numFmt w:val="bullet"/>
      <w:lvlText w:val="•"/>
      <w:lvlJc w:val="left"/>
      <w:pPr>
        <w:ind w:left="850" w:hanging="360"/>
      </w:pPr>
      <w:rPr>
        <w:rFonts w:hint="default"/>
        <w:lang w:val="en-US" w:eastAsia="en-US" w:bidi="ar-SA"/>
      </w:rPr>
    </w:lvl>
    <w:lvl w:ilvl="3" w:tplc="1AEAF930">
      <w:numFmt w:val="bullet"/>
      <w:lvlText w:val="•"/>
      <w:lvlJc w:val="left"/>
      <w:pPr>
        <w:ind w:left="1046" w:hanging="360"/>
      </w:pPr>
      <w:rPr>
        <w:rFonts w:hint="default"/>
        <w:lang w:val="en-US" w:eastAsia="en-US" w:bidi="ar-SA"/>
      </w:rPr>
    </w:lvl>
    <w:lvl w:ilvl="4" w:tplc="457283F8">
      <w:numFmt w:val="bullet"/>
      <w:lvlText w:val="•"/>
      <w:lvlJc w:val="left"/>
      <w:pPr>
        <w:ind w:left="1241" w:hanging="360"/>
      </w:pPr>
      <w:rPr>
        <w:rFonts w:hint="default"/>
        <w:lang w:val="en-US" w:eastAsia="en-US" w:bidi="ar-SA"/>
      </w:rPr>
    </w:lvl>
    <w:lvl w:ilvl="5" w:tplc="488CA62A">
      <w:numFmt w:val="bullet"/>
      <w:lvlText w:val="•"/>
      <w:lvlJc w:val="left"/>
      <w:pPr>
        <w:ind w:left="1437" w:hanging="360"/>
      </w:pPr>
      <w:rPr>
        <w:rFonts w:hint="default"/>
        <w:lang w:val="en-US" w:eastAsia="en-US" w:bidi="ar-SA"/>
      </w:rPr>
    </w:lvl>
    <w:lvl w:ilvl="6" w:tplc="2C54EDE0">
      <w:numFmt w:val="bullet"/>
      <w:lvlText w:val="•"/>
      <w:lvlJc w:val="left"/>
      <w:pPr>
        <w:ind w:left="1632" w:hanging="360"/>
      </w:pPr>
      <w:rPr>
        <w:rFonts w:hint="default"/>
        <w:lang w:val="en-US" w:eastAsia="en-US" w:bidi="ar-SA"/>
      </w:rPr>
    </w:lvl>
    <w:lvl w:ilvl="7" w:tplc="449EEAFE">
      <w:numFmt w:val="bullet"/>
      <w:lvlText w:val="•"/>
      <w:lvlJc w:val="left"/>
      <w:pPr>
        <w:ind w:left="1827" w:hanging="360"/>
      </w:pPr>
      <w:rPr>
        <w:rFonts w:hint="default"/>
        <w:lang w:val="en-US" w:eastAsia="en-US" w:bidi="ar-SA"/>
      </w:rPr>
    </w:lvl>
    <w:lvl w:ilvl="8" w:tplc="BF7232A4">
      <w:numFmt w:val="bullet"/>
      <w:lvlText w:val="•"/>
      <w:lvlJc w:val="left"/>
      <w:pPr>
        <w:ind w:left="2023" w:hanging="360"/>
      </w:pPr>
      <w:rPr>
        <w:rFonts w:hint="default"/>
        <w:lang w:val="en-US" w:eastAsia="en-US" w:bidi="ar-SA"/>
      </w:rPr>
    </w:lvl>
  </w:abstractNum>
  <w:abstractNum w:abstractNumId="60" w15:restartNumberingAfterBreak="0">
    <w:nsid w:val="18926035"/>
    <w:multiLevelType w:val="hybridMultilevel"/>
    <w:tmpl w:val="41CCBA04"/>
    <w:lvl w:ilvl="0" w:tplc="9D5202CE">
      <w:numFmt w:val="bullet"/>
      <w:lvlText w:val=""/>
      <w:lvlJc w:val="left"/>
      <w:pPr>
        <w:ind w:left="3320" w:hanging="171"/>
      </w:pPr>
      <w:rPr>
        <w:rFonts w:ascii="Symbol" w:eastAsia="Symbol" w:hAnsi="Symbol" w:cs="Symbol" w:hint="default"/>
        <w:b w:val="0"/>
        <w:bCs w:val="0"/>
        <w:i w:val="0"/>
        <w:iCs w:val="0"/>
        <w:spacing w:val="0"/>
        <w:w w:val="99"/>
        <w:sz w:val="22"/>
        <w:szCs w:val="22"/>
        <w:lang w:val="en-US" w:eastAsia="en-US" w:bidi="ar-SA"/>
      </w:rPr>
    </w:lvl>
    <w:lvl w:ilvl="1" w:tplc="FF5AAB78">
      <w:numFmt w:val="bullet"/>
      <w:lvlText w:val="•"/>
      <w:lvlJc w:val="left"/>
      <w:pPr>
        <w:ind w:left="3960" w:hanging="171"/>
      </w:pPr>
      <w:rPr>
        <w:rFonts w:hint="default"/>
        <w:lang w:val="en-US" w:eastAsia="en-US" w:bidi="ar-SA"/>
      </w:rPr>
    </w:lvl>
    <w:lvl w:ilvl="2" w:tplc="A29827F6">
      <w:numFmt w:val="bullet"/>
      <w:lvlText w:val="•"/>
      <w:lvlJc w:val="left"/>
      <w:pPr>
        <w:ind w:left="4601" w:hanging="171"/>
      </w:pPr>
      <w:rPr>
        <w:rFonts w:hint="default"/>
        <w:lang w:val="en-US" w:eastAsia="en-US" w:bidi="ar-SA"/>
      </w:rPr>
    </w:lvl>
    <w:lvl w:ilvl="3" w:tplc="8692F666">
      <w:numFmt w:val="bullet"/>
      <w:lvlText w:val="•"/>
      <w:lvlJc w:val="left"/>
      <w:pPr>
        <w:ind w:left="5241" w:hanging="171"/>
      </w:pPr>
      <w:rPr>
        <w:rFonts w:hint="default"/>
        <w:lang w:val="en-US" w:eastAsia="en-US" w:bidi="ar-SA"/>
      </w:rPr>
    </w:lvl>
    <w:lvl w:ilvl="4" w:tplc="66C64F48">
      <w:numFmt w:val="bullet"/>
      <w:lvlText w:val="•"/>
      <w:lvlJc w:val="left"/>
      <w:pPr>
        <w:ind w:left="5882" w:hanging="171"/>
      </w:pPr>
      <w:rPr>
        <w:rFonts w:hint="default"/>
        <w:lang w:val="en-US" w:eastAsia="en-US" w:bidi="ar-SA"/>
      </w:rPr>
    </w:lvl>
    <w:lvl w:ilvl="5" w:tplc="CB424B3A">
      <w:numFmt w:val="bullet"/>
      <w:lvlText w:val="•"/>
      <w:lvlJc w:val="left"/>
      <w:pPr>
        <w:ind w:left="6522" w:hanging="171"/>
      </w:pPr>
      <w:rPr>
        <w:rFonts w:hint="default"/>
        <w:lang w:val="en-US" w:eastAsia="en-US" w:bidi="ar-SA"/>
      </w:rPr>
    </w:lvl>
    <w:lvl w:ilvl="6" w:tplc="7F58B646">
      <w:numFmt w:val="bullet"/>
      <w:lvlText w:val="•"/>
      <w:lvlJc w:val="left"/>
      <w:pPr>
        <w:ind w:left="7163" w:hanging="171"/>
      </w:pPr>
      <w:rPr>
        <w:rFonts w:hint="default"/>
        <w:lang w:val="en-US" w:eastAsia="en-US" w:bidi="ar-SA"/>
      </w:rPr>
    </w:lvl>
    <w:lvl w:ilvl="7" w:tplc="2E62F516">
      <w:numFmt w:val="bullet"/>
      <w:lvlText w:val="•"/>
      <w:lvlJc w:val="left"/>
      <w:pPr>
        <w:ind w:left="7803" w:hanging="171"/>
      </w:pPr>
      <w:rPr>
        <w:rFonts w:hint="default"/>
        <w:lang w:val="en-US" w:eastAsia="en-US" w:bidi="ar-SA"/>
      </w:rPr>
    </w:lvl>
    <w:lvl w:ilvl="8" w:tplc="D18CA31A">
      <w:numFmt w:val="bullet"/>
      <w:lvlText w:val="•"/>
      <w:lvlJc w:val="left"/>
      <w:pPr>
        <w:ind w:left="8444" w:hanging="171"/>
      </w:pPr>
      <w:rPr>
        <w:rFonts w:hint="default"/>
        <w:lang w:val="en-US" w:eastAsia="en-US" w:bidi="ar-SA"/>
      </w:rPr>
    </w:lvl>
  </w:abstractNum>
  <w:abstractNum w:abstractNumId="61" w15:restartNumberingAfterBreak="0">
    <w:nsid w:val="195637ED"/>
    <w:multiLevelType w:val="hybridMultilevel"/>
    <w:tmpl w:val="7C58C710"/>
    <w:lvl w:ilvl="0" w:tplc="691A804E">
      <w:numFmt w:val="bullet"/>
      <w:lvlText w:val=""/>
      <w:lvlJc w:val="left"/>
      <w:pPr>
        <w:ind w:left="465" w:hanging="360"/>
      </w:pPr>
      <w:rPr>
        <w:rFonts w:ascii="Symbol" w:eastAsia="Symbol" w:hAnsi="Symbol" w:cs="Symbol" w:hint="default"/>
        <w:b w:val="0"/>
        <w:bCs w:val="0"/>
        <w:i w:val="0"/>
        <w:iCs w:val="0"/>
        <w:spacing w:val="0"/>
        <w:w w:val="99"/>
        <w:sz w:val="22"/>
        <w:szCs w:val="22"/>
        <w:lang w:val="en-US" w:eastAsia="en-US" w:bidi="ar-SA"/>
      </w:rPr>
    </w:lvl>
    <w:lvl w:ilvl="1" w:tplc="B8563820">
      <w:numFmt w:val="bullet"/>
      <w:lvlText w:val="•"/>
      <w:lvlJc w:val="left"/>
      <w:pPr>
        <w:ind w:left="656" w:hanging="360"/>
      </w:pPr>
      <w:rPr>
        <w:rFonts w:hint="default"/>
        <w:lang w:val="en-US" w:eastAsia="en-US" w:bidi="ar-SA"/>
      </w:rPr>
    </w:lvl>
    <w:lvl w:ilvl="2" w:tplc="A9408362">
      <w:numFmt w:val="bullet"/>
      <w:lvlText w:val="•"/>
      <w:lvlJc w:val="left"/>
      <w:pPr>
        <w:ind w:left="852" w:hanging="360"/>
      </w:pPr>
      <w:rPr>
        <w:rFonts w:hint="default"/>
        <w:lang w:val="en-US" w:eastAsia="en-US" w:bidi="ar-SA"/>
      </w:rPr>
    </w:lvl>
    <w:lvl w:ilvl="3" w:tplc="DD42A972">
      <w:numFmt w:val="bullet"/>
      <w:lvlText w:val="•"/>
      <w:lvlJc w:val="left"/>
      <w:pPr>
        <w:ind w:left="1048" w:hanging="360"/>
      </w:pPr>
      <w:rPr>
        <w:rFonts w:hint="default"/>
        <w:lang w:val="en-US" w:eastAsia="en-US" w:bidi="ar-SA"/>
      </w:rPr>
    </w:lvl>
    <w:lvl w:ilvl="4" w:tplc="29A06986">
      <w:numFmt w:val="bullet"/>
      <w:lvlText w:val="•"/>
      <w:lvlJc w:val="left"/>
      <w:pPr>
        <w:ind w:left="1244" w:hanging="360"/>
      </w:pPr>
      <w:rPr>
        <w:rFonts w:hint="default"/>
        <w:lang w:val="en-US" w:eastAsia="en-US" w:bidi="ar-SA"/>
      </w:rPr>
    </w:lvl>
    <w:lvl w:ilvl="5" w:tplc="C32C218C">
      <w:numFmt w:val="bullet"/>
      <w:lvlText w:val="•"/>
      <w:lvlJc w:val="left"/>
      <w:pPr>
        <w:ind w:left="1441" w:hanging="360"/>
      </w:pPr>
      <w:rPr>
        <w:rFonts w:hint="default"/>
        <w:lang w:val="en-US" w:eastAsia="en-US" w:bidi="ar-SA"/>
      </w:rPr>
    </w:lvl>
    <w:lvl w:ilvl="6" w:tplc="7DAA6E46">
      <w:numFmt w:val="bullet"/>
      <w:lvlText w:val="•"/>
      <w:lvlJc w:val="left"/>
      <w:pPr>
        <w:ind w:left="1637" w:hanging="360"/>
      </w:pPr>
      <w:rPr>
        <w:rFonts w:hint="default"/>
        <w:lang w:val="en-US" w:eastAsia="en-US" w:bidi="ar-SA"/>
      </w:rPr>
    </w:lvl>
    <w:lvl w:ilvl="7" w:tplc="101C7B48">
      <w:numFmt w:val="bullet"/>
      <w:lvlText w:val="•"/>
      <w:lvlJc w:val="left"/>
      <w:pPr>
        <w:ind w:left="1833" w:hanging="360"/>
      </w:pPr>
      <w:rPr>
        <w:rFonts w:hint="default"/>
        <w:lang w:val="en-US" w:eastAsia="en-US" w:bidi="ar-SA"/>
      </w:rPr>
    </w:lvl>
    <w:lvl w:ilvl="8" w:tplc="EBA0DD50">
      <w:numFmt w:val="bullet"/>
      <w:lvlText w:val="•"/>
      <w:lvlJc w:val="left"/>
      <w:pPr>
        <w:ind w:left="2029" w:hanging="360"/>
      </w:pPr>
      <w:rPr>
        <w:rFonts w:hint="default"/>
        <w:lang w:val="en-US" w:eastAsia="en-US" w:bidi="ar-SA"/>
      </w:rPr>
    </w:lvl>
  </w:abstractNum>
  <w:abstractNum w:abstractNumId="62" w15:restartNumberingAfterBreak="0">
    <w:nsid w:val="1A1F428E"/>
    <w:multiLevelType w:val="hybridMultilevel"/>
    <w:tmpl w:val="17AA3E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1A295181"/>
    <w:multiLevelType w:val="hybridMultilevel"/>
    <w:tmpl w:val="320673C2"/>
    <w:lvl w:ilvl="0" w:tplc="0C090001">
      <w:start w:val="1"/>
      <w:numFmt w:val="bullet"/>
      <w:lvlText w:val=""/>
      <w:lvlJc w:val="left"/>
      <w:pPr>
        <w:ind w:left="495" w:hanging="360"/>
      </w:pPr>
      <w:rPr>
        <w:rFonts w:ascii="Symbol" w:hAnsi="Symbol" w:hint="default"/>
      </w:rPr>
    </w:lvl>
    <w:lvl w:ilvl="1" w:tplc="0C090003" w:tentative="1">
      <w:start w:val="1"/>
      <w:numFmt w:val="bullet"/>
      <w:lvlText w:val="o"/>
      <w:lvlJc w:val="left"/>
      <w:pPr>
        <w:ind w:left="1215" w:hanging="360"/>
      </w:pPr>
      <w:rPr>
        <w:rFonts w:ascii="Courier New" w:hAnsi="Courier New" w:cs="Courier New" w:hint="default"/>
      </w:rPr>
    </w:lvl>
    <w:lvl w:ilvl="2" w:tplc="0C090005" w:tentative="1">
      <w:start w:val="1"/>
      <w:numFmt w:val="bullet"/>
      <w:lvlText w:val=""/>
      <w:lvlJc w:val="left"/>
      <w:pPr>
        <w:ind w:left="1935" w:hanging="360"/>
      </w:pPr>
      <w:rPr>
        <w:rFonts w:ascii="Wingdings" w:hAnsi="Wingdings" w:hint="default"/>
      </w:rPr>
    </w:lvl>
    <w:lvl w:ilvl="3" w:tplc="0C090001" w:tentative="1">
      <w:start w:val="1"/>
      <w:numFmt w:val="bullet"/>
      <w:lvlText w:val=""/>
      <w:lvlJc w:val="left"/>
      <w:pPr>
        <w:ind w:left="2655" w:hanging="360"/>
      </w:pPr>
      <w:rPr>
        <w:rFonts w:ascii="Symbol" w:hAnsi="Symbol" w:hint="default"/>
      </w:rPr>
    </w:lvl>
    <w:lvl w:ilvl="4" w:tplc="0C090003" w:tentative="1">
      <w:start w:val="1"/>
      <w:numFmt w:val="bullet"/>
      <w:lvlText w:val="o"/>
      <w:lvlJc w:val="left"/>
      <w:pPr>
        <w:ind w:left="3375" w:hanging="360"/>
      </w:pPr>
      <w:rPr>
        <w:rFonts w:ascii="Courier New" w:hAnsi="Courier New" w:cs="Courier New" w:hint="default"/>
      </w:rPr>
    </w:lvl>
    <w:lvl w:ilvl="5" w:tplc="0C090005" w:tentative="1">
      <w:start w:val="1"/>
      <w:numFmt w:val="bullet"/>
      <w:lvlText w:val=""/>
      <w:lvlJc w:val="left"/>
      <w:pPr>
        <w:ind w:left="4095" w:hanging="360"/>
      </w:pPr>
      <w:rPr>
        <w:rFonts w:ascii="Wingdings" w:hAnsi="Wingdings" w:hint="default"/>
      </w:rPr>
    </w:lvl>
    <w:lvl w:ilvl="6" w:tplc="0C090001" w:tentative="1">
      <w:start w:val="1"/>
      <w:numFmt w:val="bullet"/>
      <w:lvlText w:val=""/>
      <w:lvlJc w:val="left"/>
      <w:pPr>
        <w:ind w:left="4815" w:hanging="360"/>
      </w:pPr>
      <w:rPr>
        <w:rFonts w:ascii="Symbol" w:hAnsi="Symbol" w:hint="default"/>
      </w:rPr>
    </w:lvl>
    <w:lvl w:ilvl="7" w:tplc="0C090003" w:tentative="1">
      <w:start w:val="1"/>
      <w:numFmt w:val="bullet"/>
      <w:lvlText w:val="o"/>
      <w:lvlJc w:val="left"/>
      <w:pPr>
        <w:ind w:left="5535" w:hanging="360"/>
      </w:pPr>
      <w:rPr>
        <w:rFonts w:ascii="Courier New" w:hAnsi="Courier New" w:cs="Courier New" w:hint="default"/>
      </w:rPr>
    </w:lvl>
    <w:lvl w:ilvl="8" w:tplc="0C090005" w:tentative="1">
      <w:start w:val="1"/>
      <w:numFmt w:val="bullet"/>
      <w:lvlText w:val=""/>
      <w:lvlJc w:val="left"/>
      <w:pPr>
        <w:ind w:left="6255" w:hanging="360"/>
      </w:pPr>
      <w:rPr>
        <w:rFonts w:ascii="Wingdings" w:hAnsi="Wingdings" w:hint="default"/>
      </w:rPr>
    </w:lvl>
  </w:abstractNum>
  <w:abstractNum w:abstractNumId="64" w15:restartNumberingAfterBreak="0">
    <w:nsid w:val="1B9D0179"/>
    <w:multiLevelType w:val="hybridMultilevel"/>
    <w:tmpl w:val="6A7810B6"/>
    <w:lvl w:ilvl="0" w:tplc="8C200F34">
      <w:numFmt w:val="bullet"/>
      <w:lvlText w:val=""/>
      <w:lvlJc w:val="left"/>
      <w:pPr>
        <w:ind w:left="278" w:hanging="171"/>
      </w:pPr>
      <w:rPr>
        <w:rFonts w:ascii="Symbol" w:eastAsia="Symbol" w:hAnsi="Symbol" w:cs="Symbol" w:hint="default"/>
        <w:b w:val="0"/>
        <w:bCs w:val="0"/>
        <w:i w:val="0"/>
        <w:iCs w:val="0"/>
        <w:spacing w:val="0"/>
        <w:w w:val="99"/>
        <w:sz w:val="19"/>
        <w:szCs w:val="19"/>
        <w:lang w:val="en-US" w:eastAsia="en-US" w:bidi="ar-SA"/>
      </w:rPr>
    </w:lvl>
    <w:lvl w:ilvl="1" w:tplc="94423228">
      <w:numFmt w:val="bullet"/>
      <w:lvlText w:val="•"/>
      <w:lvlJc w:val="left"/>
      <w:pPr>
        <w:ind w:left="661" w:hanging="171"/>
      </w:pPr>
      <w:rPr>
        <w:rFonts w:hint="default"/>
        <w:lang w:val="en-US" w:eastAsia="en-US" w:bidi="ar-SA"/>
      </w:rPr>
    </w:lvl>
    <w:lvl w:ilvl="2" w:tplc="971444A4">
      <w:numFmt w:val="bullet"/>
      <w:lvlText w:val="•"/>
      <w:lvlJc w:val="left"/>
      <w:pPr>
        <w:ind w:left="1042" w:hanging="171"/>
      </w:pPr>
      <w:rPr>
        <w:rFonts w:hint="default"/>
        <w:lang w:val="en-US" w:eastAsia="en-US" w:bidi="ar-SA"/>
      </w:rPr>
    </w:lvl>
    <w:lvl w:ilvl="3" w:tplc="DD3E1C5C">
      <w:numFmt w:val="bullet"/>
      <w:lvlText w:val="•"/>
      <w:lvlJc w:val="left"/>
      <w:pPr>
        <w:ind w:left="1424" w:hanging="171"/>
      </w:pPr>
      <w:rPr>
        <w:rFonts w:hint="default"/>
        <w:lang w:val="en-US" w:eastAsia="en-US" w:bidi="ar-SA"/>
      </w:rPr>
    </w:lvl>
    <w:lvl w:ilvl="4" w:tplc="3EDAAB68">
      <w:numFmt w:val="bullet"/>
      <w:lvlText w:val="•"/>
      <w:lvlJc w:val="left"/>
      <w:pPr>
        <w:ind w:left="1805" w:hanging="171"/>
      </w:pPr>
      <w:rPr>
        <w:rFonts w:hint="default"/>
        <w:lang w:val="en-US" w:eastAsia="en-US" w:bidi="ar-SA"/>
      </w:rPr>
    </w:lvl>
    <w:lvl w:ilvl="5" w:tplc="5B845800">
      <w:numFmt w:val="bullet"/>
      <w:lvlText w:val="•"/>
      <w:lvlJc w:val="left"/>
      <w:pPr>
        <w:ind w:left="2187" w:hanging="171"/>
      </w:pPr>
      <w:rPr>
        <w:rFonts w:hint="default"/>
        <w:lang w:val="en-US" w:eastAsia="en-US" w:bidi="ar-SA"/>
      </w:rPr>
    </w:lvl>
    <w:lvl w:ilvl="6" w:tplc="54A4A5BA">
      <w:numFmt w:val="bullet"/>
      <w:lvlText w:val="•"/>
      <w:lvlJc w:val="left"/>
      <w:pPr>
        <w:ind w:left="2568" w:hanging="171"/>
      </w:pPr>
      <w:rPr>
        <w:rFonts w:hint="default"/>
        <w:lang w:val="en-US" w:eastAsia="en-US" w:bidi="ar-SA"/>
      </w:rPr>
    </w:lvl>
    <w:lvl w:ilvl="7" w:tplc="6A3038B4">
      <w:numFmt w:val="bullet"/>
      <w:lvlText w:val="•"/>
      <w:lvlJc w:val="left"/>
      <w:pPr>
        <w:ind w:left="2949" w:hanging="171"/>
      </w:pPr>
      <w:rPr>
        <w:rFonts w:hint="default"/>
        <w:lang w:val="en-US" w:eastAsia="en-US" w:bidi="ar-SA"/>
      </w:rPr>
    </w:lvl>
    <w:lvl w:ilvl="8" w:tplc="C8FAA1F4">
      <w:numFmt w:val="bullet"/>
      <w:lvlText w:val="•"/>
      <w:lvlJc w:val="left"/>
      <w:pPr>
        <w:ind w:left="3331" w:hanging="171"/>
      </w:pPr>
      <w:rPr>
        <w:rFonts w:hint="default"/>
        <w:lang w:val="en-US" w:eastAsia="en-US" w:bidi="ar-SA"/>
      </w:rPr>
    </w:lvl>
  </w:abstractNum>
  <w:abstractNum w:abstractNumId="65" w15:restartNumberingAfterBreak="0">
    <w:nsid w:val="1B9F6227"/>
    <w:multiLevelType w:val="hybridMultilevel"/>
    <w:tmpl w:val="99B43C96"/>
    <w:lvl w:ilvl="0" w:tplc="BBB006F4">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28B073D0">
      <w:numFmt w:val="bullet"/>
      <w:lvlText w:val="•"/>
      <w:lvlJc w:val="left"/>
      <w:pPr>
        <w:ind w:left="654" w:hanging="171"/>
      </w:pPr>
      <w:rPr>
        <w:rFonts w:hint="default"/>
        <w:lang w:val="en-US" w:eastAsia="en-US" w:bidi="ar-SA"/>
      </w:rPr>
    </w:lvl>
    <w:lvl w:ilvl="2" w:tplc="953E1238">
      <w:numFmt w:val="bullet"/>
      <w:lvlText w:val="•"/>
      <w:lvlJc w:val="left"/>
      <w:pPr>
        <w:ind w:left="1028" w:hanging="171"/>
      </w:pPr>
      <w:rPr>
        <w:rFonts w:hint="default"/>
        <w:lang w:val="en-US" w:eastAsia="en-US" w:bidi="ar-SA"/>
      </w:rPr>
    </w:lvl>
    <w:lvl w:ilvl="3" w:tplc="6382ED58">
      <w:numFmt w:val="bullet"/>
      <w:lvlText w:val="•"/>
      <w:lvlJc w:val="left"/>
      <w:pPr>
        <w:ind w:left="1402" w:hanging="171"/>
      </w:pPr>
      <w:rPr>
        <w:rFonts w:hint="default"/>
        <w:lang w:val="en-US" w:eastAsia="en-US" w:bidi="ar-SA"/>
      </w:rPr>
    </w:lvl>
    <w:lvl w:ilvl="4" w:tplc="DB340A8E">
      <w:numFmt w:val="bullet"/>
      <w:lvlText w:val="•"/>
      <w:lvlJc w:val="left"/>
      <w:pPr>
        <w:ind w:left="1776" w:hanging="171"/>
      </w:pPr>
      <w:rPr>
        <w:rFonts w:hint="default"/>
        <w:lang w:val="en-US" w:eastAsia="en-US" w:bidi="ar-SA"/>
      </w:rPr>
    </w:lvl>
    <w:lvl w:ilvl="5" w:tplc="38208B80">
      <w:numFmt w:val="bullet"/>
      <w:lvlText w:val="•"/>
      <w:lvlJc w:val="left"/>
      <w:pPr>
        <w:ind w:left="2150" w:hanging="171"/>
      </w:pPr>
      <w:rPr>
        <w:rFonts w:hint="default"/>
        <w:lang w:val="en-US" w:eastAsia="en-US" w:bidi="ar-SA"/>
      </w:rPr>
    </w:lvl>
    <w:lvl w:ilvl="6" w:tplc="3670C79C">
      <w:numFmt w:val="bullet"/>
      <w:lvlText w:val="•"/>
      <w:lvlJc w:val="left"/>
      <w:pPr>
        <w:ind w:left="2524" w:hanging="171"/>
      </w:pPr>
      <w:rPr>
        <w:rFonts w:hint="default"/>
        <w:lang w:val="en-US" w:eastAsia="en-US" w:bidi="ar-SA"/>
      </w:rPr>
    </w:lvl>
    <w:lvl w:ilvl="7" w:tplc="3BA0B52E">
      <w:numFmt w:val="bullet"/>
      <w:lvlText w:val="•"/>
      <w:lvlJc w:val="left"/>
      <w:pPr>
        <w:ind w:left="2898" w:hanging="171"/>
      </w:pPr>
      <w:rPr>
        <w:rFonts w:hint="default"/>
        <w:lang w:val="en-US" w:eastAsia="en-US" w:bidi="ar-SA"/>
      </w:rPr>
    </w:lvl>
    <w:lvl w:ilvl="8" w:tplc="4ACE2C30">
      <w:numFmt w:val="bullet"/>
      <w:lvlText w:val="•"/>
      <w:lvlJc w:val="left"/>
      <w:pPr>
        <w:ind w:left="3272" w:hanging="171"/>
      </w:pPr>
      <w:rPr>
        <w:rFonts w:hint="default"/>
        <w:lang w:val="en-US" w:eastAsia="en-US" w:bidi="ar-SA"/>
      </w:rPr>
    </w:lvl>
  </w:abstractNum>
  <w:abstractNum w:abstractNumId="66" w15:restartNumberingAfterBreak="0">
    <w:nsid w:val="1C4F39C8"/>
    <w:multiLevelType w:val="hybridMultilevel"/>
    <w:tmpl w:val="DF126830"/>
    <w:lvl w:ilvl="0" w:tplc="592A2B78">
      <w:numFmt w:val="bullet"/>
      <w:lvlText w:val=""/>
      <w:lvlJc w:val="left"/>
      <w:pPr>
        <w:ind w:left="3526" w:hanging="360"/>
      </w:pPr>
      <w:rPr>
        <w:rFonts w:ascii="Symbol" w:eastAsia="Symbol" w:hAnsi="Symbol" w:cs="Symbol" w:hint="default"/>
        <w:b w:val="0"/>
        <w:bCs w:val="0"/>
        <w:i w:val="0"/>
        <w:iCs w:val="0"/>
        <w:spacing w:val="0"/>
        <w:w w:val="99"/>
        <w:sz w:val="22"/>
        <w:szCs w:val="22"/>
        <w:lang w:val="en-US" w:eastAsia="en-US" w:bidi="ar-SA"/>
      </w:rPr>
    </w:lvl>
    <w:lvl w:ilvl="1" w:tplc="EB2C986C">
      <w:numFmt w:val="bullet"/>
      <w:lvlText w:val="•"/>
      <w:lvlJc w:val="left"/>
      <w:pPr>
        <w:ind w:left="4140" w:hanging="360"/>
      </w:pPr>
      <w:rPr>
        <w:rFonts w:hint="default"/>
        <w:lang w:val="en-US" w:eastAsia="en-US" w:bidi="ar-SA"/>
      </w:rPr>
    </w:lvl>
    <w:lvl w:ilvl="2" w:tplc="011495D2">
      <w:numFmt w:val="bullet"/>
      <w:lvlText w:val="•"/>
      <w:lvlJc w:val="left"/>
      <w:pPr>
        <w:ind w:left="4761" w:hanging="360"/>
      </w:pPr>
      <w:rPr>
        <w:rFonts w:hint="default"/>
        <w:lang w:val="en-US" w:eastAsia="en-US" w:bidi="ar-SA"/>
      </w:rPr>
    </w:lvl>
    <w:lvl w:ilvl="3" w:tplc="09287D58">
      <w:numFmt w:val="bullet"/>
      <w:lvlText w:val="•"/>
      <w:lvlJc w:val="left"/>
      <w:pPr>
        <w:ind w:left="5382" w:hanging="360"/>
      </w:pPr>
      <w:rPr>
        <w:rFonts w:hint="default"/>
        <w:lang w:val="en-US" w:eastAsia="en-US" w:bidi="ar-SA"/>
      </w:rPr>
    </w:lvl>
    <w:lvl w:ilvl="4" w:tplc="33EEA0CC">
      <w:numFmt w:val="bullet"/>
      <w:lvlText w:val="•"/>
      <w:lvlJc w:val="left"/>
      <w:pPr>
        <w:ind w:left="6003" w:hanging="360"/>
      </w:pPr>
      <w:rPr>
        <w:rFonts w:hint="default"/>
        <w:lang w:val="en-US" w:eastAsia="en-US" w:bidi="ar-SA"/>
      </w:rPr>
    </w:lvl>
    <w:lvl w:ilvl="5" w:tplc="6302D68E">
      <w:numFmt w:val="bullet"/>
      <w:lvlText w:val="•"/>
      <w:lvlJc w:val="left"/>
      <w:pPr>
        <w:ind w:left="6624" w:hanging="360"/>
      </w:pPr>
      <w:rPr>
        <w:rFonts w:hint="default"/>
        <w:lang w:val="en-US" w:eastAsia="en-US" w:bidi="ar-SA"/>
      </w:rPr>
    </w:lvl>
    <w:lvl w:ilvl="6" w:tplc="85242F14">
      <w:numFmt w:val="bullet"/>
      <w:lvlText w:val="•"/>
      <w:lvlJc w:val="left"/>
      <w:pPr>
        <w:ind w:left="7244" w:hanging="360"/>
      </w:pPr>
      <w:rPr>
        <w:rFonts w:hint="default"/>
        <w:lang w:val="en-US" w:eastAsia="en-US" w:bidi="ar-SA"/>
      </w:rPr>
    </w:lvl>
    <w:lvl w:ilvl="7" w:tplc="7C240718">
      <w:numFmt w:val="bullet"/>
      <w:lvlText w:val="•"/>
      <w:lvlJc w:val="left"/>
      <w:pPr>
        <w:ind w:left="7865" w:hanging="360"/>
      </w:pPr>
      <w:rPr>
        <w:rFonts w:hint="default"/>
        <w:lang w:val="en-US" w:eastAsia="en-US" w:bidi="ar-SA"/>
      </w:rPr>
    </w:lvl>
    <w:lvl w:ilvl="8" w:tplc="79369808">
      <w:numFmt w:val="bullet"/>
      <w:lvlText w:val="•"/>
      <w:lvlJc w:val="left"/>
      <w:pPr>
        <w:ind w:left="8486" w:hanging="360"/>
      </w:pPr>
      <w:rPr>
        <w:rFonts w:hint="default"/>
        <w:lang w:val="en-US" w:eastAsia="en-US" w:bidi="ar-SA"/>
      </w:rPr>
    </w:lvl>
  </w:abstractNum>
  <w:abstractNum w:abstractNumId="67" w15:restartNumberingAfterBreak="0">
    <w:nsid w:val="1CD2666C"/>
    <w:multiLevelType w:val="hybridMultilevel"/>
    <w:tmpl w:val="1F0EE24C"/>
    <w:lvl w:ilvl="0" w:tplc="F982BAE6">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944E1A22">
      <w:numFmt w:val="bullet"/>
      <w:lvlText w:val="•"/>
      <w:lvlJc w:val="left"/>
      <w:pPr>
        <w:ind w:left="838" w:hanging="360"/>
      </w:pPr>
      <w:rPr>
        <w:rFonts w:hint="default"/>
        <w:lang w:val="en-US" w:eastAsia="en-US" w:bidi="ar-SA"/>
      </w:rPr>
    </w:lvl>
    <w:lvl w:ilvl="2" w:tplc="E2463A9E">
      <w:numFmt w:val="bullet"/>
      <w:lvlText w:val="•"/>
      <w:lvlJc w:val="left"/>
      <w:pPr>
        <w:ind w:left="1216" w:hanging="360"/>
      </w:pPr>
      <w:rPr>
        <w:rFonts w:hint="default"/>
        <w:lang w:val="en-US" w:eastAsia="en-US" w:bidi="ar-SA"/>
      </w:rPr>
    </w:lvl>
    <w:lvl w:ilvl="3" w:tplc="21A04DA6">
      <w:numFmt w:val="bullet"/>
      <w:lvlText w:val="•"/>
      <w:lvlJc w:val="left"/>
      <w:pPr>
        <w:ind w:left="1595" w:hanging="360"/>
      </w:pPr>
      <w:rPr>
        <w:rFonts w:hint="default"/>
        <w:lang w:val="en-US" w:eastAsia="en-US" w:bidi="ar-SA"/>
      </w:rPr>
    </w:lvl>
    <w:lvl w:ilvl="4" w:tplc="32D8E988">
      <w:numFmt w:val="bullet"/>
      <w:lvlText w:val="•"/>
      <w:lvlJc w:val="left"/>
      <w:pPr>
        <w:ind w:left="1973" w:hanging="360"/>
      </w:pPr>
      <w:rPr>
        <w:rFonts w:hint="default"/>
        <w:lang w:val="en-US" w:eastAsia="en-US" w:bidi="ar-SA"/>
      </w:rPr>
    </w:lvl>
    <w:lvl w:ilvl="5" w:tplc="9ED2899C">
      <w:numFmt w:val="bullet"/>
      <w:lvlText w:val="•"/>
      <w:lvlJc w:val="left"/>
      <w:pPr>
        <w:ind w:left="2352" w:hanging="360"/>
      </w:pPr>
      <w:rPr>
        <w:rFonts w:hint="default"/>
        <w:lang w:val="en-US" w:eastAsia="en-US" w:bidi="ar-SA"/>
      </w:rPr>
    </w:lvl>
    <w:lvl w:ilvl="6" w:tplc="860E3CB4">
      <w:numFmt w:val="bullet"/>
      <w:lvlText w:val="•"/>
      <w:lvlJc w:val="left"/>
      <w:pPr>
        <w:ind w:left="2730" w:hanging="360"/>
      </w:pPr>
      <w:rPr>
        <w:rFonts w:hint="default"/>
        <w:lang w:val="en-US" w:eastAsia="en-US" w:bidi="ar-SA"/>
      </w:rPr>
    </w:lvl>
    <w:lvl w:ilvl="7" w:tplc="32E85FC8">
      <w:numFmt w:val="bullet"/>
      <w:lvlText w:val="•"/>
      <w:lvlJc w:val="left"/>
      <w:pPr>
        <w:ind w:left="3108" w:hanging="360"/>
      </w:pPr>
      <w:rPr>
        <w:rFonts w:hint="default"/>
        <w:lang w:val="en-US" w:eastAsia="en-US" w:bidi="ar-SA"/>
      </w:rPr>
    </w:lvl>
    <w:lvl w:ilvl="8" w:tplc="0B46CDE4">
      <w:numFmt w:val="bullet"/>
      <w:lvlText w:val="•"/>
      <w:lvlJc w:val="left"/>
      <w:pPr>
        <w:ind w:left="3487" w:hanging="360"/>
      </w:pPr>
      <w:rPr>
        <w:rFonts w:hint="default"/>
        <w:lang w:val="en-US" w:eastAsia="en-US" w:bidi="ar-SA"/>
      </w:rPr>
    </w:lvl>
  </w:abstractNum>
  <w:abstractNum w:abstractNumId="68" w15:restartNumberingAfterBreak="0">
    <w:nsid w:val="1D3B276F"/>
    <w:multiLevelType w:val="hybridMultilevel"/>
    <w:tmpl w:val="1E12E794"/>
    <w:lvl w:ilvl="0" w:tplc="CB9EE036">
      <w:numFmt w:val="bullet"/>
      <w:lvlText w:val=""/>
      <w:lvlJc w:val="left"/>
      <w:pPr>
        <w:ind w:left="277" w:hanging="171"/>
      </w:pPr>
      <w:rPr>
        <w:rFonts w:ascii="Symbol" w:eastAsia="Symbol" w:hAnsi="Symbol" w:cs="Symbol" w:hint="default"/>
        <w:b w:val="0"/>
        <w:bCs w:val="0"/>
        <w:i w:val="0"/>
        <w:iCs w:val="0"/>
        <w:spacing w:val="0"/>
        <w:w w:val="99"/>
        <w:sz w:val="22"/>
        <w:szCs w:val="22"/>
        <w:lang w:val="en-US" w:eastAsia="en-US" w:bidi="ar-SA"/>
      </w:rPr>
    </w:lvl>
    <w:lvl w:ilvl="1" w:tplc="FCDC15BC">
      <w:numFmt w:val="bullet"/>
      <w:lvlText w:val="•"/>
      <w:lvlJc w:val="left"/>
      <w:pPr>
        <w:ind w:left="490" w:hanging="171"/>
      </w:pPr>
      <w:rPr>
        <w:rFonts w:hint="default"/>
        <w:lang w:val="en-US" w:eastAsia="en-US" w:bidi="ar-SA"/>
      </w:rPr>
    </w:lvl>
    <w:lvl w:ilvl="2" w:tplc="440C1280">
      <w:numFmt w:val="bullet"/>
      <w:lvlText w:val="•"/>
      <w:lvlJc w:val="left"/>
      <w:pPr>
        <w:ind w:left="701" w:hanging="171"/>
      </w:pPr>
      <w:rPr>
        <w:rFonts w:hint="default"/>
        <w:lang w:val="en-US" w:eastAsia="en-US" w:bidi="ar-SA"/>
      </w:rPr>
    </w:lvl>
    <w:lvl w:ilvl="3" w:tplc="36083B30">
      <w:numFmt w:val="bullet"/>
      <w:lvlText w:val="•"/>
      <w:lvlJc w:val="left"/>
      <w:pPr>
        <w:ind w:left="911" w:hanging="171"/>
      </w:pPr>
      <w:rPr>
        <w:rFonts w:hint="default"/>
        <w:lang w:val="en-US" w:eastAsia="en-US" w:bidi="ar-SA"/>
      </w:rPr>
    </w:lvl>
    <w:lvl w:ilvl="4" w:tplc="F648C5E6">
      <w:numFmt w:val="bullet"/>
      <w:lvlText w:val="•"/>
      <w:lvlJc w:val="left"/>
      <w:pPr>
        <w:ind w:left="1122" w:hanging="171"/>
      </w:pPr>
      <w:rPr>
        <w:rFonts w:hint="default"/>
        <w:lang w:val="en-US" w:eastAsia="en-US" w:bidi="ar-SA"/>
      </w:rPr>
    </w:lvl>
    <w:lvl w:ilvl="5" w:tplc="9028C5EC">
      <w:numFmt w:val="bullet"/>
      <w:lvlText w:val="•"/>
      <w:lvlJc w:val="left"/>
      <w:pPr>
        <w:ind w:left="1333" w:hanging="171"/>
      </w:pPr>
      <w:rPr>
        <w:rFonts w:hint="default"/>
        <w:lang w:val="en-US" w:eastAsia="en-US" w:bidi="ar-SA"/>
      </w:rPr>
    </w:lvl>
    <w:lvl w:ilvl="6" w:tplc="9C947B5E">
      <w:numFmt w:val="bullet"/>
      <w:lvlText w:val="•"/>
      <w:lvlJc w:val="left"/>
      <w:pPr>
        <w:ind w:left="1543" w:hanging="171"/>
      </w:pPr>
      <w:rPr>
        <w:rFonts w:hint="default"/>
        <w:lang w:val="en-US" w:eastAsia="en-US" w:bidi="ar-SA"/>
      </w:rPr>
    </w:lvl>
    <w:lvl w:ilvl="7" w:tplc="2A623980">
      <w:numFmt w:val="bullet"/>
      <w:lvlText w:val="•"/>
      <w:lvlJc w:val="left"/>
      <w:pPr>
        <w:ind w:left="1754" w:hanging="171"/>
      </w:pPr>
      <w:rPr>
        <w:rFonts w:hint="default"/>
        <w:lang w:val="en-US" w:eastAsia="en-US" w:bidi="ar-SA"/>
      </w:rPr>
    </w:lvl>
    <w:lvl w:ilvl="8" w:tplc="55A6231C">
      <w:numFmt w:val="bullet"/>
      <w:lvlText w:val="•"/>
      <w:lvlJc w:val="left"/>
      <w:pPr>
        <w:ind w:left="1964" w:hanging="171"/>
      </w:pPr>
      <w:rPr>
        <w:rFonts w:hint="default"/>
        <w:lang w:val="en-US" w:eastAsia="en-US" w:bidi="ar-SA"/>
      </w:rPr>
    </w:lvl>
  </w:abstractNum>
  <w:abstractNum w:abstractNumId="69" w15:restartNumberingAfterBreak="0">
    <w:nsid w:val="1DA90F4C"/>
    <w:multiLevelType w:val="hybridMultilevel"/>
    <w:tmpl w:val="EFAE9B74"/>
    <w:lvl w:ilvl="0" w:tplc="3BDE2BDA">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B1BE473E">
      <w:numFmt w:val="bullet"/>
      <w:lvlText w:val="•"/>
      <w:lvlJc w:val="left"/>
      <w:pPr>
        <w:ind w:left="667" w:hanging="360"/>
      </w:pPr>
      <w:rPr>
        <w:rFonts w:hint="default"/>
        <w:lang w:val="en-US" w:eastAsia="en-US" w:bidi="ar-SA"/>
      </w:rPr>
    </w:lvl>
    <w:lvl w:ilvl="2" w:tplc="6660C8D0">
      <w:numFmt w:val="bullet"/>
      <w:lvlText w:val="•"/>
      <w:lvlJc w:val="left"/>
      <w:pPr>
        <w:ind w:left="874" w:hanging="360"/>
      </w:pPr>
      <w:rPr>
        <w:rFonts w:hint="default"/>
        <w:lang w:val="en-US" w:eastAsia="en-US" w:bidi="ar-SA"/>
      </w:rPr>
    </w:lvl>
    <w:lvl w:ilvl="3" w:tplc="59BAC2F8">
      <w:numFmt w:val="bullet"/>
      <w:lvlText w:val="•"/>
      <w:lvlJc w:val="left"/>
      <w:pPr>
        <w:ind w:left="1081" w:hanging="360"/>
      </w:pPr>
      <w:rPr>
        <w:rFonts w:hint="default"/>
        <w:lang w:val="en-US" w:eastAsia="en-US" w:bidi="ar-SA"/>
      </w:rPr>
    </w:lvl>
    <w:lvl w:ilvl="4" w:tplc="43CC3EE8">
      <w:numFmt w:val="bullet"/>
      <w:lvlText w:val="•"/>
      <w:lvlJc w:val="left"/>
      <w:pPr>
        <w:ind w:left="1289" w:hanging="360"/>
      </w:pPr>
      <w:rPr>
        <w:rFonts w:hint="default"/>
        <w:lang w:val="en-US" w:eastAsia="en-US" w:bidi="ar-SA"/>
      </w:rPr>
    </w:lvl>
    <w:lvl w:ilvl="5" w:tplc="D6621230">
      <w:numFmt w:val="bullet"/>
      <w:lvlText w:val="•"/>
      <w:lvlJc w:val="left"/>
      <w:pPr>
        <w:ind w:left="1496" w:hanging="360"/>
      </w:pPr>
      <w:rPr>
        <w:rFonts w:hint="default"/>
        <w:lang w:val="en-US" w:eastAsia="en-US" w:bidi="ar-SA"/>
      </w:rPr>
    </w:lvl>
    <w:lvl w:ilvl="6" w:tplc="212E35C2">
      <w:numFmt w:val="bullet"/>
      <w:lvlText w:val="•"/>
      <w:lvlJc w:val="left"/>
      <w:pPr>
        <w:ind w:left="1703" w:hanging="360"/>
      </w:pPr>
      <w:rPr>
        <w:rFonts w:hint="default"/>
        <w:lang w:val="en-US" w:eastAsia="en-US" w:bidi="ar-SA"/>
      </w:rPr>
    </w:lvl>
    <w:lvl w:ilvl="7" w:tplc="C876E010">
      <w:numFmt w:val="bullet"/>
      <w:lvlText w:val="•"/>
      <w:lvlJc w:val="left"/>
      <w:pPr>
        <w:ind w:left="1911" w:hanging="360"/>
      </w:pPr>
      <w:rPr>
        <w:rFonts w:hint="default"/>
        <w:lang w:val="en-US" w:eastAsia="en-US" w:bidi="ar-SA"/>
      </w:rPr>
    </w:lvl>
    <w:lvl w:ilvl="8" w:tplc="455AF5A0">
      <w:numFmt w:val="bullet"/>
      <w:lvlText w:val="•"/>
      <w:lvlJc w:val="left"/>
      <w:pPr>
        <w:ind w:left="2118" w:hanging="360"/>
      </w:pPr>
      <w:rPr>
        <w:rFonts w:hint="default"/>
        <w:lang w:val="en-US" w:eastAsia="en-US" w:bidi="ar-SA"/>
      </w:rPr>
    </w:lvl>
  </w:abstractNum>
  <w:abstractNum w:abstractNumId="70" w15:restartNumberingAfterBreak="0">
    <w:nsid w:val="1DCE1260"/>
    <w:multiLevelType w:val="hybridMultilevel"/>
    <w:tmpl w:val="540E03AE"/>
    <w:lvl w:ilvl="0" w:tplc="A0345E2E">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911A3DA2">
      <w:numFmt w:val="bullet"/>
      <w:lvlText w:val="•"/>
      <w:lvlJc w:val="left"/>
      <w:pPr>
        <w:ind w:left="823" w:hanging="360"/>
      </w:pPr>
      <w:rPr>
        <w:rFonts w:hint="default"/>
        <w:lang w:val="en-US" w:eastAsia="en-US" w:bidi="ar-SA"/>
      </w:rPr>
    </w:lvl>
    <w:lvl w:ilvl="2" w:tplc="BCF800D6">
      <w:numFmt w:val="bullet"/>
      <w:lvlText w:val="•"/>
      <w:lvlJc w:val="left"/>
      <w:pPr>
        <w:ind w:left="1187" w:hanging="360"/>
      </w:pPr>
      <w:rPr>
        <w:rFonts w:hint="default"/>
        <w:lang w:val="en-US" w:eastAsia="en-US" w:bidi="ar-SA"/>
      </w:rPr>
    </w:lvl>
    <w:lvl w:ilvl="3" w:tplc="4BCE6E0E">
      <w:numFmt w:val="bullet"/>
      <w:lvlText w:val="•"/>
      <w:lvlJc w:val="left"/>
      <w:pPr>
        <w:ind w:left="1550" w:hanging="360"/>
      </w:pPr>
      <w:rPr>
        <w:rFonts w:hint="default"/>
        <w:lang w:val="en-US" w:eastAsia="en-US" w:bidi="ar-SA"/>
      </w:rPr>
    </w:lvl>
    <w:lvl w:ilvl="4" w:tplc="8424EE3E">
      <w:numFmt w:val="bullet"/>
      <w:lvlText w:val="•"/>
      <w:lvlJc w:val="left"/>
      <w:pPr>
        <w:ind w:left="1914" w:hanging="360"/>
      </w:pPr>
      <w:rPr>
        <w:rFonts w:hint="default"/>
        <w:lang w:val="en-US" w:eastAsia="en-US" w:bidi="ar-SA"/>
      </w:rPr>
    </w:lvl>
    <w:lvl w:ilvl="5" w:tplc="5D889AF4">
      <w:numFmt w:val="bullet"/>
      <w:lvlText w:val="•"/>
      <w:lvlJc w:val="left"/>
      <w:pPr>
        <w:ind w:left="2278" w:hanging="360"/>
      </w:pPr>
      <w:rPr>
        <w:rFonts w:hint="default"/>
        <w:lang w:val="en-US" w:eastAsia="en-US" w:bidi="ar-SA"/>
      </w:rPr>
    </w:lvl>
    <w:lvl w:ilvl="6" w:tplc="048A90C0">
      <w:numFmt w:val="bullet"/>
      <w:lvlText w:val="•"/>
      <w:lvlJc w:val="left"/>
      <w:pPr>
        <w:ind w:left="2641" w:hanging="360"/>
      </w:pPr>
      <w:rPr>
        <w:rFonts w:hint="default"/>
        <w:lang w:val="en-US" w:eastAsia="en-US" w:bidi="ar-SA"/>
      </w:rPr>
    </w:lvl>
    <w:lvl w:ilvl="7" w:tplc="B42C8B88">
      <w:numFmt w:val="bullet"/>
      <w:lvlText w:val="•"/>
      <w:lvlJc w:val="left"/>
      <w:pPr>
        <w:ind w:left="3005" w:hanging="360"/>
      </w:pPr>
      <w:rPr>
        <w:rFonts w:hint="default"/>
        <w:lang w:val="en-US" w:eastAsia="en-US" w:bidi="ar-SA"/>
      </w:rPr>
    </w:lvl>
    <w:lvl w:ilvl="8" w:tplc="57BACB8A">
      <w:numFmt w:val="bullet"/>
      <w:lvlText w:val="•"/>
      <w:lvlJc w:val="left"/>
      <w:pPr>
        <w:ind w:left="3368" w:hanging="360"/>
      </w:pPr>
      <w:rPr>
        <w:rFonts w:hint="default"/>
        <w:lang w:val="en-US" w:eastAsia="en-US" w:bidi="ar-SA"/>
      </w:rPr>
    </w:lvl>
  </w:abstractNum>
  <w:abstractNum w:abstractNumId="71" w15:restartNumberingAfterBreak="0">
    <w:nsid w:val="1DE21B70"/>
    <w:multiLevelType w:val="hybridMultilevel"/>
    <w:tmpl w:val="BE5E9E9E"/>
    <w:lvl w:ilvl="0" w:tplc="8E2CAE04">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7E72620A">
      <w:numFmt w:val="bullet"/>
      <w:lvlText w:val="•"/>
      <w:lvlJc w:val="left"/>
      <w:pPr>
        <w:ind w:left="686" w:hanging="360"/>
      </w:pPr>
      <w:rPr>
        <w:rFonts w:hint="default"/>
        <w:lang w:val="en-US" w:eastAsia="en-US" w:bidi="ar-SA"/>
      </w:rPr>
    </w:lvl>
    <w:lvl w:ilvl="2" w:tplc="7FAC5556">
      <w:numFmt w:val="bullet"/>
      <w:lvlText w:val="•"/>
      <w:lvlJc w:val="left"/>
      <w:pPr>
        <w:ind w:left="913" w:hanging="360"/>
      </w:pPr>
      <w:rPr>
        <w:rFonts w:hint="default"/>
        <w:lang w:val="en-US" w:eastAsia="en-US" w:bidi="ar-SA"/>
      </w:rPr>
    </w:lvl>
    <w:lvl w:ilvl="3" w:tplc="5FB65DF0">
      <w:numFmt w:val="bullet"/>
      <w:lvlText w:val="•"/>
      <w:lvlJc w:val="left"/>
      <w:pPr>
        <w:ind w:left="1140" w:hanging="360"/>
      </w:pPr>
      <w:rPr>
        <w:rFonts w:hint="default"/>
        <w:lang w:val="en-US" w:eastAsia="en-US" w:bidi="ar-SA"/>
      </w:rPr>
    </w:lvl>
    <w:lvl w:ilvl="4" w:tplc="48368CF0">
      <w:numFmt w:val="bullet"/>
      <w:lvlText w:val="•"/>
      <w:lvlJc w:val="left"/>
      <w:pPr>
        <w:ind w:left="1366" w:hanging="360"/>
      </w:pPr>
      <w:rPr>
        <w:rFonts w:hint="default"/>
        <w:lang w:val="en-US" w:eastAsia="en-US" w:bidi="ar-SA"/>
      </w:rPr>
    </w:lvl>
    <w:lvl w:ilvl="5" w:tplc="76E22AEC">
      <w:numFmt w:val="bullet"/>
      <w:lvlText w:val="•"/>
      <w:lvlJc w:val="left"/>
      <w:pPr>
        <w:ind w:left="1593" w:hanging="360"/>
      </w:pPr>
      <w:rPr>
        <w:rFonts w:hint="default"/>
        <w:lang w:val="en-US" w:eastAsia="en-US" w:bidi="ar-SA"/>
      </w:rPr>
    </w:lvl>
    <w:lvl w:ilvl="6" w:tplc="1EB08F10">
      <w:numFmt w:val="bullet"/>
      <w:lvlText w:val="•"/>
      <w:lvlJc w:val="left"/>
      <w:pPr>
        <w:ind w:left="1820" w:hanging="360"/>
      </w:pPr>
      <w:rPr>
        <w:rFonts w:hint="default"/>
        <w:lang w:val="en-US" w:eastAsia="en-US" w:bidi="ar-SA"/>
      </w:rPr>
    </w:lvl>
    <w:lvl w:ilvl="7" w:tplc="D43A3846">
      <w:numFmt w:val="bullet"/>
      <w:lvlText w:val="•"/>
      <w:lvlJc w:val="left"/>
      <w:pPr>
        <w:ind w:left="2046" w:hanging="360"/>
      </w:pPr>
      <w:rPr>
        <w:rFonts w:hint="default"/>
        <w:lang w:val="en-US" w:eastAsia="en-US" w:bidi="ar-SA"/>
      </w:rPr>
    </w:lvl>
    <w:lvl w:ilvl="8" w:tplc="1CA2EC7C">
      <w:numFmt w:val="bullet"/>
      <w:lvlText w:val="•"/>
      <w:lvlJc w:val="left"/>
      <w:pPr>
        <w:ind w:left="2273" w:hanging="360"/>
      </w:pPr>
      <w:rPr>
        <w:rFonts w:hint="default"/>
        <w:lang w:val="en-US" w:eastAsia="en-US" w:bidi="ar-SA"/>
      </w:rPr>
    </w:lvl>
  </w:abstractNum>
  <w:abstractNum w:abstractNumId="72" w15:restartNumberingAfterBreak="0">
    <w:nsid w:val="1E927462"/>
    <w:multiLevelType w:val="hybridMultilevel"/>
    <w:tmpl w:val="5A806048"/>
    <w:lvl w:ilvl="0" w:tplc="0714DD56">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DE446000">
      <w:numFmt w:val="bullet"/>
      <w:lvlText w:val="•"/>
      <w:lvlJc w:val="left"/>
      <w:pPr>
        <w:ind w:left="823" w:hanging="360"/>
      </w:pPr>
      <w:rPr>
        <w:rFonts w:hint="default"/>
        <w:lang w:val="en-US" w:eastAsia="en-US" w:bidi="ar-SA"/>
      </w:rPr>
    </w:lvl>
    <w:lvl w:ilvl="2" w:tplc="5980043C">
      <w:numFmt w:val="bullet"/>
      <w:lvlText w:val="•"/>
      <w:lvlJc w:val="left"/>
      <w:pPr>
        <w:ind w:left="1186" w:hanging="360"/>
      </w:pPr>
      <w:rPr>
        <w:rFonts w:hint="default"/>
        <w:lang w:val="en-US" w:eastAsia="en-US" w:bidi="ar-SA"/>
      </w:rPr>
    </w:lvl>
    <w:lvl w:ilvl="3" w:tplc="BCCA0784">
      <w:numFmt w:val="bullet"/>
      <w:lvlText w:val="•"/>
      <w:lvlJc w:val="left"/>
      <w:pPr>
        <w:ind w:left="1550" w:hanging="360"/>
      </w:pPr>
      <w:rPr>
        <w:rFonts w:hint="default"/>
        <w:lang w:val="en-US" w:eastAsia="en-US" w:bidi="ar-SA"/>
      </w:rPr>
    </w:lvl>
    <w:lvl w:ilvl="4" w:tplc="9190CDFE">
      <w:numFmt w:val="bullet"/>
      <w:lvlText w:val="•"/>
      <w:lvlJc w:val="left"/>
      <w:pPr>
        <w:ind w:left="1913" w:hanging="360"/>
      </w:pPr>
      <w:rPr>
        <w:rFonts w:hint="default"/>
        <w:lang w:val="en-US" w:eastAsia="en-US" w:bidi="ar-SA"/>
      </w:rPr>
    </w:lvl>
    <w:lvl w:ilvl="5" w:tplc="405A3E14">
      <w:numFmt w:val="bullet"/>
      <w:lvlText w:val="•"/>
      <w:lvlJc w:val="left"/>
      <w:pPr>
        <w:ind w:left="2277" w:hanging="360"/>
      </w:pPr>
      <w:rPr>
        <w:rFonts w:hint="default"/>
        <w:lang w:val="en-US" w:eastAsia="en-US" w:bidi="ar-SA"/>
      </w:rPr>
    </w:lvl>
    <w:lvl w:ilvl="6" w:tplc="FB9EAA22">
      <w:numFmt w:val="bullet"/>
      <w:lvlText w:val="•"/>
      <w:lvlJc w:val="left"/>
      <w:pPr>
        <w:ind w:left="2640" w:hanging="360"/>
      </w:pPr>
      <w:rPr>
        <w:rFonts w:hint="default"/>
        <w:lang w:val="en-US" w:eastAsia="en-US" w:bidi="ar-SA"/>
      </w:rPr>
    </w:lvl>
    <w:lvl w:ilvl="7" w:tplc="49523DB8">
      <w:numFmt w:val="bullet"/>
      <w:lvlText w:val="•"/>
      <w:lvlJc w:val="left"/>
      <w:pPr>
        <w:ind w:left="3003" w:hanging="360"/>
      </w:pPr>
      <w:rPr>
        <w:rFonts w:hint="default"/>
        <w:lang w:val="en-US" w:eastAsia="en-US" w:bidi="ar-SA"/>
      </w:rPr>
    </w:lvl>
    <w:lvl w:ilvl="8" w:tplc="1D42AC8E">
      <w:numFmt w:val="bullet"/>
      <w:lvlText w:val="•"/>
      <w:lvlJc w:val="left"/>
      <w:pPr>
        <w:ind w:left="3367" w:hanging="360"/>
      </w:pPr>
      <w:rPr>
        <w:rFonts w:hint="default"/>
        <w:lang w:val="en-US" w:eastAsia="en-US" w:bidi="ar-SA"/>
      </w:rPr>
    </w:lvl>
  </w:abstractNum>
  <w:abstractNum w:abstractNumId="73" w15:restartNumberingAfterBreak="0">
    <w:nsid w:val="1EE56585"/>
    <w:multiLevelType w:val="hybridMultilevel"/>
    <w:tmpl w:val="D73EFA5C"/>
    <w:lvl w:ilvl="0" w:tplc="2A44D4B4">
      <w:numFmt w:val="bullet"/>
      <w:lvlText w:val=""/>
      <w:lvlJc w:val="left"/>
      <w:pPr>
        <w:ind w:left="277" w:hanging="171"/>
      </w:pPr>
      <w:rPr>
        <w:rFonts w:ascii="Symbol" w:eastAsia="Symbol" w:hAnsi="Symbol" w:cs="Symbol" w:hint="default"/>
        <w:b w:val="0"/>
        <w:bCs w:val="0"/>
        <w:i w:val="0"/>
        <w:iCs w:val="0"/>
        <w:spacing w:val="0"/>
        <w:w w:val="99"/>
        <w:sz w:val="22"/>
        <w:szCs w:val="22"/>
        <w:lang w:val="en-US" w:eastAsia="en-US" w:bidi="ar-SA"/>
      </w:rPr>
    </w:lvl>
    <w:lvl w:ilvl="1" w:tplc="A9FE248A">
      <w:numFmt w:val="bullet"/>
      <w:lvlText w:val="•"/>
      <w:lvlJc w:val="left"/>
      <w:pPr>
        <w:ind w:left="490" w:hanging="171"/>
      </w:pPr>
      <w:rPr>
        <w:rFonts w:hint="default"/>
        <w:lang w:val="en-US" w:eastAsia="en-US" w:bidi="ar-SA"/>
      </w:rPr>
    </w:lvl>
    <w:lvl w:ilvl="2" w:tplc="276E1D7C">
      <w:numFmt w:val="bullet"/>
      <w:lvlText w:val="•"/>
      <w:lvlJc w:val="left"/>
      <w:pPr>
        <w:ind w:left="701" w:hanging="171"/>
      </w:pPr>
      <w:rPr>
        <w:rFonts w:hint="default"/>
        <w:lang w:val="en-US" w:eastAsia="en-US" w:bidi="ar-SA"/>
      </w:rPr>
    </w:lvl>
    <w:lvl w:ilvl="3" w:tplc="9196B79A">
      <w:numFmt w:val="bullet"/>
      <w:lvlText w:val="•"/>
      <w:lvlJc w:val="left"/>
      <w:pPr>
        <w:ind w:left="911" w:hanging="171"/>
      </w:pPr>
      <w:rPr>
        <w:rFonts w:hint="default"/>
        <w:lang w:val="en-US" w:eastAsia="en-US" w:bidi="ar-SA"/>
      </w:rPr>
    </w:lvl>
    <w:lvl w:ilvl="4" w:tplc="3708B8E6">
      <w:numFmt w:val="bullet"/>
      <w:lvlText w:val="•"/>
      <w:lvlJc w:val="left"/>
      <w:pPr>
        <w:ind w:left="1122" w:hanging="171"/>
      </w:pPr>
      <w:rPr>
        <w:rFonts w:hint="default"/>
        <w:lang w:val="en-US" w:eastAsia="en-US" w:bidi="ar-SA"/>
      </w:rPr>
    </w:lvl>
    <w:lvl w:ilvl="5" w:tplc="E9E0EE5E">
      <w:numFmt w:val="bullet"/>
      <w:lvlText w:val="•"/>
      <w:lvlJc w:val="left"/>
      <w:pPr>
        <w:ind w:left="1332" w:hanging="171"/>
      </w:pPr>
      <w:rPr>
        <w:rFonts w:hint="default"/>
        <w:lang w:val="en-US" w:eastAsia="en-US" w:bidi="ar-SA"/>
      </w:rPr>
    </w:lvl>
    <w:lvl w:ilvl="6" w:tplc="21FC34E4">
      <w:numFmt w:val="bullet"/>
      <w:lvlText w:val="•"/>
      <w:lvlJc w:val="left"/>
      <w:pPr>
        <w:ind w:left="1543" w:hanging="171"/>
      </w:pPr>
      <w:rPr>
        <w:rFonts w:hint="default"/>
        <w:lang w:val="en-US" w:eastAsia="en-US" w:bidi="ar-SA"/>
      </w:rPr>
    </w:lvl>
    <w:lvl w:ilvl="7" w:tplc="9A902A40">
      <w:numFmt w:val="bullet"/>
      <w:lvlText w:val="•"/>
      <w:lvlJc w:val="left"/>
      <w:pPr>
        <w:ind w:left="1753" w:hanging="171"/>
      </w:pPr>
      <w:rPr>
        <w:rFonts w:hint="default"/>
        <w:lang w:val="en-US" w:eastAsia="en-US" w:bidi="ar-SA"/>
      </w:rPr>
    </w:lvl>
    <w:lvl w:ilvl="8" w:tplc="530A1BCC">
      <w:numFmt w:val="bullet"/>
      <w:lvlText w:val="•"/>
      <w:lvlJc w:val="left"/>
      <w:pPr>
        <w:ind w:left="1964" w:hanging="171"/>
      </w:pPr>
      <w:rPr>
        <w:rFonts w:hint="default"/>
        <w:lang w:val="en-US" w:eastAsia="en-US" w:bidi="ar-SA"/>
      </w:rPr>
    </w:lvl>
  </w:abstractNum>
  <w:abstractNum w:abstractNumId="74" w15:restartNumberingAfterBreak="0">
    <w:nsid w:val="1F1517DF"/>
    <w:multiLevelType w:val="hybridMultilevel"/>
    <w:tmpl w:val="FC66885C"/>
    <w:lvl w:ilvl="0" w:tplc="C54800BA">
      <w:numFmt w:val="bullet"/>
      <w:lvlText w:val=""/>
      <w:lvlJc w:val="left"/>
      <w:pPr>
        <w:ind w:left="468" w:hanging="360"/>
      </w:pPr>
      <w:rPr>
        <w:rFonts w:ascii="Symbol" w:eastAsia="Symbol" w:hAnsi="Symbol" w:cs="Symbol" w:hint="default"/>
        <w:b w:val="0"/>
        <w:bCs w:val="0"/>
        <w:i w:val="0"/>
        <w:iCs w:val="0"/>
        <w:spacing w:val="0"/>
        <w:w w:val="99"/>
        <w:sz w:val="22"/>
        <w:szCs w:val="22"/>
        <w:lang w:val="en-US" w:eastAsia="en-US" w:bidi="ar-SA"/>
      </w:rPr>
    </w:lvl>
    <w:lvl w:ilvl="1" w:tplc="4A4239BC">
      <w:numFmt w:val="bullet"/>
      <w:lvlText w:val="•"/>
      <w:lvlJc w:val="left"/>
      <w:pPr>
        <w:ind w:left="655" w:hanging="360"/>
      </w:pPr>
      <w:rPr>
        <w:rFonts w:hint="default"/>
        <w:lang w:val="en-US" w:eastAsia="en-US" w:bidi="ar-SA"/>
      </w:rPr>
    </w:lvl>
    <w:lvl w:ilvl="2" w:tplc="41B2BC2C">
      <w:numFmt w:val="bullet"/>
      <w:lvlText w:val="•"/>
      <w:lvlJc w:val="left"/>
      <w:pPr>
        <w:ind w:left="850" w:hanging="360"/>
      </w:pPr>
      <w:rPr>
        <w:rFonts w:hint="default"/>
        <w:lang w:val="en-US" w:eastAsia="en-US" w:bidi="ar-SA"/>
      </w:rPr>
    </w:lvl>
    <w:lvl w:ilvl="3" w:tplc="8A7E8B74">
      <w:numFmt w:val="bullet"/>
      <w:lvlText w:val="•"/>
      <w:lvlJc w:val="left"/>
      <w:pPr>
        <w:ind w:left="1045" w:hanging="360"/>
      </w:pPr>
      <w:rPr>
        <w:rFonts w:hint="default"/>
        <w:lang w:val="en-US" w:eastAsia="en-US" w:bidi="ar-SA"/>
      </w:rPr>
    </w:lvl>
    <w:lvl w:ilvl="4" w:tplc="49A6D5C4">
      <w:numFmt w:val="bullet"/>
      <w:lvlText w:val="•"/>
      <w:lvlJc w:val="left"/>
      <w:pPr>
        <w:ind w:left="1241" w:hanging="360"/>
      </w:pPr>
      <w:rPr>
        <w:rFonts w:hint="default"/>
        <w:lang w:val="en-US" w:eastAsia="en-US" w:bidi="ar-SA"/>
      </w:rPr>
    </w:lvl>
    <w:lvl w:ilvl="5" w:tplc="63DEB20C">
      <w:numFmt w:val="bullet"/>
      <w:lvlText w:val="•"/>
      <w:lvlJc w:val="left"/>
      <w:pPr>
        <w:ind w:left="1436" w:hanging="360"/>
      </w:pPr>
      <w:rPr>
        <w:rFonts w:hint="default"/>
        <w:lang w:val="en-US" w:eastAsia="en-US" w:bidi="ar-SA"/>
      </w:rPr>
    </w:lvl>
    <w:lvl w:ilvl="6" w:tplc="EA78BBF8">
      <w:numFmt w:val="bullet"/>
      <w:lvlText w:val="•"/>
      <w:lvlJc w:val="left"/>
      <w:pPr>
        <w:ind w:left="1631" w:hanging="360"/>
      </w:pPr>
      <w:rPr>
        <w:rFonts w:hint="default"/>
        <w:lang w:val="en-US" w:eastAsia="en-US" w:bidi="ar-SA"/>
      </w:rPr>
    </w:lvl>
    <w:lvl w:ilvl="7" w:tplc="BE3C797C">
      <w:numFmt w:val="bullet"/>
      <w:lvlText w:val="•"/>
      <w:lvlJc w:val="left"/>
      <w:pPr>
        <w:ind w:left="1827" w:hanging="360"/>
      </w:pPr>
      <w:rPr>
        <w:rFonts w:hint="default"/>
        <w:lang w:val="en-US" w:eastAsia="en-US" w:bidi="ar-SA"/>
      </w:rPr>
    </w:lvl>
    <w:lvl w:ilvl="8" w:tplc="288E403E">
      <w:numFmt w:val="bullet"/>
      <w:lvlText w:val="•"/>
      <w:lvlJc w:val="left"/>
      <w:pPr>
        <w:ind w:left="2022" w:hanging="360"/>
      </w:pPr>
      <w:rPr>
        <w:rFonts w:hint="default"/>
        <w:lang w:val="en-US" w:eastAsia="en-US" w:bidi="ar-SA"/>
      </w:rPr>
    </w:lvl>
  </w:abstractNum>
  <w:abstractNum w:abstractNumId="75" w15:restartNumberingAfterBreak="0">
    <w:nsid w:val="1F733618"/>
    <w:multiLevelType w:val="hybridMultilevel"/>
    <w:tmpl w:val="E32A456A"/>
    <w:lvl w:ilvl="0" w:tplc="5972E714">
      <w:numFmt w:val="bullet"/>
      <w:lvlText w:val=""/>
      <w:lvlJc w:val="left"/>
      <w:pPr>
        <w:ind w:left="468" w:hanging="360"/>
      </w:pPr>
      <w:rPr>
        <w:rFonts w:ascii="Symbol" w:eastAsia="Symbol" w:hAnsi="Symbol" w:cs="Symbol" w:hint="default"/>
        <w:b w:val="0"/>
        <w:bCs w:val="0"/>
        <w:i w:val="0"/>
        <w:iCs w:val="0"/>
        <w:spacing w:val="0"/>
        <w:w w:val="99"/>
        <w:sz w:val="22"/>
        <w:szCs w:val="22"/>
        <w:lang w:val="en-US" w:eastAsia="en-US" w:bidi="ar-SA"/>
      </w:rPr>
    </w:lvl>
    <w:lvl w:ilvl="1" w:tplc="A7167B28">
      <w:numFmt w:val="bullet"/>
      <w:lvlText w:val="•"/>
      <w:lvlJc w:val="left"/>
      <w:pPr>
        <w:ind w:left="823" w:hanging="360"/>
      </w:pPr>
      <w:rPr>
        <w:rFonts w:hint="default"/>
        <w:lang w:val="en-US" w:eastAsia="en-US" w:bidi="ar-SA"/>
      </w:rPr>
    </w:lvl>
    <w:lvl w:ilvl="2" w:tplc="0D5AA790">
      <w:numFmt w:val="bullet"/>
      <w:lvlText w:val="•"/>
      <w:lvlJc w:val="left"/>
      <w:pPr>
        <w:ind w:left="1186" w:hanging="360"/>
      </w:pPr>
      <w:rPr>
        <w:rFonts w:hint="default"/>
        <w:lang w:val="en-US" w:eastAsia="en-US" w:bidi="ar-SA"/>
      </w:rPr>
    </w:lvl>
    <w:lvl w:ilvl="3" w:tplc="DB5031E4">
      <w:numFmt w:val="bullet"/>
      <w:lvlText w:val="•"/>
      <w:lvlJc w:val="left"/>
      <w:pPr>
        <w:ind w:left="1549" w:hanging="360"/>
      </w:pPr>
      <w:rPr>
        <w:rFonts w:hint="default"/>
        <w:lang w:val="en-US" w:eastAsia="en-US" w:bidi="ar-SA"/>
      </w:rPr>
    </w:lvl>
    <w:lvl w:ilvl="4" w:tplc="5978CDA0">
      <w:numFmt w:val="bullet"/>
      <w:lvlText w:val="•"/>
      <w:lvlJc w:val="left"/>
      <w:pPr>
        <w:ind w:left="1912" w:hanging="360"/>
      </w:pPr>
      <w:rPr>
        <w:rFonts w:hint="default"/>
        <w:lang w:val="en-US" w:eastAsia="en-US" w:bidi="ar-SA"/>
      </w:rPr>
    </w:lvl>
    <w:lvl w:ilvl="5" w:tplc="0C98A182">
      <w:numFmt w:val="bullet"/>
      <w:lvlText w:val="•"/>
      <w:lvlJc w:val="left"/>
      <w:pPr>
        <w:ind w:left="2276" w:hanging="360"/>
      </w:pPr>
      <w:rPr>
        <w:rFonts w:hint="default"/>
        <w:lang w:val="en-US" w:eastAsia="en-US" w:bidi="ar-SA"/>
      </w:rPr>
    </w:lvl>
    <w:lvl w:ilvl="6" w:tplc="7F381B26">
      <w:numFmt w:val="bullet"/>
      <w:lvlText w:val="•"/>
      <w:lvlJc w:val="left"/>
      <w:pPr>
        <w:ind w:left="2639" w:hanging="360"/>
      </w:pPr>
      <w:rPr>
        <w:rFonts w:hint="default"/>
        <w:lang w:val="en-US" w:eastAsia="en-US" w:bidi="ar-SA"/>
      </w:rPr>
    </w:lvl>
    <w:lvl w:ilvl="7" w:tplc="CDE0843C">
      <w:numFmt w:val="bullet"/>
      <w:lvlText w:val="•"/>
      <w:lvlJc w:val="left"/>
      <w:pPr>
        <w:ind w:left="3002" w:hanging="360"/>
      </w:pPr>
      <w:rPr>
        <w:rFonts w:hint="default"/>
        <w:lang w:val="en-US" w:eastAsia="en-US" w:bidi="ar-SA"/>
      </w:rPr>
    </w:lvl>
    <w:lvl w:ilvl="8" w:tplc="8110D306">
      <w:numFmt w:val="bullet"/>
      <w:lvlText w:val="•"/>
      <w:lvlJc w:val="left"/>
      <w:pPr>
        <w:ind w:left="3365" w:hanging="360"/>
      </w:pPr>
      <w:rPr>
        <w:rFonts w:hint="default"/>
        <w:lang w:val="en-US" w:eastAsia="en-US" w:bidi="ar-SA"/>
      </w:rPr>
    </w:lvl>
  </w:abstractNum>
  <w:abstractNum w:abstractNumId="76" w15:restartNumberingAfterBreak="0">
    <w:nsid w:val="1F9F3F92"/>
    <w:multiLevelType w:val="hybridMultilevel"/>
    <w:tmpl w:val="FE9C5BA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7" w15:restartNumberingAfterBreak="0">
    <w:nsid w:val="1FD43552"/>
    <w:multiLevelType w:val="hybridMultilevel"/>
    <w:tmpl w:val="7A9297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200D5882"/>
    <w:multiLevelType w:val="hybridMultilevel"/>
    <w:tmpl w:val="92207B4A"/>
    <w:lvl w:ilvl="0" w:tplc="29FC2A96">
      <w:numFmt w:val="bullet"/>
      <w:lvlText w:val=""/>
      <w:lvlJc w:val="left"/>
      <w:pPr>
        <w:ind w:left="278" w:hanging="168"/>
      </w:pPr>
      <w:rPr>
        <w:rFonts w:ascii="Symbol" w:eastAsia="Symbol" w:hAnsi="Symbol" w:cs="Symbol" w:hint="default"/>
        <w:b w:val="0"/>
        <w:bCs w:val="0"/>
        <w:i w:val="0"/>
        <w:iCs w:val="0"/>
        <w:spacing w:val="0"/>
        <w:w w:val="99"/>
        <w:sz w:val="22"/>
        <w:szCs w:val="22"/>
        <w:lang w:val="en-US" w:eastAsia="en-US" w:bidi="ar-SA"/>
      </w:rPr>
    </w:lvl>
    <w:lvl w:ilvl="1" w:tplc="3EDCE1E0">
      <w:numFmt w:val="bullet"/>
      <w:lvlText w:val="•"/>
      <w:lvlJc w:val="left"/>
      <w:pPr>
        <w:ind w:left="492" w:hanging="168"/>
      </w:pPr>
      <w:rPr>
        <w:rFonts w:hint="default"/>
        <w:lang w:val="en-US" w:eastAsia="en-US" w:bidi="ar-SA"/>
      </w:rPr>
    </w:lvl>
    <w:lvl w:ilvl="2" w:tplc="CAACC1B6">
      <w:numFmt w:val="bullet"/>
      <w:lvlText w:val="•"/>
      <w:lvlJc w:val="left"/>
      <w:pPr>
        <w:ind w:left="704" w:hanging="168"/>
      </w:pPr>
      <w:rPr>
        <w:rFonts w:hint="default"/>
        <w:lang w:val="en-US" w:eastAsia="en-US" w:bidi="ar-SA"/>
      </w:rPr>
    </w:lvl>
    <w:lvl w:ilvl="3" w:tplc="114E254E">
      <w:numFmt w:val="bullet"/>
      <w:lvlText w:val="•"/>
      <w:lvlJc w:val="left"/>
      <w:pPr>
        <w:ind w:left="916" w:hanging="168"/>
      </w:pPr>
      <w:rPr>
        <w:rFonts w:hint="default"/>
        <w:lang w:val="en-US" w:eastAsia="en-US" w:bidi="ar-SA"/>
      </w:rPr>
    </w:lvl>
    <w:lvl w:ilvl="4" w:tplc="6F5CB05E">
      <w:numFmt w:val="bullet"/>
      <w:lvlText w:val="•"/>
      <w:lvlJc w:val="left"/>
      <w:pPr>
        <w:ind w:left="1128" w:hanging="168"/>
      </w:pPr>
      <w:rPr>
        <w:rFonts w:hint="default"/>
        <w:lang w:val="en-US" w:eastAsia="en-US" w:bidi="ar-SA"/>
      </w:rPr>
    </w:lvl>
    <w:lvl w:ilvl="5" w:tplc="B9383A86">
      <w:numFmt w:val="bullet"/>
      <w:lvlText w:val="•"/>
      <w:lvlJc w:val="left"/>
      <w:pPr>
        <w:ind w:left="1341" w:hanging="168"/>
      </w:pPr>
      <w:rPr>
        <w:rFonts w:hint="default"/>
        <w:lang w:val="en-US" w:eastAsia="en-US" w:bidi="ar-SA"/>
      </w:rPr>
    </w:lvl>
    <w:lvl w:ilvl="6" w:tplc="ADF069A8">
      <w:numFmt w:val="bullet"/>
      <w:lvlText w:val="•"/>
      <w:lvlJc w:val="left"/>
      <w:pPr>
        <w:ind w:left="1553" w:hanging="168"/>
      </w:pPr>
      <w:rPr>
        <w:rFonts w:hint="default"/>
        <w:lang w:val="en-US" w:eastAsia="en-US" w:bidi="ar-SA"/>
      </w:rPr>
    </w:lvl>
    <w:lvl w:ilvl="7" w:tplc="F0B4B208">
      <w:numFmt w:val="bullet"/>
      <w:lvlText w:val="•"/>
      <w:lvlJc w:val="left"/>
      <w:pPr>
        <w:ind w:left="1765" w:hanging="168"/>
      </w:pPr>
      <w:rPr>
        <w:rFonts w:hint="default"/>
        <w:lang w:val="en-US" w:eastAsia="en-US" w:bidi="ar-SA"/>
      </w:rPr>
    </w:lvl>
    <w:lvl w:ilvl="8" w:tplc="942CE3F0">
      <w:numFmt w:val="bullet"/>
      <w:lvlText w:val="•"/>
      <w:lvlJc w:val="left"/>
      <w:pPr>
        <w:ind w:left="1977" w:hanging="168"/>
      </w:pPr>
      <w:rPr>
        <w:rFonts w:hint="default"/>
        <w:lang w:val="en-US" w:eastAsia="en-US" w:bidi="ar-SA"/>
      </w:rPr>
    </w:lvl>
  </w:abstractNum>
  <w:abstractNum w:abstractNumId="79" w15:restartNumberingAfterBreak="0">
    <w:nsid w:val="202A2B35"/>
    <w:multiLevelType w:val="hybridMultilevel"/>
    <w:tmpl w:val="71B486A2"/>
    <w:lvl w:ilvl="0" w:tplc="568C9074">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2FA0896C">
      <w:numFmt w:val="bullet"/>
      <w:lvlText w:val="•"/>
      <w:lvlJc w:val="left"/>
      <w:pPr>
        <w:ind w:left="823" w:hanging="360"/>
      </w:pPr>
      <w:rPr>
        <w:rFonts w:hint="default"/>
        <w:lang w:val="en-US" w:eastAsia="en-US" w:bidi="ar-SA"/>
      </w:rPr>
    </w:lvl>
    <w:lvl w:ilvl="2" w:tplc="9C9A40CC">
      <w:numFmt w:val="bullet"/>
      <w:lvlText w:val="•"/>
      <w:lvlJc w:val="left"/>
      <w:pPr>
        <w:ind w:left="1187" w:hanging="360"/>
      </w:pPr>
      <w:rPr>
        <w:rFonts w:hint="default"/>
        <w:lang w:val="en-US" w:eastAsia="en-US" w:bidi="ar-SA"/>
      </w:rPr>
    </w:lvl>
    <w:lvl w:ilvl="3" w:tplc="60564A72">
      <w:numFmt w:val="bullet"/>
      <w:lvlText w:val="•"/>
      <w:lvlJc w:val="left"/>
      <w:pPr>
        <w:ind w:left="1550" w:hanging="360"/>
      </w:pPr>
      <w:rPr>
        <w:rFonts w:hint="default"/>
        <w:lang w:val="en-US" w:eastAsia="en-US" w:bidi="ar-SA"/>
      </w:rPr>
    </w:lvl>
    <w:lvl w:ilvl="4" w:tplc="7556E270">
      <w:numFmt w:val="bullet"/>
      <w:lvlText w:val="•"/>
      <w:lvlJc w:val="left"/>
      <w:pPr>
        <w:ind w:left="1914" w:hanging="360"/>
      </w:pPr>
      <w:rPr>
        <w:rFonts w:hint="default"/>
        <w:lang w:val="en-US" w:eastAsia="en-US" w:bidi="ar-SA"/>
      </w:rPr>
    </w:lvl>
    <w:lvl w:ilvl="5" w:tplc="68A857BC">
      <w:numFmt w:val="bullet"/>
      <w:lvlText w:val="•"/>
      <w:lvlJc w:val="left"/>
      <w:pPr>
        <w:ind w:left="2277" w:hanging="360"/>
      </w:pPr>
      <w:rPr>
        <w:rFonts w:hint="default"/>
        <w:lang w:val="en-US" w:eastAsia="en-US" w:bidi="ar-SA"/>
      </w:rPr>
    </w:lvl>
    <w:lvl w:ilvl="6" w:tplc="2E10901E">
      <w:numFmt w:val="bullet"/>
      <w:lvlText w:val="•"/>
      <w:lvlJc w:val="left"/>
      <w:pPr>
        <w:ind w:left="2641" w:hanging="360"/>
      </w:pPr>
      <w:rPr>
        <w:rFonts w:hint="default"/>
        <w:lang w:val="en-US" w:eastAsia="en-US" w:bidi="ar-SA"/>
      </w:rPr>
    </w:lvl>
    <w:lvl w:ilvl="7" w:tplc="341460A4">
      <w:numFmt w:val="bullet"/>
      <w:lvlText w:val="•"/>
      <w:lvlJc w:val="left"/>
      <w:pPr>
        <w:ind w:left="3004" w:hanging="360"/>
      </w:pPr>
      <w:rPr>
        <w:rFonts w:hint="default"/>
        <w:lang w:val="en-US" w:eastAsia="en-US" w:bidi="ar-SA"/>
      </w:rPr>
    </w:lvl>
    <w:lvl w:ilvl="8" w:tplc="D2DA72BE">
      <w:numFmt w:val="bullet"/>
      <w:lvlText w:val="•"/>
      <w:lvlJc w:val="left"/>
      <w:pPr>
        <w:ind w:left="3368" w:hanging="360"/>
      </w:pPr>
      <w:rPr>
        <w:rFonts w:hint="default"/>
        <w:lang w:val="en-US" w:eastAsia="en-US" w:bidi="ar-SA"/>
      </w:rPr>
    </w:lvl>
  </w:abstractNum>
  <w:abstractNum w:abstractNumId="80" w15:restartNumberingAfterBreak="0">
    <w:nsid w:val="2085509F"/>
    <w:multiLevelType w:val="hybridMultilevel"/>
    <w:tmpl w:val="352C4F3E"/>
    <w:lvl w:ilvl="0" w:tplc="7DE06F4E">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70481D8E">
      <w:numFmt w:val="bullet"/>
      <w:lvlText w:val="•"/>
      <w:lvlJc w:val="left"/>
      <w:pPr>
        <w:ind w:left="656" w:hanging="360"/>
      </w:pPr>
      <w:rPr>
        <w:rFonts w:hint="default"/>
        <w:lang w:val="en-US" w:eastAsia="en-US" w:bidi="ar-SA"/>
      </w:rPr>
    </w:lvl>
    <w:lvl w:ilvl="2" w:tplc="4372E18A">
      <w:numFmt w:val="bullet"/>
      <w:lvlText w:val="•"/>
      <w:lvlJc w:val="left"/>
      <w:pPr>
        <w:ind w:left="852" w:hanging="360"/>
      </w:pPr>
      <w:rPr>
        <w:rFonts w:hint="default"/>
        <w:lang w:val="en-US" w:eastAsia="en-US" w:bidi="ar-SA"/>
      </w:rPr>
    </w:lvl>
    <w:lvl w:ilvl="3" w:tplc="EE4A24D0">
      <w:numFmt w:val="bullet"/>
      <w:lvlText w:val="•"/>
      <w:lvlJc w:val="left"/>
      <w:pPr>
        <w:ind w:left="1049" w:hanging="360"/>
      </w:pPr>
      <w:rPr>
        <w:rFonts w:hint="default"/>
        <w:lang w:val="en-US" w:eastAsia="en-US" w:bidi="ar-SA"/>
      </w:rPr>
    </w:lvl>
    <w:lvl w:ilvl="4" w:tplc="9F8A07BA">
      <w:numFmt w:val="bullet"/>
      <w:lvlText w:val="•"/>
      <w:lvlJc w:val="left"/>
      <w:pPr>
        <w:ind w:left="1245" w:hanging="360"/>
      </w:pPr>
      <w:rPr>
        <w:rFonts w:hint="default"/>
        <w:lang w:val="en-US" w:eastAsia="en-US" w:bidi="ar-SA"/>
      </w:rPr>
    </w:lvl>
    <w:lvl w:ilvl="5" w:tplc="A8E61834">
      <w:numFmt w:val="bullet"/>
      <w:lvlText w:val="•"/>
      <w:lvlJc w:val="left"/>
      <w:pPr>
        <w:ind w:left="1442" w:hanging="360"/>
      </w:pPr>
      <w:rPr>
        <w:rFonts w:hint="default"/>
        <w:lang w:val="en-US" w:eastAsia="en-US" w:bidi="ar-SA"/>
      </w:rPr>
    </w:lvl>
    <w:lvl w:ilvl="6" w:tplc="EC9CA8D2">
      <w:numFmt w:val="bullet"/>
      <w:lvlText w:val="•"/>
      <w:lvlJc w:val="left"/>
      <w:pPr>
        <w:ind w:left="1638" w:hanging="360"/>
      </w:pPr>
      <w:rPr>
        <w:rFonts w:hint="default"/>
        <w:lang w:val="en-US" w:eastAsia="en-US" w:bidi="ar-SA"/>
      </w:rPr>
    </w:lvl>
    <w:lvl w:ilvl="7" w:tplc="2B76D01A">
      <w:numFmt w:val="bullet"/>
      <w:lvlText w:val="•"/>
      <w:lvlJc w:val="left"/>
      <w:pPr>
        <w:ind w:left="1834" w:hanging="360"/>
      </w:pPr>
      <w:rPr>
        <w:rFonts w:hint="default"/>
        <w:lang w:val="en-US" w:eastAsia="en-US" w:bidi="ar-SA"/>
      </w:rPr>
    </w:lvl>
    <w:lvl w:ilvl="8" w:tplc="ED8C9134">
      <w:numFmt w:val="bullet"/>
      <w:lvlText w:val="•"/>
      <w:lvlJc w:val="left"/>
      <w:pPr>
        <w:ind w:left="2031" w:hanging="360"/>
      </w:pPr>
      <w:rPr>
        <w:rFonts w:hint="default"/>
        <w:lang w:val="en-US" w:eastAsia="en-US" w:bidi="ar-SA"/>
      </w:rPr>
    </w:lvl>
  </w:abstractNum>
  <w:abstractNum w:abstractNumId="81" w15:restartNumberingAfterBreak="0">
    <w:nsid w:val="21822661"/>
    <w:multiLevelType w:val="hybridMultilevel"/>
    <w:tmpl w:val="15B05508"/>
    <w:lvl w:ilvl="0" w:tplc="9364C8AE">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6FF6888A">
      <w:numFmt w:val="bullet"/>
      <w:lvlText w:val="•"/>
      <w:lvlJc w:val="left"/>
      <w:pPr>
        <w:ind w:left="654" w:hanging="171"/>
      </w:pPr>
      <w:rPr>
        <w:rFonts w:hint="default"/>
        <w:lang w:val="en-US" w:eastAsia="en-US" w:bidi="ar-SA"/>
      </w:rPr>
    </w:lvl>
    <w:lvl w:ilvl="2" w:tplc="8E4EE100">
      <w:numFmt w:val="bullet"/>
      <w:lvlText w:val="•"/>
      <w:lvlJc w:val="left"/>
      <w:pPr>
        <w:ind w:left="1028" w:hanging="171"/>
      </w:pPr>
      <w:rPr>
        <w:rFonts w:hint="default"/>
        <w:lang w:val="en-US" w:eastAsia="en-US" w:bidi="ar-SA"/>
      </w:rPr>
    </w:lvl>
    <w:lvl w:ilvl="3" w:tplc="64E2B81A">
      <w:numFmt w:val="bullet"/>
      <w:lvlText w:val="•"/>
      <w:lvlJc w:val="left"/>
      <w:pPr>
        <w:ind w:left="1402" w:hanging="171"/>
      </w:pPr>
      <w:rPr>
        <w:rFonts w:hint="default"/>
        <w:lang w:val="en-US" w:eastAsia="en-US" w:bidi="ar-SA"/>
      </w:rPr>
    </w:lvl>
    <w:lvl w:ilvl="4" w:tplc="43BCE3F6">
      <w:numFmt w:val="bullet"/>
      <w:lvlText w:val="•"/>
      <w:lvlJc w:val="left"/>
      <w:pPr>
        <w:ind w:left="1776" w:hanging="171"/>
      </w:pPr>
      <w:rPr>
        <w:rFonts w:hint="default"/>
        <w:lang w:val="en-US" w:eastAsia="en-US" w:bidi="ar-SA"/>
      </w:rPr>
    </w:lvl>
    <w:lvl w:ilvl="5" w:tplc="E3CA6F9A">
      <w:numFmt w:val="bullet"/>
      <w:lvlText w:val="•"/>
      <w:lvlJc w:val="left"/>
      <w:pPr>
        <w:ind w:left="2150" w:hanging="171"/>
      </w:pPr>
      <w:rPr>
        <w:rFonts w:hint="default"/>
        <w:lang w:val="en-US" w:eastAsia="en-US" w:bidi="ar-SA"/>
      </w:rPr>
    </w:lvl>
    <w:lvl w:ilvl="6" w:tplc="060E9EA0">
      <w:numFmt w:val="bullet"/>
      <w:lvlText w:val="•"/>
      <w:lvlJc w:val="left"/>
      <w:pPr>
        <w:ind w:left="2524" w:hanging="171"/>
      </w:pPr>
      <w:rPr>
        <w:rFonts w:hint="default"/>
        <w:lang w:val="en-US" w:eastAsia="en-US" w:bidi="ar-SA"/>
      </w:rPr>
    </w:lvl>
    <w:lvl w:ilvl="7" w:tplc="F6B2A516">
      <w:numFmt w:val="bullet"/>
      <w:lvlText w:val="•"/>
      <w:lvlJc w:val="left"/>
      <w:pPr>
        <w:ind w:left="2898" w:hanging="171"/>
      </w:pPr>
      <w:rPr>
        <w:rFonts w:hint="default"/>
        <w:lang w:val="en-US" w:eastAsia="en-US" w:bidi="ar-SA"/>
      </w:rPr>
    </w:lvl>
    <w:lvl w:ilvl="8" w:tplc="C7EA1476">
      <w:numFmt w:val="bullet"/>
      <w:lvlText w:val="•"/>
      <w:lvlJc w:val="left"/>
      <w:pPr>
        <w:ind w:left="3272" w:hanging="171"/>
      </w:pPr>
      <w:rPr>
        <w:rFonts w:hint="default"/>
        <w:lang w:val="en-US" w:eastAsia="en-US" w:bidi="ar-SA"/>
      </w:rPr>
    </w:lvl>
  </w:abstractNum>
  <w:abstractNum w:abstractNumId="82" w15:restartNumberingAfterBreak="0">
    <w:nsid w:val="21D510DA"/>
    <w:multiLevelType w:val="hybridMultilevel"/>
    <w:tmpl w:val="7B3C51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220D1345"/>
    <w:multiLevelType w:val="hybridMultilevel"/>
    <w:tmpl w:val="D9A8863C"/>
    <w:lvl w:ilvl="0" w:tplc="4A1EBCDA">
      <w:numFmt w:val="bullet"/>
      <w:lvlText w:val=""/>
      <w:lvlJc w:val="left"/>
      <w:pPr>
        <w:ind w:left="425" w:hanging="360"/>
      </w:pPr>
      <w:rPr>
        <w:rFonts w:ascii="Symbol" w:eastAsia="Symbol" w:hAnsi="Symbol" w:cs="Symbol" w:hint="default"/>
        <w:b w:val="0"/>
        <w:bCs w:val="0"/>
        <w:i w:val="0"/>
        <w:iCs w:val="0"/>
        <w:spacing w:val="0"/>
        <w:w w:val="99"/>
        <w:sz w:val="22"/>
        <w:szCs w:val="22"/>
        <w:lang w:val="en-US" w:eastAsia="en-US" w:bidi="ar-SA"/>
      </w:rPr>
    </w:lvl>
    <w:lvl w:ilvl="1" w:tplc="9F20FCB6">
      <w:numFmt w:val="bullet"/>
      <w:lvlText w:val="•"/>
      <w:lvlJc w:val="left"/>
      <w:pPr>
        <w:ind w:left="620" w:hanging="360"/>
      </w:pPr>
      <w:rPr>
        <w:rFonts w:hint="default"/>
        <w:lang w:val="en-US" w:eastAsia="en-US" w:bidi="ar-SA"/>
      </w:rPr>
    </w:lvl>
    <w:lvl w:ilvl="2" w:tplc="964422F2">
      <w:numFmt w:val="bullet"/>
      <w:lvlText w:val="•"/>
      <w:lvlJc w:val="left"/>
      <w:pPr>
        <w:ind w:left="820" w:hanging="360"/>
      </w:pPr>
      <w:rPr>
        <w:rFonts w:hint="default"/>
        <w:lang w:val="en-US" w:eastAsia="en-US" w:bidi="ar-SA"/>
      </w:rPr>
    </w:lvl>
    <w:lvl w:ilvl="3" w:tplc="E0EEA0E0">
      <w:numFmt w:val="bullet"/>
      <w:lvlText w:val="•"/>
      <w:lvlJc w:val="left"/>
      <w:pPr>
        <w:ind w:left="1021" w:hanging="360"/>
      </w:pPr>
      <w:rPr>
        <w:rFonts w:hint="default"/>
        <w:lang w:val="en-US" w:eastAsia="en-US" w:bidi="ar-SA"/>
      </w:rPr>
    </w:lvl>
    <w:lvl w:ilvl="4" w:tplc="5A9EF1C2">
      <w:numFmt w:val="bullet"/>
      <w:lvlText w:val="•"/>
      <w:lvlJc w:val="left"/>
      <w:pPr>
        <w:ind w:left="1221" w:hanging="360"/>
      </w:pPr>
      <w:rPr>
        <w:rFonts w:hint="default"/>
        <w:lang w:val="en-US" w:eastAsia="en-US" w:bidi="ar-SA"/>
      </w:rPr>
    </w:lvl>
    <w:lvl w:ilvl="5" w:tplc="4DE6F38E">
      <w:numFmt w:val="bullet"/>
      <w:lvlText w:val="•"/>
      <w:lvlJc w:val="left"/>
      <w:pPr>
        <w:ind w:left="1422" w:hanging="360"/>
      </w:pPr>
      <w:rPr>
        <w:rFonts w:hint="default"/>
        <w:lang w:val="en-US" w:eastAsia="en-US" w:bidi="ar-SA"/>
      </w:rPr>
    </w:lvl>
    <w:lvl w:ilvl="6" w:tplc="2AAC5930">
      <w:numFmt w:val="bullet"/>
      <w:lvlText w:val="•"/>
      <w:lvlJc w:val="left"/>
      <w:pPr>
        <w:ind w:left="1622" w:hanging="360"/>
      </w:pPr>
      <w:rPr>
        <w:rFonts w:hint="default"/>
        <w:lang w:val="en-US" w:eastAsia="en-US" w:bidi="ar-SA"/>
      </w:rPr>
    </w:lvl>
    <w:lvl w:ilvl="7" w:tplc="E2AC75C8">
      <w:numFmt w:val="bullet"/>
      <w:lvlText w:val="•"/>
      <w:lvlJc w:val="left"/>
      <w:pPr>
        <w:ind w:left="1822" w:hanging="360"/>
      </w:pPr>
      <w:rPr>
        <w:rFonts w:hint="default"/>
        <w:lang w:val="en-US" w:eastAsia="en-US" w:bidi="ar-SA"/>
      </w:rPr>
    </w:lvl>
    <w:lvl w:ilvl="8" w:tplc="FD7AF63E">
      <w:numFmt w:val="bullet"/>
      <w:lvlText w:val="•"/>
      <w:lvlJc w:val="left"/>
      <w:pPr>
        <w:ind w:left="2023" w:hanging="360"/>
      </w:pPr>
      <w:rPr>
        <w:rFonts w:hint="default"/>
        <w:lang w:val="en-US" w:eastAsia="en-US" w:bidi="ar-SA"/>
      </w:rPr>
    </w:lvl>
  </w:abstractNum>
  <w:abstractNum w:abstractNumId="84" w15:restartNumberingAfterBreak="0">
    <w:nsid w:val="22182BE9"/>
    <w:multiLevelType w:val="hybridMultilevel"/>
    <w:tmpl w:val="98880D1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5" w15:restartNumberingAfterBreak="0">
    <w:nsid w:val="2226576F"/>
    <w:multiLevelType w:val="hybridMultilevel"/>
    <w:tmpl w:val="F5F2EA84"/>
    <w:lvl w:ilvl="0" w:tplc="4A02BE8E">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C2D27F92">
      <w:numFmt w:val="bullet"/>
      <w:lvlText w:val="•"/>
      <w:lvlJc w:val="left"/>
      <w:pPr>
        <w:ind w:left="737" w:hanging="171"/>
      </w:pPr>
      <w:rPr>
        <w:rFonts w:hint="default"/>
        <w:lang w:val="en-US" w:eastAsia="en-US" w:bidi="ar-SA"/>
      </w:rPr>
    </w:lvl>
    <w:lvl w:ilvl="2" w:tplc="61267990">
      <w:numFmt w:val="bullet"/>
      <w:lvlText w:val="•"/>
      <w:lvlJc w:val="left"/>
      <w:pPr>
        <w:ind w:left="1195" w:hanging="171"/>
      </w:pPr>
      <w:rPr>
        <w:rFonts w:hint="default"/>
        <w:lang w:val="en-US" w:eastAsia="en-US" w:bidi="ar-SA"/>
      </w:rPr>
    </w:lvl>
    <w:lvl w:ilvl="3" w:tplc="1A9E62FE">
      <w:numFmt w:val="bullet"/>
      <w:lvlText w:val="•"/>
      <w:lvlJc w:val="left"/>
      <w:pPr>
        <w:ind w:left="1653" w:hanging="171"/>
      </w:pPr>
      <w:rPr>
        <w:rFonts w:hint="default"/>
        <w:lang w:val="en-US" w:eastAsia="en-US" w:bidi="ar-SA"/>
      </w:rPr>
    </w:lvl>
    <w:lvl w:ilvl="4" w:tplc="39BEB554">
      <w:numFmt w:val="bullet"/>
      <w:lvlText w:val="•"/>
      <w:lvlJc w:val="left"/>
      <w:pPr>
        <w:ind w:left="2110" w:hanging="171"/>
      </w:pPr>
      <w:rPr>
        <w:rFonts w:hint="default"/>
        <w:lang w:val="en-US" w:eastAsia="en-US" w:bidi="ar-SA"/>
      </w:rPr>
    </w:lvl>
    <w:lvl w:ilvl="5" w:tplc="DA625C06">
      <w:numFmt w:val="bullet"/>
      <w:lvlText w:val="•"/>
      <w:lvlJc w:val="left"/>
      <w:pPr>
        <w:ind w:left="2568" w:hanging="171"/>
      </w:pPr>
      <w:rPr>
        <w:rFonts w:hint="default"/>
        <w:lang w:val="en-US" w:eastAsia="en-US" w:bidi="ar-SA"/>
      </w:rPr>
    </w:lvl>
    <w:lvl w:ilvl="6" w:tplc="DA6E6568">
      <w:numFmt w:val="bullet"/>
      <w:lvlText w:val="•"/>
      <w:lvlJc w:val="left"/>
      <w:pPr>
        <w:ind w:left="3026" w:hanging="171"/>
      </w:pPr>
      <w:rPr>
        <w:rFonts w:hint="default"/>
        <w:lang w:val="en-US" w:eastAsia="en-US" w:bidi="ar-SA"/>
      </w:rPr>
    </w:lvl>
    <w:lvl w:ilvl="7" w:tplc="D238305E">
      <w:numFmt w:val="bullet"/>
      <w:lvlText w:val="•"/>
      <w:lvlJc w:val="left"/>
      <w:pPr>
        <w:ind w:left="3483" w:hanging="171"/>
      </w:pPr>
      <w:rPr>
        <w:rFonts w:hint="default"/>
        <w:lang w:val="en-US" w:eastAsia="en-US" w:bidi="ar-SA"/>
      </w:rPr>
    </w:lvl>
    <w:lvl w:ilvl="8" w:tplc="FE12A45E">
      <w:numFmt w:val="bullet"/>
      <w:lvlText w:val="•"/>
      <w:lvlJc w:val="left"/>
      <w:pPr>
        <w:ind w:left="3941" w:hanging="171"/>
      </w:pPr>
      <w:rPr>
        <w:rFonts w:hint="default"/>
        <w:lang w:val="en-US" w:eastAsia="en-US" w:bidi="ar-SA"/>
      </w:rPr>
    </w:lvl>
  </w:abstractNum>
  <w:abstractNum w:abstractNumId="86" w15:restartNumberingAfterBreak="0">
    <w:nsid w:val="22B65B6B"/>
    <w:multiLevelType w:val="hybridMultilevel"/>
    <w:tmpl w:val="D734685A"/>
    <w:lvl w:ilvl="0" w:tplc="CD7EFA52">
      <w:numFmt w:val="bullet"/>
      <w:lvlText w:val=""/>
      <w:lvlJc w:val="left"/>
      <w:pPr>
        <w:ind w:left="364" w:hanging="256"/>
      </w:pPr>
      <w:rPr>
        <w:rFonts w:ascii="Symbol" w:eastAsia="Symbol" w:hAnsi="Symbol" w:cs="Symbol" w:hint="default"/>
        <w:b w:val="0"/>
        <w:bCs w:val="0"/>
        <w:i w:val="0"/>
        <w:iCs w:val="0"/>
        <w:spacing w:val="0"/>
        <w:w w:val="99"/>
        <w:sz w:val="22"/>
        <w:szCs w:val="22"/>
        <w:lang w:val="en-US" w:eastAsia="en-US" w:bidi="ar-SA"/>
      </w:rPr>
    </w:lvl>
    <w:lvl w:ilvl="1" w:tplc="CB1EFA66">
      <w:numFmt w:val="bullet"/>
      <w:lvlText w:val="•"/>
      <w:lvlJc w:val="left"/>
      <w:pPr>
        <w:ind w:left="737" w:hanging="256"/>
      </w:pPr>
      <w:rPr>
        <w:rFonts w:hint="default"/>
        <w:lang w:val="en-US" w:eastAsia="en-US" w:bidi="ar-SA"/>
      </w:rPr>
    </w:lvl>
    <w:lvl w:ilvl="2" w:tplc="A34621A0">
      <w:numFmt w:val="bullet"/>
      <w:lvlText w:val="•"/>
      <w:lvlJc w:val="left"/>
      <w:pPr>
        <w:ind w:left="1115" w:hanging="256"/>
      </w:pPr>
      <w:rPr>
        <w:rFonts w:hint="default"/>
        <w:lang w:val="en-US" w:eastAsia="en-US" w:bidi="ar-SA"/>
      </w:rPr>
    </w:lvl>
    <w:lvl w:ilvl="3" w:tplc="4524C77A">
      <w:numFmt w:val="bullet"/>
      <w:lvlText w:val="•"/>
      <w:lvlJc w:val="left"/>
      <w:pPr>
        <w:ind w:left="1493" w:hanging="256"/>
      </w:pPr>
      <w:rPr>
        <w:rFonts w:hint="default"/>
        <w:lang w:val="en-US" w:eastAsia="en-US" w:bidi="ar-SA"/>
      </w:rPr>
    </w:lvl>
    <w:lvl w:ilvl="4" w:tplc="3126D3BA">
      <w:numFmt w:val="bullet"/>
      <w:lvlText w:val="•"/>
      <w:lvlJc w:val="left"/>
      <w:pPr>
        <w:ind w:left="1871" w:hanging="256"/>
      </w:pPr>
      <w:rPr>
        <w:rFonts w:hint="default"/>
        <w:lang w:val="en-US" w:eastAsia="en-US" w:bidi="ar-SA"/>
      </w:rPr>
    </w:lvl>
    <w:lvl w:ilvl="5" w:tplc="1CEC0494">
      <w:numFmt w:val="bullet"/>
      <w:lvlText w:val="•"/>
      <w:lvlJc w:val="left"/>
      <w:pPr>
        <w:ind w:left="2249" w:hanging="256"/>
      </w:pPr>
      <w:rPr>
        <w:rFonts w:hint="default"/>
        <w:lang w:val="en-US" w:eastAsia="en-US" w:bidi="ar-SA"/>
      </w:rPr>
    </w:lvl>
    <w:lvl w:ilvl="6" w:tplc="1F263C48">
      <w:numFmt w:val="bullet"/>
      <w:lvlText w:val="•"/>
      <w:lvlJc w:val="left"/>
      <w:pPr>
        <w:ind w:left="2626" w:hanging="256"/>
      </w:pPr>
      <w:rPr>
        <w:rFonts w:hint="default"/>
        <w:lang w:val="en-US" w:eastAsia="en-US" w:bidi="ar-SA"/>
      </w:rPr>
    </w:lvl>
    <w:lvl w:ilvl="7" w:tplc="21DAEAD8">
      <w:numFmt w:val="bullet"/>
      <w:lvlText w:val="•"/>
      <w:lvlJc w:val="left"/>
      <w:pPr>
        <w:ind w:left="3004" w:hanging="256"/>
      </w:pPr>
      <w:rPr>
        <w:rFonts w:hint="default"/>
        <w:lang w:val="en-US" w:eastAsia="en-US" w:bidi="ar-SA"/>
      </w:rPr>
    </w:lvl>
    <w:lvl w:ilvl="8" w:tplc="0F7696DC">
      <w:numFmt w:val="bullet"/>
      <w:lvlText w:val="•"/>
      <w:lvlJc w:val="left"/>
      <w:pPr>
        <w:ind w:left="3382" w:hanging="256"/>
      </w:pPr>
      <w:rPr>
        <w:rFonts w:hint="default"/>
        <w:lang w:val="en-US" w:eastAsia="en-US" w:bidi="ar-SA"/>
      </w:rPr>
    </w:lvl>
  </w:abstractNum>
  <w:abstractNum w:abstractNumId="87" w15:restartNumberingAfterBreak="0">
    <w:nsid w:val="22C50E8C"/>
    <w:multiLevelType w:val="hybridMultilevel"/>
    <w:tmpl w:val="9FF4C7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2359594E"/>
    <w:multiLevelType w:val="hybridMultilevel"/>
    <w:tmpl w:val="7ACA3C22"/>
    <w:lvl w:ilvl="0" w:tplc="67BE5B86">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92EE38D8">
      <w:numFmt w:val="bullet"/>
      <w:lvlText w:val="•"/>
      <w:lvlJc w:val="left"/>
      <w:pPr>
        <w:ind w:left="661" w:hanging="171"/>
      </w:pPr>
      <w:rPr>
        <w:rFonts w:hint="default"/>
        <w:lang w:val="en-US" w:eastAsia="en-US" w:bidi="ar-SA"/>
      </w:rPr>
    </w:lvl>
    <w:lvl w:ilvl="2" w:tplc="2B908DAC">
      <w:numFmt w:val="bullet"/>
      <w:lvlText w:val="•"/>
      <w:lvlJc w:val="left"/>
      <w:pPr>
        <w:ind w:left="1042" w:hanging="171"/>
      </w:pPr>
      <w:rPr>
        <w:rFonts w:hint="default"/>
        <w:lang w:val="en-US" w:eastAsia="en-US" w:bidi="ar-SA"/>
      </w:rPr>
    </w:lvl>
    <w:lvl w:ilvl="3" w:tplc="A68010D8">
      <w:numFmt w:val="bullet"/>
      <w:lvlText w:val="•"/>
      <w:lvlJc w:val="left"/>
      <w:pPr>
        <w:ind w:left="1424" w:hanging="171"/>
      </w:pPr>
      <w:rPr>
        <w:rFonts w:hint="default"/>
        <w:lang w:val="en-US" w:eastAsia="en-US" w:bidi="ar-SA"/>
      </w:rPr>
    </w:lvl>
    <w:lvl w:ilvl="4" w:tplc="A284147E">
      <w:numFmt w:val="bullet"/>
      <w:lvlText w:val="•"/>
      <w:lvlJc w:val="left"/>
      <w:pPr>
        <w:ind w:left="1805" w:hanging="171"/>
      </w:pPr>
      <w:rPr>
        <w:rFonts w:hint="default"/>
        <w:lang w:val="en-US" w:eastAsia="en-US" w:bidi="ar-SA"/>
      </w:rPr>
    </w:lvl>
    <w:lvl w:ilvl="5" w:tplc="9272A8C8">
      <w:numFmt w:val="bullet"/>
      <w:lvlText w:val="•"/>
      <w:lvlJc w:val="left"/>
      <w:pPr>
        <w:ind w:left="2187" w:hanging="171"/>
      </w:pPr>
      <w:rPr>
        <w:rFonts w:hint="default"/>
        <w:lang w:val="en-US" w:eastAsia="en-US" w:bidi="ar-SA"/>
      </w:rPr>
    </w:lvl>
    <w:lvl w:ilvl="6" w:tplc="998404D6">
      <w:numFmt w:val="bullet"/>
      <w:lvlText w:val="•"/>
      <w:lvlJc w:val="left"/>
      <w:pPr>
        <w:ind w:left="2568" w:hanging="171"/>
      </w:pPr>
      <w:rPr>
        <w:rFonts w:hint="default"/>
        <w:lang w:val="en-US" w:eastAsia="en-US" w:bidi="ar-SA"/>
      </w:rPr>
    </w:lvl>
    <w:lvl w:ilvl="7" w:tplc="C5283948">
      <w:numFmt w:val="bullet"/>
      <w:lvlText w:val="•"/>
      <w:lvlJc w:val="left"/>
      <w:pPr>
        <w:ind w:left="2949" w:hanging="171"/>
      </w:pPr>
      <w:rPr>
        <w:rFonts w:hint="default"/>
        <w:lang w:val="en-US" w:eastAsia="en-US" w:bidi="ar-SA"/>
      </w:rPr>
    </w:lvl>
    <w:lvl w:ilvl="8" w:tplc="EEC6DE4A">
      <w:numFmt w:val="bullet"/>
      <w:lvlText w:val="•"/>
      <w:lvlJc w:val="left"/>
      <w:pPr>
        <w:ind w:left="3331" w:hanging="171"/>
      </w:pPr>
      <w:rPr>
        <w:rFonts w:hint="default"/>
        <w:lang w:val="en-US" w:eastAsia="en-US" w:bidi="ar-SA"/>
      </w:rPr>
    </w:lvl>
  </w:abstractNum>
  <w:abstractNum w:abstractNumId="89" w15:restartNumberingAfterBreak="0">
    <w:nsid w:val="248C4C45"/>
    <w:multiLevelType w:val="hybridMultilevel"/>
    <w:tmpl w:val="51743044"/>
    <w:lvl w:ilvl="0" w:tplc="1366AE88">
      <w:numFmt w:val="bullet"/>
      <w:lvlText w:val=""/>
      <w:lvlJc w:val="left"/>
      <w:pPr>
        <w:ind w:left="467" w:hanging="361"/>
      </w:pPr>
      <w:rPr>
        <w:rFonts w:ascii="Symbol" w:eastAsia="Symbol" w:hAnsi="Symbol" w:cs="Symbol" w:hint="default"/>
        <w:b w:val="0"/>
        <w:bCs w:val="0"/>
        <w:i w:val="0"/>
        <w:iCs w:val="0"/>
        <w:spacing w:val="0"/>
        <w:w w:val="99"/>
        <w:sz w:val="19"/>
        <w:szCs w:val="19"/>
        <w:lang w:val="en-US" w:eastAsia="en-US" w:bidi="ar-SA"/>
      </w:rPr>
    </w:lvl>
    <w:lvl w:ilvl="1" w:tplc="43A6AD6E">
      <w:numFmt w:val="bullet"/>
      <w:lvlText w:val="•"/>
      <w:lvlJc w:val="left"/>
      <w:pPr>
        <w:ind w:left="907" w:hanging="361"/>
      </w:pPr>
      <w:rPr>
        <w:rFonts w:hint="default"/>
        <w:lang w:val="en-US" w:eastAsia="en-US" w:bidi="ar-SA"/>
      </w:rPr>
    </w:lvl>
    <w:lvl w:ilvl="2" w:tplc="C828260A">
      <w:numFmt w:val="bullet"/>
      <w:lvlText w:val="•"/>
      <w:lvlJc w:val="left"/>
      <w:pPr>
        <w:ind w:left="1355" w:hanging="361"/>
      </w:pPr>
      <w:rPr>
        <w:rFonts w:hint="default"/>
        <w:lang w:val="en-US" w:eastAsia="en-US" w:bidi="ar-SA"/>
      </w:rPr>
    </w:lvl>
    <w:lvl w:ilvl="3" w:tplc="AE2A13E8">
      <w:numFmt w:val="bullet"/>
      <w:lvlText w:val="•"/>
      <w:lvlJc w:val="left"/>
      <w:pPr>
        <w:ind w:left="1802" w:hanging="361"/>
      </w:pPr>
      <w:rPr>
        <w:rFonts w:hint="default"/>
        <w:lang w:val="en-US" w:eastAsia="en-US" w:bidi="ar-SA"/>
      </w:rPr>
    </w:lvl>
    <w:lvl w:ilvl="4" w:tplc="F68048A4">
      <w:numFmt w:val="bullet"/>
      <w:lvlText w:val="•"/>
      <w:lvlJc w:val="left"/>
      <w:pPr>
        <w:ind w:left="2250" w:hanging="361"/>
      </w:pPr>
      <w:rPr>
        <w:rFonts w:hint="default"/>
        <w:lang w:val="en-US" w:eastAsia="en-US" w:bidi="ar-SA"/>
      </w:rPr>
    </w:lvl>
    <w:lvl w:ilvl="5" w:tplc="2044135A">
      <w:numFmt w:val="bullet"/>
      <w:lvlText w:val="•"/>
      <w:lvlJc w:val="left"/>
      <w:pPr>
        <w:ind w:left="2697" w:hanging="361"/>
      </w:pPr>
      <w:rPr>
        <w:rFonts w:hint="default"/>
        <w:lang w:val="en-US" w:eastAsia="en-US" w:bidi="ar-SA"/>
      </w:rPr>
    </w:lvl>
    <w:lvl w:ilvl="6" w:tplc="AAB683F0">
      <w:numFmt w:val="bullet"/>
      <w:lvlText w:val="•"/>
      <w:lvlJc w:val="left"/>
      <w:pPr>
        <w:ind w:left="3145" w:hanging="361"/>
      </w:pPr>
      <w:rPr>
        <w:rFonts w:hint="default"/>
        <w:lang w:val="en-US" w:eastAsia="en-US" w:bidi="ar-SA"/>
      </w:rPr>
    </w:lvl>
    <w:lvl w:ilvl="7" w:tplc="1220AE9A">
      <w:numFmt w:val="bullet"/>
      <w:lvlText w:val="•"/>
      <w:lvlJc w:val="left"/>
      <w:pPr>
        <w:ind w:left="3592" w:hanging="361"/>
      </w:pPr>
      <w:rPr>
        <w:rFonts w:hint="default"/>
        <w:lang w:val="en-US" w:eastAsia="en-US" w:bidi="ar-SA"/>
      </w:rPr>
    </w:lvl>
    <w:lvl w:ilvl="8" w:tplc="DEEE0D9A">
      <w:numFmt w:val="bullet"/>
      <w:lvlText w:val="•"/>
      <w:lvlJc w:val="left"/>
      <w:pPr>
        <w:ind w:left="4040" w:hanging="361"/>
      </w:pPr>
      <w:rPr>
        <w:rFonts w:hint="default"/>
        <w:lang w:val="en-US" w:eastAsia="en-US" w:bidi="ar-SA"/>
      </w:rPr>
    </w:lvl>
  </w:abstractNum>
  <w:abstractNum w:abstractNumId="90" w15:restartNumberingAfterBreak="0">
    <w:nsid w:val="25626054"/>
    <w:multiLevelType w:val="hybridMultilevel"/>
    <w:tmpl w:val="8B026DB2"/>
    <w:lvl w:ilvl="0" w:tplc="A066FCDA">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C86EDC8A">
      <w:numFmt w:val="bullet"/>
      <w:lvlText w:val="•"/>
      <w:lvlJc w:val="left"/>
      <w:pPr>
        <w:ind w:left="655" w:hanging="360"/>
      </w:pPr>
      <w:rPr>
        <w:rFonts w:hint="default"/>
        <w:lang w:val="en-US" w:eastAsia="en-US" w:bidi="ar-SA"/>
      </w:rPr>
    </w:lvl>
    <w:lvl w:ilvl="2" w:tplc="488450F6">
      <w:numFmt w:val="bullet"/>
      <w:lvlText w:val="•"/>
      <w:lvlJc w:val="left"/>
      <w:pPr>
        <w:ind w:left="850" w:hanging="360"/>
      </w:pPr>
      <w:rPr>
        <w:rFonts w:hint="default"/>
        <w:lang w:val="en-US" w:eastAsia="en-US" w:bidi="ar-SA"/>
      </w:rPr>
    </w:lvl>
    <w:lvl w:ilvl="3" w:tplc="3E442D88">
      <w:numFmt w:val="bullet"/>
      <w:lvlText w:val="•"/>
      <w:lvlJc w:val="left"/>
      <w:pPr>
        <w:ind w:left="1045" w:hanging="360"/>
      </w:pPr>
      <w:rPr>
        <w:rFonts w:hint="default"/>
        <w:lang w:val="en-US" w:eastAsia="en-US" w:bidi="ar-SA"/>
      </w:rPr>
    </w:lvl>
    <w:lvl w:ilvl="4" w:tplc="1FE85E04">
      <w:numFmt w:val="bullet"/>
      <w:lvlText w:val="•"/>
      <w:lvlJc w:val="left"/>
      <w:pPr>
        <w:ind w:left="1240" w:hanging="360"/>
      </w:pPr>
      <w:rPr>
        <w:rFonts w:hint="default"/>
        <w:lang w:val="en-US" w:eastAsia="en-US" w:bidi="ar-SA"/>
      </w:rPr>
    </w:lvl>
    <w:lvl w:ilvl="5" w:tplc="26AAA62E">
      <w:numFmt w:val="bullet"/>
      <w:lvlText w:val="•"/>
      <w:lvlJc w:val="left"/>
      <w:pPr>
        <w:ind w:left="1436" w:hanging="360"/>
      </w:pPr>
      <w:rPr>
        <w:rFonts w:hint="default"/>
        <w:lang w:val="en-US" w:eastAsia="en-US" w:bidi="ar-SA"/>
      </w:rPr>
    </w:lvl>
    <w:lvl w:ilvl="6" w:tplc="C6BA47D2">
      <w:numFmt w:val="bullet"/>
      <w:lvlText w:val="•"/>
      <w:lvlJc w:val="left"/>
      <w:pPr>
        <w:ind w:left="1631" w:hanging="360"/>
      </w:pPr>
      <w:rPr>
        <w:rFonts w:hint="default"/>
        <w:lang w:val="en-US" w:eastAsia="en-US" w:bidi="ar-SA"/>
      </w:rPr>
    </w:lvl>
    <w:lvl w:ilvl="7" w:tplc="B414077E">
      <w:numFmt w:val="bullet"/>
      <w:lvlText w:val="•"/>
      <w:lvlJc w:val="left"/>
      <w:pPr>
        <w:ind w:left="1826" w:hanging="360"/>
      </w:pPr>
      <w:rPr>
        <w:rFonts w:hint="default"/>
        <w:lang w:val="en-US" w:eastAsia="en-US" w:bidi="ar-SA"/>
      </w:rPr>
    </w:lvl>
    <w:lvl w:ilvl="8" w:tplc="A94A2BDA">
      <w:numFmt w:val="bullet"/>
      <w:lvlText w:val="•"/>
      <w:lvlJc w:val="left"/>
      <w:pPr>
        <w:ind w:left="2021" w:hanging="360"/>
      </w:pPr>
      <w:rPr>
        <w:rFonts w:hint="default"/>
        <w:lang w:val="en-US" w:eastAsia="en-US" w:bidi="ar-SA"/>
      </w:rPr>
    </w:lvl>
  </w:abstractNum>
  <w:abstractNum w:abstractNumId="91" w15:restartNumberingAfterBreak="0">
    <w:nsid w:val="25C65E15"/>
    <w:multiLevelType w:val="hybridMultilevel"/>
    <w:tmpl w:val="43E6581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2" w15:restartNumberingAfterBreak="0">
    <w:nsid w:val="25DD51FF"/>
    <w:multiLevelType w:val="hybridMultilevel"/>
    <w:tmpl w:val="EF345BE8"/>
    <w:lvl w:ilvl="0" w:tplc="63CC073A">
      <w:numFmt w:val="bullet"/>
      <w:lvlText w:val=""/>
      <w:lvlJc w:val="left"/>
      <w:pPr>
        <w:ind w:left="363" w:hanging="273"/>
      </w:pPr>
      <w:rPr>
        <w:rFonts w:ascii="Symbol" w:eastAsia="Symbol" w:hAnsi="Symbol" w:cs="Symbol" w:hint="default"/>
        <w:b w:val="0"/>
        <w:bCs w:val="0"/>
        <w:i w:val="0"/>
        <w:iCs w:val="0"/>
        <w:spacing w:val="0"/>
        <w:w w:val="99"/>
        <w:sz w:val="22"/>
        <w:szCs w:val="22"/>
        <w:lang w:val="en-US" w:eastAsia="en-US" w:bidi="ar-SA"/>
      </w:rPr>
    </w:lvl>
    <w:lvl w:ilvl="1" w:tplc="75EEA8C8">
      <w:numFmt w:val="bullet"/>
      <w:lvlText w:val="•"/>
      <w:lvlJc w:val="left"/>
      <w:pPr>
        <w:ind w:left="742" w:hanging="273"/>
      </w:pPr>
      <w:rPr>
        <w:rFonts w:hint="default"/>
        <w:lang w:val="en-US" w:eastAsia="en-US" w:bidi="ar-SA"/>
      </w:rPr>
    </w:lvl>
    <w:lvl w:ilvl="2" w:tplc="AE3240C6">
      <w:numFmt w:val="bullet"/>
      <w:lvlText w:val="•"/>
      <w:lvlJc w:val="left"/>
      <w:pPr>
        <w:ind w:left="1125" w:hanging="273"/>
      </w:pPr>
      <w:rPr>
        <w:rFonts w:hint="default"/>
        <w:lang w:val="en-US" w:eastAsia="en-US" w:bidi="ar-SA"/>
      </w:rPr>
    </w:lvl>
    <w:lvl w:ilvl="3" w:tplc="7A489020">
      <w:numFmt w:val="bullet"/>
      <w:lvlText w:val="•"/>
      <w:lvlJc w:val="left"/>
      <w:pPr>
        <w:ind w:left="1508" w:hanging="273"/>
      </w:pPr>
      <w:rPr>
        <w:rFonts w:hint="default"/>
        <w:lang w:val="en-US" w:eastAsia="en-US" w:bidi="ar-SA"/>
      </w:rPr>
    </w:lvl>
    <w:lvl w:ilvl="4" w:tplc="81E6EA56">
      <w:numFmt w:val="bullet"/>
      <w:lvlText w:val="•"/>
      <w:lvlJc w:val="left"/>
      <w:pPr>
        <w:ind w:left="1891" w:hanging="273"/>
      </w:pPr>
      <w:rPr>
        <w:rFonts w:hint="default"/>
        <w:lang w:val="en-US" w:eastAsia="en-US" w:bidi="ar-SA"/>
      </w:rPr>
    </w:lvl>
    <w:lvl w:ilvl="5" w:tplc="6602F40E">
      <w:numFmt w:val="bullet"/>
      <w:lvlText w:val="•"/>
      <w:lvlJc w:val="left"/>
      <w:pPr>
        <w:ind w:left="2274" w:hanging="273"/>
      </w:pPr>
      <w:rPr>
        <w:rFonts w:hint="default"/>
        <w:lang w:val="en-US" w:eastAsia="en-US" w:bidi="ar-SA"/>
      </w:rPr>
    </w:lvl>
    <w:lvl w:ilvl="6" w:tplc="7CCACC98">
      <w:numFmt w:val="bullet"/>
      <w:lvlText w:val="•"/>
      <w:lvlJc w:val="left"/>
      <w:pPr>
        <w:ind w:left="2657" w:hanging="273"/>
      </w:pPr>
      <w:rPr>
        <w:rFonts w:hint="default"/>
        <w:lang w:val="en-US" w:eastAsia="en-US" w:bidi="ar-SA"/>
      </w:rPr>
    </w:lvl>
    <w:lvl w:ilvl="7" w:tplc="64520F0C">
      <w:numFmt w:val="bullet"/>
      <w:lvlText w:val="•"/>
      <w:lvlJc w:val="left"/>
      <w:pPr>
        <w:ind w:left="3040" w:hanging="273"/>
      </w:pPr>
      <w:rPr>
        <w:rFonts w:hint="default"/>
        <w:lang w:val="en-US" w:eastAsia="en-US" w:bidi="ar-SA"/>
      </w:rPr>
    </w:lvl>
    <w:lvl w:ilvl="8" w:tplc="9076A97C">
      <w:numFmt w:val="bullet"/>
      <w:lvlText w:val="•"/>
      <w:lvlJc w:val="left"/>
      <w:pPr>
        <w:ind w:left="3423" w:hanging="273"/>
      </w:pPr>
      <w:rPr>
        <w:rFonts w:hint="default"/>
        <w:lang w:val="en-US" w:eastAsia="en-US" w:bidi="ar-SA"/>
      </w:rPr>
    </w:lvl>
  </w:abstractNum>
  <w:abstractNum w:abstractNumId="93" w15:restartNumberingAfterBreak="0">
    <w:nsid w:val="26054F17"/>
    <w:multiLevelType w:val="hybridMultilevel"/>
    <w:tmpl w:val="E6C46C94"/>
    <w:lvl w:ilvl="0" w:tplc="E11ED496">
      <w:numFmt w:val="bullet"/>
      <w:lvlText w:val=""/>
      <w:lvlJc w:val="left"/>
      <w:pPr>
        <w:ind w:left="277" w:hanging="171"/>
      </w:pPr>
      <w:rPr>
        <w:rFonts w:ascii="Symbol" w:eastAsia="Symbol" w:hAnsi="Symbol" w:cs="Symbol" w:hint="default"/>
        <w:b w:val="0"/>
        <w:bCs w:val="0"/>
        <w:i w:val="0"/>
        <w:iCs w:val="0"/>
        <w:spacing w:val="0"/>
        <w:w w:val="99"/>
        <w:sz w:val="22"/>
        <w:szCs w:val="22"/>
        <w:lang w:val="en-US" w:eastAsia="en-US" w:bidi="ar-SA"/>
      </w:rPr>
    </w:lvl>
    <w:lvl w:ilvl="1" w:tplc="31CE2218">
      <w:numFmt w:val="bullet"/>
      <w:lvlText w:val="•"/>
      <w:lvlJc w:val="left"/>
      <w:pPr>
        <w:ind w:left="490" w:hanging="171"/>
      </w:pPr>
      <w:rPr>
        <w:rFonts w:hint="default"/>
        <w:lang w:val="en-US" w:eastAsia="en-US" w:bidi="ar-SA"/>
      </w:rPr>
    </w:lvl>
    <w:lvl w:ilvl="2" w:tplc="33C44BB8">
      <w:numFmt w:val="bullet"/>
      <w:lvlText w:val="•"/>
      <w:lvlJc w:val="left"/>
      <w:pPr>
        <w:ind w:left="701" w:hanging="171"/>
      </w:pPr>
      <w:rPr>
        <w:rFonts w:hint="default"/>
        <w:lang w:val="en-US" w:eastAsia="en-US" w:bidi="ar-SA"/>
      </w:rPr>
    </w:lvl>
    <w:lvl w:ilvl="3" w:tplc="3BDEFD40">
      <w:numFmt w:val="bullet"/>
      <w:lvlText w:val="•"/>
      <w:lvlJc w:val="left"/>
      <w:pPr>
        <w:ind w:left="911" w:hanging="171"/>
      </w:pPr>
      <w:rPr>
        <w:rFonts w:hint="default"/>
        <w:lang w:val="en-US" w:eastAsia="en-US" w:bidi="ar-SA"/>
      </w:rPr>
    </w:lvl>
    <w:lvl w:ilvl="4" w:tplc="131EEDD4">
      <w:numFmt w:val="bullet"/>
      <w:lvlText w:val="•"/>
      <w:lvlJc w:val="left"/>
      <w:pPr>
        <w:ind w:left="1122" w:hanging="171"/>
      </w:pPr>
      <w:rPr>
        <w:rFonts w:hint="default"/>
        <w:lang w:val="en-US" w:eastAsia="en-US" w:bidi="ar-SA"/>
      </w:rPr>
    </w:lvl>
    <w:lvl w:ilvl="5" w:tplc="64F8FE88">
      <w:numFmt w:val="bullet"/>
      <w:lvlText w:val="•"/>
      <w:lvlJc w:val="left"/>
      <w:pPr>
        <w:ind w:left="1332" w:hanging="171"/>
      </w:pPr>
      <w:rPr>
        <w:rFonts w:hint="default"/>
        <w:lang w:val="en-US" w:eastAsia="en-US" w:bidi="ar-SA"/>
      </w:rPr>
    </w:lvl>
    <w:lvl w:ilvl="6" w:tplc="4FD0706A">
      <w:numFmt w:val="bullet"/>
      <w:lvlText w:val="•"/>
      <w:lvlJc w:val="left"/>
      <w:pPr>
        <w:ind w:left="1543" w:hanging="171"/>
      </w:pPr>
      <w:rPr>
        <w:rFonts w:hint="default"/>
        <w:lang w:val="en-US" w:eastAsia="en-US" w:bidi="ar-SA"/>
      </w:rPr>
    </w:lvl>
    <w:lvl w:ilvl="7" w:tplc="1FD48F92">
      <w:numFmt w:val="bullet"/>
      <w:lvlText w:val="•"/>
      <w:lvlJc w:val="left"/>
      <w:pPr>
        <w:ind w:left="1753" w:hanging="171"/>
      </w:pPr>
      <w:rPr>
        <w:rFonts w:hint="default"/>
        <w:lang w:val="en-US" w:eastAsia="en-US" w:bidi="ar-SA"/>
      </w:rPr>
    </w:lvl>
    <w:lvl w:ilvl="8" w:tplc="4EB4D95C">
      <w:numFmt w:val="bullet"/>
      <w:lvlText w:val="•"/>
      <w:lvlJc w:val="left"/>
      <w:pPr>
        <w:ind w:left="1964" w:hanging="171"/>
      </w:pPr>
      <w:rPr>
        <w:rFonts w:hint="default"/>
        <w:lang w:val="en-US" w:eastAsia="en-US" w:bidi="ar-SA"/>
      </w:rPr>
    </w:lvl>
  </w:abstractNum>
  <w:abstractNum w:abstractNumId="94" w15:restartNumberingAfterBreak="0">
    <w:nsid w:val="26C221C2"/>
    <w:multiLevelType w:val="hybridMultilevel"/>
    <w:tmpl w:val="77B4922A"/>
    <w:lvl w:ilvl="0" w:tplc="02BE6EBA">
      <w:numFmt w:val="bullet"/>
      <w:lvlText w:val=""/>
      <w:lvlJc w:val="left"/>
      <w:pPr>
        <w:ind w:left="362" w:hanging="256"/>
      </w:pPr>
      <w:rPr>
        <w:rFonts w:ascii="Symbol" w:eastAsia="Symbol" w:hAnsi="Symbol" w:cs="Symbol" w:hint="default"/>
        <w:b w:val="0"/>
        <w:bCs w:val="0"/>
        <w:i w:val="0"/>
        <w:iCs w:val="0"/>
        <w:spacing w:val="0"/>
        <w:w w:val="99"/>
        <w:sz w:val="22"/>
        <w:szCs w:val="22"/>
        <w:lang w:val="en-US" w:eastAsia="en-US" w:bidi="ar-SA"/>
      </w:rPr>
    </w:lvl>
    <w:lvl w:ilvl="1" w:tplc="52D0765E">
      <w:numFmt w:val="bullet"/>
      <w:lvlText w:val="•"/>
      <w:lvlJc w:val="left"/>
      <w:pPr>
        <w:ind w:left="737" w:hanging="256"/>
      </w:pPr>
      <w:rPr>
        <w:rFonts w:hint="default"/>
        <w:lang w:val="en-US" w:eastAsia="en-US" w:bidi="ar-SA"/>
      </w:rPr>
    </w:lvl>
    <w:lvl w:ilvl="2" w:tplc="8572D3AE">
      <w:numFmt w:val="bullet"/>
      <w:lvlText w:val="•"/>
      <w:lvlJc w:val="left"/>
      <w:pPr>
        <w:ind w:left="1115" w:hanging="256"/>
      </w:pPr>
      <w:rPr>
        <w:rFonts w:hint="default"/>
        <w:lang w:val="en-US" w:eastAsia="en-US" w:bidi="ar-SA"/>
      </w:rPr>
    </w:lvl>
    <w:lvl w:ilvl="3" w:tplc="430EC2D8">
      <w:numFmt w:val="bullet"/>
      <w:lvlText w:val="•"/>
      <w:lvlJc w:val="left"/>
      <w:pPr>
        <w:ind w:left="1492" w:hanging="256"/>
      </w:pPr>
      <w:rPr>
        <w:rFonts w:hint="default"/>
        <w:lang w:val="en-US" w:eastAsia="en-US" w:bidi="ar-SA"/>
      </w:rPr>
    </w:lvl>
    <w:lvl w:ilvl="4" w:tplc="57967D08">
      <w:numFmt w:val="bullet"/>
      <w:lvlText w:val="•"/>
      <w:lvlJc w:val="left"/>
      <w:pPr>
        <w:ind w:left="1870" w:hanging="256"/>
      </w:pPr>
      <w:rPr>
        <w:rFonts w:hint="default"/>
        <w:lang w:val="en-US" w:eastAsia="en-US" w:bidi="ar-SA"/>
      </w:rPr>
    </w:lvl>
    <w:lvl w:ilvl="5" w:tplc="2646CDC6">
      <w:numFmt w:val="bullet"/>
      <w:lvlText w:val="•"/>
      <w:lvlJc w:val="left"/>
      <w:pPr>
        <w:ind w:left="2247" w:hanging="256"/>
      </w:pPr>
      <w:rPr>
        <w:rFonts w:hint="default"/>
        <w:lang w:val="en-US" w:eastAsia="en-US" w:bidi="ar-SA"/>
      </w:rPr>
    </w:lvl>
    <w:lvl w:ilvl="6" w:tplc="995615C0">
      <w:numFmt w:val="bullet"/>
      <w:lvlText w:val="•"/>
      <w:lvlJc w:val="left"/>
      <w:pPr>
        <w:ind w:left="2625" w:hanging="256"/>
      </w:pPr>
      <w:rPr>
        <w:rFonts w:hint="default"/>
        <w:lang w:val="en-US" w:eastAsia="en-US" w:bidi="ar-SA"/>
      </w:rPr>
    </w:lvl>
    <w:lvl w:ilvl="7" w:tplc="D464806A">
      <w:numFmt w:val="bullet"/>
      <w:lvlText w:val="•"/>
      <w:lvlJc w:val="left"/>
      <w:pPr>
        <w:ind w:left="3002" w:hanging="256"/>
      </w:pPr>
      <w:rPr>
        <w:rFonts w:hint="default"/>
        <w:lang w:val="en-US" w:eastAsia="en-US" w:bidi="ar-SA"/>
      </w:rPr>
    </w:lvl>
    <w:lvl w:ilvl="8" w:tplc="D9A4195E">
      <w:numFmt w:val="bullet"/>
      <w:lvlText w:val="•"/>
      <w:lvlJc w:val="left"/>
      <w:pPr>
        <w:ind w:left="3380" w:hanging="256"/>
      </w:pPr>
      <w:rPr>
        <w:rFonts w:hint="default"/>
        <w:lang w:val="en-US" w:eastAsia="en-US" w:bidi="ar-SA"/>
      </w:rPr>
    </w:lvl>
  </w:abstractNum>
  <w:abstractNum w:abstractNumId="95" w15:restartNumberingAfterBreak="0">
    <w:nsid w:val="26E303E0"/>
    <w:multiLevelType w:val="hybridMultilevel"/>
    <w:tmpl w:val="BF8C077C"/>
    <w:lvl w:ilvl="0" w:tplc="8848C886">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6E507F0E">
      <w:numFmt w:val="bullet"/>
      <w:lvlText w:val="•"/>
      <w:lvlJc w:val="left"/>
      <w:pPr>
        <w:ind w:left="650" w:hanging="171"/>
      </w:pPr>
      <w:rPr>
        <w:rFonts w:hint="default"/>
        <w:lang w:val="en-US" w:eastAsia="en-US" w:bidi="ar-SA"/>
      </w:rPr>
    </w:lvl>
    <w:lvl w:ilvl="2" w:tplc="B4C0C180">
      <w:numFmt w:val="bullet"/>
      <w:lvlText w:val="•"/>
      <w:lvlJc w:val="left"/>
      <w:pPr>
        <w:ind w:left="1021" w:hanging="171"/>
      </w:pPr>
      <w:rPr>
        <w:rFonts w:hint="default"/>
        <w:lang w:val="en-US" w:eastAsia="en-US" w:bidi="ar-SA"/>
      </w:rPr>
    </w:lvl>
    <w:lvl w:ilvl="3" w:tplc="E62CD982">
      <w:numFmt w:val="bullet"/>
      <w:lvlText w:val="•"/>
      <w:lvlJc w:val="left"/>
      <w:pPr>
        <w:ind w:left="1391" w:hanging="171"/>
      </w:pPr>
      <w:rPr>
        <w:rFonts w:hint="default"/>
        <w:lang w:val="en-US" w:eastAsia="en-US" w:bidi="ar-SA"/>
      </w:rPr>
    </w:lvl>
    <w:lvl w:ilvl="4" w:tplc="E0BE9190">
      <w:numFmt w:val="bullet"/>
      <w:lvlText w:val="•"/>
      <w:lvlJc w:val="left"/>
      <w:pPr>
        <w:ind w:left="1762" w:hanging="171"/>
      </w:pPr>
      <w:rPr>
        <w:rFonts w:hint="default"/>
        <w:lang w:val="en-US" w:eastAsia="en-US" w:bidi="ar-SA"/>
      </w:rPr>
    </w:lvl>
    <w:lvl w:ilvl="5" w:tplc="E9561164">
      <w:numFmt w:val="bullet"/>
      <w:lvlText w:val="•"/>
      <w:lvlJc w:val="left"/>
      <w:pPr>
        <w:ind w:left="2132" w:hanging="171"/>
      </w:pPr>
      <w:rPr>
        <w:rFonts w:hint="default"/>
        <w:lang w:val="en-US" w:eastAsia="en-US" w:bidi="ar-SA"/>
      </w:rPr>
    </w:lvl>
    <w:lvl w:ilvl="6" w:tplc="AE847772">
      <w:numFmt w:val="bullet"/>
      <w:lvlText w:val="•"/>
      <w:lvlJc w:val="left"/>
      <w:pPr>
        <w:ind w:left="2503" w:hanging="171"/>
      </w:pPr>
      <w:rPr>
        <w:rFonts w:hint="default"/>
        <w:lang w:val="en-US" w:eastAsia="en-US" w:bidi="ar-SA"/>
      </w:rPr>
    </w:lvl>
    <w:lvl w:ilvl="7" w:tplc="EDCADF96">
      <w:numFmt w:val="bullet"/>
      <w:lvlText w:val="•"/>
      <w:lvlJc w:val="left"/>
      <w:pPr>
        <w:ind w:left="2873" w:hanging="171"/>
      </w:pPr>
      <w:rPr>
        <w:rFonts w:hint="default"/>
        <w:lang w:val="en-US" w:eastAsia="en-US" w:bidi="ar-SA"/>
      </w:rPr>
    </w:lvl>
    <w:lvl w:ilvl="8" w:tplc="12D25372">
      <w:numFmt w:val="bullet"/>
      <w:lvlText w:val="•"/>
      <w:lvlJc w:val="left"/>
      <w:pPr>
        <w:ind w:left="3244" w:hanging="171"/>
      </w:pPr>
      <w:rPr>
        <w:rFonts w:hint="default"/>
        <w:lang w:val="en-US" w:eastAsia="en-US" w:bidi="ar-SA"/>
      </w:rPr>
    </w:lvl>
  </w:abstractNum>
  <w:abstractNum w:abstractNumId="96" w15:restartNumberingAfterBreak="0">
    <w:nsid w:val="26E71F42"/>
    <w:multiLevelType w:val="hybridMultilevel"/>
    <w:tmpl w:val="B5B0D4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27C60D69"/>
    <w:multiLevelType w:val="hybridMultilevel"/>
    <w:tmpl w:val="41E43AE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8" w15:restartNumberingAfterBreak="0">
    <w:nsid w:val="27DA00E0"/>
    <w:multiLevelType w:val="hybridMultilevel"/>
    <w:tmpl w:val="7FD229EA"/>
    <w:lvl w:ilvl="0" w:tplc="5AA873B0">
      <w:numFmt w:val="bullet"/>
      <w:lvlText w:val=""/>
      <w:lvlJc w:val="left"/>
      <w:pPr>
        <w:ind w:left="278" w:hanging="171"/>
      </w:pPr>
      <w:rPr>
        <w:rFonts w:ascii="Symbol" w:eastAsia="Symbol" w:hAnsi="Symbol" w:cs="Symbol" w:hint="default"/>
        <w:b w:val="0"/>
        <w:bCs w:val="0"/>
        <w:i w:val="0"/>
        <w:iCs w:val="0"/>
        <w:spacing w:val="0"/>
        <w:w w:val="99"/>
        <w:sz w:val="19"/>
        <w:szCs w:val="19"/>
        <w:lang w:val="en-US" w:eastAsia="en-US" w:bidi="ar-SA"/>
      </w:rPr>
    </w:lvl>
    <w:lvl w:ilvl="1" w:tplc="A098868E">
      <w:numFmt w:val="bullet"/>
      <w:lvlText w:val="•"/>
      <w:lvlJc w:val="left"/>
      <w:pPr>
        <w:ind w:left="661" w:hanging="171"/>
      </w:pPr>
      <w:rPr>
        <w:rFonts w:hint="default"/>
        <w:lang w:val="en-US" w:eastAsia="en-US" w:bidi="ar-SA"/>
      </w:rPr>
    </w:lvl>
    <w:lvl w:ilvl="2" w:tplc="86E6B430">
      <w:numFmt w:val="bullet"/>
      <w:lvlText w:val="•"/>
      <w:lvlJc w:val="left"/>
      <w:pPr>
        <w:ind w:left="1042" w:hanging="171"/>
      </w:pPr>
      <w:rPr>
        <w:rFonts w:hint="default"/>
        <w:lang w:val="en-US" w:eastAsia="en-US" w:bidi="ar-SA"/>
      </w:rPr>
    </w:lvl>
    <w:lvl w:ilvl="3" w:tplc="1854A3CC">
      <w:numFmt w:val="bullet"/>
      <w:lvlText w:val="•"/>
      <w:lvlJc w:val="left"/>
      <w:pPr>
        <w:ind w:left="1424" w:hanging="171"/>
      </w:pPr>
      <w:rPr>
        <w:rFonts w:hint="default"/>
        <w:lang w:val="en-US" w:eastAsia="en-US" w:bidi="ar-SA"/>
      </w:rPr>
    </w:lvl>
    <w:lvl w:ilvl="4" w:tplc="5D7277E8">
      <w:numFmt w:val="bullet"/>
      <w:lvlText w:val="•"/>
      <w:lvlJc w:val="left"/>
      <w:pPr>
        <w:ind w:left="1805" w:hanging="171"/>
      </w:pPr>
      <w:rPr>
        <w:rFonts w:hint="default"/>
        <w:lang w:val="en-US" w:eastAsia="en-US" w:bidi="ar-SA"/>
      </w:rPr>
    </w:lvl>
    <w:lvl w:ilvl="5" w:tplc="98D6E0BE">
      <w:numFmt w:val="bullet"/>
      <w:lvlText w:val="•"/>
      <w:lvlJc w:val="left"/>
      <w:pPr>
        <w:ind w:left="2187" w:hanging="171"/>
      </w:pPr>
      <w:rPr>
        <w:rFonts w:hint="default"/>
        <w:lang w:val="en-US" w:eastAsia="en-US" w:bidi="ar-SA"/>
      </w:rPr>
    </w:lvl>
    <w:lvl w:ilvl="6" w:tplc="6666D0A2">
      <w:numFmt w:val="bullet"/>
      <w:lvlText w:val="•"/>
      <w:lvlJc w:val="left"/>
      <w:pPr>
        <w:ind w:left="2568" w:hanging="171"/>
      </w:pPr>
      <w:rPr>
        <w:rFonts w:hint="default"/>
        <w:lang w:val="en-US" w:eastAsia="en-US" w:bidi="ar-SA"/>
      </w:rPr>
    </w:lvl>
    <w:lvl w:ilvl="7" w:tplc="76868DC4">
      <w:numFmt w:val="bullet"/>
      <w:lvlText w:val="•"/>
      <w:lvlJc w:val="left"/>
      <w:pPr>
        <w:ind w:left="2949" w:hanging="171"/>
      </w:pPr>
      <w:rPr>
        <w:rFonts w:hint="default"/>
        <w:lang w:val="en-US" w:eastAsia="en-US" w:bidi="ar-SA"/>
      </w:rPr>
    </w:lvl>
    <w:lvl w:ilvl="8" w:tplc="2208FD9A">
      <w:numFmt w:val="bullet"/>
      <w:lvlText w:val="•"/>
      <w:lvlJc w:val="left"/>
      <w:pPr>
        <w:ind w:left="3331" w:hanging="171"/>
      </w:pPr>
      <w:rPr>
        <w:rFonts w:hint="default"/>
        <w:lang w:val="en-US" w:eastAsia="en-US" w:bidi="ar-SA"/>
      </w:rPr>
    </w:lvl>
  </w:abstractNum>
  <w:abstractNum w:abstractNumId="99" w15:restartNumberingAfterBreak="0">
    <w:nsid w:val="28532905"/>
    <w:multiLevelType w:val="hybridMultilevel"/>
    <w:tmpl w:val="C032B5C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0" w15:restartNumberingAfterBreak="0">
    <w:nsid w:val="29136E4C"/>
    <w:multiLevelType w:val="hybridMultilevel"/>
    <w:tmpl w:val="363C2B98"/>
    <w:lvl w:ilvl="0" w:tplc="BCA6D432">
      <w:numFmt w:val="bullet"/>
      <w:lvlText w:val=""/>
      <w:lvlJc w:val="left"/>
      <w:pPr>
        <w:ind w:left="468" w:hanging="361"/>
      </w:pPr>
      <w:rPr>
        <w:rFonts w:ascii="Symbol" w:eastAsia="Symbol" w:hAnsi="Symbol" w:cs="Symbol" w:hint="default"/>
        <w:b w:val="0"/>
        <w:bCs w:val="0"/>
        <w:i w:val="0"/>
        <w:iCs w:val="0"/>
        <w:spacing w:val="0"/>
        <w:w w:val="99"/>
        <w:sz w:val="19"/>
        <w:szCs w:val="19"/>
        <w:lang w:val="en-US" w:eastAsia="en-US" w:bidi="ar-SA"/>
      </w:rPr>
    </w:lvl>
    <w:lvl w:ilvl="1" w:tplc="18E20AEC">
      <w:numFmt w:val="bullet"/>
      <w:lvlText w:val="•"/>
      <w:lvlJc w:val="left"/>
      <w:pPr>
        <w:ind w:left="655" w:hanging="361"/>
      </w:pPr>
      <w:rPr>
        <w:rFonts w:hint="default"/>
        <w:lang w:val="en-US" w:eastAsia="en-US" w:bidi="ar-SA"/>
      </w:rPr>
    </w:lvl>
    <w:lvl w:ilvl="2" w:tplc="7E2A8FE2">
      <w:numFmt w:val="bullet"/>
      <w:lvlText w:val="•"/>
      <w:lvlJc w:val="left"/>
      <w:pPr>
        <w:ind w:left="851" w:hanging="361"/>
      </w:pPr>
      <w:rPr>
        <w:rFonts w:hint="default"/>
        <w:lang w:val="en-US" w:eastAsia="en-US" w:bidi="ar-SA"/>
      </w:rPr>
    </w:lvl>
    <w:lvl w:ilvl="3" w:tplc="34983BA0">
      <w:numFmt w:val="bullet"/>
      <w:lvlText w:val="•"/>
      <w:lvlJc w:val="left"/>
      <w:pPr>
        <w:ind w:left="1047" w:hanging="361"/>
      </w:pPr>
      <w:rPr>
        <w:rFonts w:hint="default"/>
        <w:lang w:val="en-US" w:eastAsia="en-US" w:bidi="ar-SA"/>
      </w:rPr>
    </w:lvl>
    <w:lvl w:ilvl="4" w:tplc="F940B9DA">
      <w:numFmt w:val="bullet"/>
      <w:lvlText w:val="•"/>
      <w:lvlJc w:val="left"/>
      <w:pPr>
        <w:ind w:left="1243" w:hanging="361"/>
      </w:pPr>
      <w:rPr>
        <w:rFonts w:hint="default"/>
        <w:lang w:val="en-US" w:eastAsia="en-US" w:bidi="ar-SA"/>
      </w:rPr>
    </w:lvl>
    <w:lvl w:ilvl="5" w:tplc="954C288E">
      <w:numFmt w:val="bullet"/>
      <w:lvlText w:val="•"/>
      <w:lvlJc w:val="left"/>
      <w:pPr>
        <w:ind w:left="1439" w:hanging="361"/>
      </w:pPr>
      <w:rPr>
        <w:rFonts w:hint="default"/>
        <w:lang w:val="en-US" w:eastAsia="en-US" w:bidi="ar-SA"/>
      </w:rPr>
    </w:lvl>
    <w:lvl w:ilvl="6" w:tplc="2174EB16">
      <w:numFmt w:val="bullet"/>
      <w:lvlText w:val="•"/>
      <w:lvlJc w:val="left"/>
      <w:pPr>
        <w:ind w:left="1635" w:hanging="361"/>
      </w:pPr>
      <w:rPr>
        <w:rFonts w:hint="default"/>
        <w:lang w:val="en-US" w:eastAsia="en-US" w:bidi="ar-SA"/>
      </w:rPr>
    </w:lvl>
    <w:lvl w:ilvl="7" w:tplc="408EEC02">
      <w:numFmt w:val="bullet"/>
      <w:lvlText w:val="•"/>
      <w:lvlJc w:val="left"/>
      <w:pPr>
        <w:ind w:left="1831" w:hanging="361"/>
      </w:pPr>
      <w:rPr>
        <w:rFonts w:hint="default"/>
        <w:lang w:val="en-US" w:eastAsia="en-US" w:bidi="ar-SA"/>
      </w:rPr>
    </w:lvl>
    <w:lvl w:ilvl="8" w:tplc="95D813DC">
      <w:numFmt w:val="bullet"/>
      <w:lvlText w:val="•"/>
      <w:lvlJc w:val="left"/>
      <w:pPr>
        <w:ind w:left="2027" w:hanging="361"/>
      </w:pPr>
      <w:rPr>
        <w:rFonts w:hint="default"/>
        <w:lang w:val="en-US" w:eastAsia="en-US" w:bidi="ar-SA"/>
      </w:rPr>
    </w:lvl>
  </w:abstractNum>
  <w:abstractNum w:abstractNumId="101" w15:restartNumberingAfterBreak="0">
    <w:nsid w:val="2927023A"/>
    <w:multiLevelType w:val="hybridMultilevel"/>
    <w:tmpl w:val="330E06FC"/>
    <w:lvl w:ilvl="0" w:tplc="5928D80C">
      <w:numFmt w:val="bullet"/>
      <w:lvlText w:val=""/>
      <w:lvlJc w:val="left"/>
      <w:pPr>
        <w:ind w:left="276" w:hanging="171"/>
      </w:pPr>
      <w:rPr>
        <w:rFonts w:ascii="Symbol" w:eastAsia="Symbol" w:hAnsi="Symbol" w:cs="Symbol" w:hint="default"/>
        <w:b w:val="0"/>
        <w:bCs w:val="0"/>
        <w:i w:val="0"/>
        <w:iCs w:val="0"/>
        <w:spacing w:val="0"/>
        <w:w w:val="99"/>
        <w:sz w:val="22"/>
        <w:szCs w:val="22"/>
        <w:lang w:val="en-US" w:eastAsia="en-US" w:bidi="ar-SA"/>
      </w:rPr>
    </w:lvl>
    <w:lvl w:ilvl="1" w:tplc="EAF66D14">
      <w:numFmt w:val="bullet"/>
      <w:lvlText w:val="•"/>
      <w:lvlJc w:val="left"/>
      <w:pPr>
        <w:ind w:left="494" w:hanging="171"/>
      </w:pPr>
      <w:rPr>
        <w:rFonts w:hint="default"/>
        <w:lang w:val="en-US" w:eastAsia="en-US" w:bidi="ar-SA"/>
      </w:rPr>
    </w:lvl>
    <w:lvl w:ilvl="2" w:tplc="32D8E818">
      <w:numFmt w:val="bullet"/>
      <w:lvlText w:val="•"/>
      <w:lvlJc w:val="left"/>
      <w:pPr>
        <w:ind w:left="708" w:hanging="171"/>
      </w:pPr>
      <w:rPr>
        <w:rFonts w:hint="default"/>
        <w:lang w:val="en-US" w:eastAsia="en-US" w:bidi="ar-SA"/>
      </w:rPr>
    </w:lvl>
    <w:lvl w:ilvl="3" w:tplc="95A08878">
      <w:numFmt w:val="bullet"/>
      <w:lvlText w:val="•"/>
      <w:lvlJc w:val="left"/>
      <w:pPr>
        <w:ind w:left="923" w:hanging="171"/>
      </w:pPr>
      <w:rPr>
        <w:rFonts w:hint="default"/>
        <w:lang w:val="en-US" w:eastAsia="en-US" w:bidi="ar-SA"/>
      </w:rPr>
    </w:lvl>
    <w:lvl w:ilvl="4" w:tplc="0C0800B0">
      <w:numFmt w:val="bullet"/>
      <w:lvlText w:val="•"/>
      <w:lvlJc w:val="left"/>
      <w:pPr>
        <w:ind w:left="1137" w:hanging="171"/>
      </w:pPr>
      <w:rPr>
        <w:rFonts w:hint="default"/>
        <w:lang w:val="en-US" w:eastAsia="en-US" w:bidi="ar-SA"/>
      </w:rPr>
    </w:lvl>
    <w:lvl w:ilvl="5" w:tplc="A5AC57AC">
      <w:numFmt w:val="bullet"/>
      <w:lvlText w:val="•"/>
      <w:lvlJc w:val="left"/>
      <w:pPr>
        <w:ind w:left="1352" w:hanging="171"/>
      </w:pPr>
      <w:rPr>
        <w:rFonts w:hint="default"/>
        <w:lang w:val="en-US" w:eastAsia="en-US" w:bidi="ar-SA"/>
      </w:rPr>
    </w:lvl>
    <w:lvl w:ilvl="6" w:tplc="EEA24CBE">
      <w:numFmt w:val="bullet"/>
      <w:lvlText w:val="•"/>
      <w:lvlJc w:val="left"/>
      <w:pPr>
        <w:ind w:left="1566" w:hanging="171"/>
      </w:pPr>
      <w:rPr>
        <w:rFonts w:hint="default"/>
        <w:lang w:val="en-US" w:eastAsia="en-US" w:bidi="ar-SA"/>
      </w:rPr>
    </w:lvl>
    <w:lvl w:ilvl="7" w:tplc="92540844">
      <w:numFmt w:val="bullet"/>
      <w:lvlText w:val="•"/>
      <w:lvlJc w:val="left"/>
      <w:pPr>
        <w:ind w:left="1780" w:hanging="171"/>
      </w:pPr>
      <w:rPr>
        <w:rFonts w:hint="default"/>
        <w:lang w:val="en-US" w:eastAsia="en-US" w:bidi="ar-SA"/>
      </w:rPr>
    </w:lvl>
    <w:lvl w:ilvl="8" w:tplc="8A3A654A">
      <w:numFmt w:val="bullet"/>
      <w:lvlText w:val="•"/>
      <w:lvlJc w:val="left"/>
      <w:pPr>
        <w:ind w:left="1995" w:hanging="171"/>
      </w:pPr>
      <w:rPr>
        <w:rFonts w:hint="default"/>
        <w:lang w:val="en-US" w:eastAsia="en-US" w:bidi="ar-SA"/>
      </w:rPr>
    </w:lvl>
  </w:abstractNum>
  <w:abstractNum w:abstractNumId="102" w15:restartNumberingAfterBreak="0">
    <w:nsid w:val="292706E8"/>
    <w:multiLevelType w:val="hybridMultilevel"/>
    <w:tmpl w:val="47B69DC8"/>
    <w:lvl w:ilvl="0" w:tplc="9D868736">
      <w:numFmt w:val="bullet"/>
      <w:lvlText w:val=""/>
      <w:lvlJc w:val="left"/>
      <w:pPr>
        <w:ind w:left="467" w:hanging="361"/>
      </w:pPr>
      <w:rPr>
        <w:rFonts w:ascii="Symbol" w:eastAsia="Symbol" w:hAnsi="Symbol" w:cs="Symbol" w:hint="default"/>
        <w:b w:val="0"/>
        <w:bCs w:val="0"/>
        <w:i w:val="0"/>
        <w:iCs w:val="0"/>
        <w:spacing w:val="0"/>
        <w:w w:val="99"/>
        <w:sz w:val="19"/>
        <w:szCs w:val="19"/>
        <w:lang w:val="en-US" w:eastAsia="en-US" w:bidi="ar-SA"/>
      </w:rPr>
    </w:lvl>
    <w:lvl w:ilvl="1" w:tplc="B03C9A30">
      <w:numFmt w:val="bullet"/>
      <w:lvlText w:val="•"/>
      <w:lvlJc w:val="left"/>
      <w:pPr>
        <w:ind w:left="907" w:hanging="361"/>
      </w:pPr>
      <w:rPr>
        <w:rFonts w:hint="default"/>
        <w:lang w:val="en-US" w:eastAsia="en-US" w:bidi="ar-SA"/>
      </w:rPr>
    </w:lvl>
    <w:lvl w:ilvl="2" w:tplc="87BE129C">
      <w:numFmt w:val="bullet"/>
      <w:lvlText w:val="•"/>
      <w:lvlJc w:val="left"/>
      <w:pPr>
        <w:ind w:left="1355" w:hanging="361"/>
      </w:pPr>
      <w:rPr>
        <w:rFonts w:hint="default"/>
        <w:lang w:val="en-US" w:eastAsia="en-US" w:bidi="ar-SA"/>
      </w:rPr>
    </w:lvl>
    <w:lvl w:ilvl="3" w:tplc="2760E7C0">
      <w:numFmt w:val="bullet"/>
      <w:lvlText w:val="•"/>
      <w:lvlJc w:val="left"/>
      <w:pPr>
        <w:ind w:left="1802" w:hanging="361"/>
      </w:pPr>
      <w:rPr>
        <w:rFonts w:hint="default"/>
        <w:lang w:val="en-US" w:eastAsia="en-US" w:bidi="ar-SA"/>
      </w:rPr>
    </w:lvl>
    <w:lvl w:ilvl="4" w:tplc="3AA07D5A">
      <w:numFmt w:val="bullet"/>
      <w:lvlText w:val="•"/>
      <w:lvlJc w:val="left"/>
      <w:pPr>
        <w:ind w:left="2250" w:hanging="361"/>
      </w:pPr>
      <w:rPr>
        <w:rFonts w:hint="default"/>
        <w:lang w:val="en-US" w:eastAsia="en-US" w:bidi="ar-SA"/>
      </w:rPr>
    </w:lvl>
    <w:lvl w:ilvl="5" w:tplc="638C5B12">
      <w:numFmt w:val="bullet"/>
      <w:lvlText w:val="•"/>
      <w:lvlJc w:val="left"/>
      <w:pPr>
        <w:ind w:left="2697" w:hanging="361"/>
      </w:pPr>
      <w:rPr>
        <w:rFonts w:hint="default"/>
        <w:lang w:val="en-US" w:eastAsia="en-US" w:bidi="ar-SA"/>
      </w:rPr>
    </w:lvl>
    <w:lvl w:ilvl="6" w:tplc="219CDD36">
      <w:numFmt w:val="bullet"/>
      <w:lvlText w:val="•"/>
      <w:lvlJc w:val="left"/>
      <w:pPr>
        <w:ind w:left="3145" w:hanging="361"/>
      </w:pPr>
      <w:rPr>
        <w:rFonts w:hint="default"/>
        <w:lang w:val="en-US" w:eastAsia="en-US" w:bidi="ar-SA"/>
      </w:rPr>
    </w:lvl>
    <w:lvl w:ilvl="7" w:tplc="F998E7E2">
      <w:numFmt w:val="bullet"/>
      <w:lvlText w:val="•"/>
      <w:lvlJc w:val="left"/>
      <w:pPr>
        <w:ind w:left="3592" w:hanging="361"/>
      </w:pPr>
      <w:rPr>
        <w:rFonts w:hint="default"/>
        <w:lang w:val="en-US" w:eastAsia="en-US" w:bidi="ar-SA"/>
      </w:rPr>
    </w:lvl>
    <w:lvl w:ilvl="8" w:tplc="90BADD7E">
      <w:numFmt w:val="bullet"/>
      <w:lvlText w:val="•"/>
      <w:lvlJc w:val="left"/>
      <w:pPr>
        <w:ind w:left="4040" w:hanging="361"/>
      </w:pPr>
      <w:rPr>
        <w:rFonts w:hint="default"/>
        <w:lang w:val="en-US" w:eastAsia="en-US" w:bidi="ar-SA"/>
      </w:rPr>
    </w:lvl>
  </w:abstractNum>
  <w:abstractNum w:abstractNumId="103" w15:restartNumberingAfterBreak="0">
    <w:nsid w:val="29375F05"/>
    <w:multiLevelType w:val="hybridMultilevel"/>
    <w:tmpl w:val="345276AA"/>
    <w:lvl w:ilvl="0" w:tplc="D6F2AD26">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372C143C">
      <w:numFmt w:val="bullet"/>
      <w:lvlText w:val="•"/>
      <w:lvlJc w:val="left"/>
      <w:pPr>
        <w:ind w:left="654" w:hanging="360"/>
      </w:pPr>
      <w:rPr>
        <w:rFonts w:hint="default"/>
        <w:lang w:val="en-US" w:eastAsia="en-US" w:bidi="ar-SA"/>
      </w:rPr>
    </w:lvl>
    <w:lvl w:ilvl="2" w:tplc="B5AAE3E2">
      <w:numFmt w:val="bullet"/>
      <w:lvlText w:val="•"/>
      <w:lvlJc w:val="left"/>
      <w:pPr>
        <w:ind w:left="848" w:hanging="360"/>
      </w:pPr>
      <w:rPr>
        <w:rFonts w:hint="default"/>
        <w:lang w:val="en-US" w:eastAsia="en-US" w:bidi="ar-SA"/>
      </w:rPr>
    </w:lvl>
    <w:lvl w:ilvl="3" w:tplc="DC3C8662">
      <w:numFmt w:val="bullet"/>
      <w:lvlText w:val="•"/>
      <w:lvlJc w:val="left"/>
      <w:pPr>
        <w:ind w:left="1042" w:hanging="360"/>
      </w:pPr>
      <w:rPr>
        <w:rFonts w:hint="default"/>
        <w:lang w:val="en-US" w:eastAsia="en-US" w:bidi="ar-SA"/>
      </w:rPr>
    </w:lvl>
    <w:lvl w:ilvl="4" w:tplc="CFDCDFDA">
      <w:numFmt w:val="bullet"/>
      <w:lvlText w:val="•"/>
      <w:lvlJc w:val="left"/>
      <w:pPr>
        <w:ind w:left="1236" w:hanging="360"/>
      </w:pPr>
      <w:rPr>
        <w:rFonts w:hint="default"/>
        <w:lang w:val="en-US" w:eastAsia="en-US" w:bidi="ar-SA"/>
      </w:rPr>
    </w:lvl>
    <w:lvl w:ilvl="5" w:tplc="385CA736">
      <w:numFmt w:val="bullet"/>
      <w:lvlText w:val="•"/>
      <w:lvlJc w:val="left"/>
      <w:pPr>
        <w:ind w:left="1431" w:hanging="360"/>
      </w:pPr>
      <w:rPr>
        <w:rFonts w:hint="default"/>
        <w:lang w:val="en-US" w:eastAsia="en-US" w:bidi="ar-SA"/>
      </w:rPr>
    </w:lvl>
    <w:lvl w:ilvl="6" w:tplc="611E3422">
      <w:numFmt w:val="bullet"/>
      <w:lvlText w:val="•"/>
      <w:lvlJc w:val="left"/>
      <w:pPr>
        <w:ind w:left="1625" w:hanging="360"/>
      </w:pPr>
      <w:rPr>
        <w:rFonts w:hint="default"/>
        <w:lang w:val="en-US" w:eastAsia="en-US" w:bidi="ar-SA"/>
      </w:rPr>
    </w:lvl>
    <w:lvl w:ilvl="7" w:tplc="8110B5D4">
      <w:numFmt w:val="bullet"/>
      <w:lvlText w:val="•"/>
      <w:lvlJc w:val="left"/>
      <w:pPr>
        <w:ind w:left="1819" w:hanging="360"/>
      </w:pPr>
      <w:rPr>
        <w:rFonts w:hint="default"/>
        <w:lang w:val="en-US" w:eastAsia="en-US" w:bidi="ar-SA"/>
      </w:rPr>
    </w:lvl>
    <w:lvl w:ilvl="8" w:tplc="27B835AC">
      <w:numFmt w:val="bullet"/>
      <w:lvlText w:val="•"/>
      <w:lvlJc w:val="left"/>
      <w:pPr>
        <w:ind w:left="2013" w:hanging="360"/>
      </w:pPr>
      <w:rPr>
        <w:rFonts w:hint="default"/>
        <w:lang w:val="en-US" w:eastAsia="en-US" w:bidi="ar-SA"/>
      </w:rPr>
    </w:lvl>
  </w:abstractNum>
  <w:abstractNum w:abstractNumId="104" w15:restartNumberingAfterBreak="0">
    <w:nsid w:val="297943A5"/>
    <w:multiLevelType w:val="hybridMultilevel"/>
    <w:tmpl w:val="87847BF6"/>
    <w:lvl w:ilvl="0" w:tplc="1E54F460">
      <w:numFmt w:val="bullet"/>
      <w:lvlText w:val=""/>
      <w:lvlJc w:val="left"/>
      <w:pPr>
        <w:ind w:left="3393" w:hanging="171"/>
      </w:pPr>
      <w:rPr>
        <w:rFonts w:ascii="Symbol" w:eastAsia="Symbol" w:hAnsi="Symbol" w:cs="Symbol" w:hint="default"/>
        <w:b w:val="0"/>
        <w:bCs w:val="0"/>
        <w:i w:val="0"/>
        <w:iCs w:val="0"/>
        <w:spacing w:val="0"/>
        <w:w w:val="99"/>
        <w:sz w:val="22"/>
        <w:szCs w:val="22"/>
        <w:lang w:val="en-US" w:eastAsia="en-US" w:bidi="ar-SA"/>
      </w:rPr>
    </w:lvl>
    <w:lvl w:ilvl="1" w:tplc="C3A87DAE">
      <w:numFmt w:val="bullet"/>
      <w:lvlText w:val="•"/>
      <w:lvlJc w:val="left"/>
      <w:pPr>
        <w:ind w:left="4032" w:hanging="171"/>
      </w:pPr>
      <w:rPr>
        <w:rFonts w:hint="default"/>
        <w:lang w:val="en-US" w:eastAsia="en-US" w:bidi="ar-SA"/>
      </w:rPr>
    </w:lvl>
    <w:lvl w:ilvl="2" w:tplc="14F0B94C">
      <w:numFmt w:val="bullet"/>
      <w:lvlText w:val="•"/>
      <w:lvlJc w:val="left"/>
      <w:pPr>
        <w:ind w:left="4665" w:hanging="171"/>
      </w:pPr>
      <w:rPr>
        <w:rFonts w:hint="default"/>
        <w:lang w:val="en-US" w:eastAsia="en-US" w:bidi="ar-SA"/>
      </w:rPr>
    </w:lvl>
    <w:lvl w:ilvl="3" w:tplc="272C15C8">
      <w:numFmt w:val="bullet"/>
      <w:lvlText w:val="•"/>
      <w:lvlJc w:val="left"/>
      <w:pPr>
        <w:ind w:left="5298" w:hanging="171"/>
      </w:pPr>
      <w:rPr>
        <w:rFonts w:hint="default"/>
        <w:lang w:val="en-US" w:eastAsia="en-US" w:bidi="ar-SA"/>
      </w:rPr>
    </w:lvl>
    <w:lvl w:ilvl="4" w:tplc="EE3C1130">
      <w:numFmt w:val="bullet"/>
      <w:lvlText w:val="•"/>
      <w:lvlJc w:val="left"/>
      <w:pPr>
        <w:ind w:left="5931" w:hanging="171"/>
      </w:pPr>
      <w:rPr>
        <w:rFonts w:hint="default"/>
        <w:lang w:val="en-US" w:eastAsia="en-US" w:bidi="ar-SA"/>
      </w:rPr>
    </w:lvl>
    <w:lvl w:ilvl="5" w:tplc="D2688FA6">
      <w:numFmt w:val="bullet"/>
      <w:lvlText w:val="•"/>
      <w:lvlJc w:val="left"/>
      <w:pPr>
        <w:ind w:left="6564" w:hanging="171"/>
      </w:pPr>
      <w:rPr>
        <w:rFonts w:hint="default"/>
        <w:lang w:val="en-US" w:eastAsia="en-US" w:bidi="ar-SA"/>
      </w:rPr>
    </w:lvl>
    <w:lvl w:ilvl="6" w:tplc="53926128">
      <w:numFmt w:val="bullet"/>
      <w:lvlText w:val="•"/>
      <w:lvlJc w:val="left"/>
      <w:pPr>
        <w:ind w:left="7196" w:hanging="171"/>
      </w:pPr>
      <w:rPr>
        <w:rFonts w:hint="default"/>
        <w:lang w:val="en-US" w:eastAsia="en-US" w:bidi="ar-SA"/>
      </w:rPr>
    </w:lvl>
    <w:lvl w:ilvl="7" w:tplc="BAA0437A">
      <w:numFmt w:val="bullet"/>
      <w:lvlText w:val="•"/>
      <w:lvlJc w:val="left"/>
      <w:pPr>
        <w:ind w:left="7829" w:hanging="171"/>
      </w:pPr>
      <w:rPr>
        <w:rFonts w:hint="default"/>
        <w:lang w:val="en-US" w:eastAsia="en-US" w:bidi="ar-SA"/>
      </w:rPr>
    </w:lvl>
    <w:lvl w:ilvl="8" w:tplc="FA52B4F2">
      <w:numFmt w:val="bullet"/>
      <w:lvlText w:val="•"/>
      <w:lvlJc w:val="left"/>
      <w:pPr>
        <w:ind w:left="8462" w:hanging="171"/>
      </w:pPr>
      <w:rPr>
        <w:rFonts w:hint="default"/>
        <w:lang w:val="en-US" w:eastAsia="en-US" w:bidi="ar-SA"/>
      </w:rPr>
    </w:lvl>
  </w:abstractNum>
  <w:abstractNum w:abstractNumId="105" w15:restartNumberingAfterBreak="0">
    <w:nsid w:val="2AEB2378"/>
    <w:multiLevelType w:val="hybridMultilevel"/>
    <w:tmpl w:val="CA48E094"/>
    <w:lvl w:ilvl="0" w:tplc="432AFF2A">
      <w:numFmt w:val="bullet"/>
      <w:lvlText w:val=""/>
      <w:lvlJc w:val="left"/>
      <w:pPr>
        <w:ind w:left="3393" w:hanging="171"/>
      </w:pPr>
      <w:rPr>
        <w:rFonts w:ascii="Symbol" w:eastAsia="Symbol" w:hAnsi="Symbol" w:cs="Symbol" w:hint="default"/>
        <w:b w:val="0"/>
        <w:bCs w:val="0"/>
        <w:i w:val="0"/>
        <w:iCs w:val="0"/>
        <w:spacing w:val="0"/>
        <w:w w:val="99"/>
        <w:sz w:val="22"/>
        <w:szCs w:val="22"/>
        <w:lang w:val="en-US" w:eastAsia="en-US" w:bidi="ar-SA"/>
      </w:rPr>
    </w:lvl>
    <w:lvl w:ilvl="1" w:tplc="B40002A6">
      <w:numFmt w:val="bullet"/>
      <w:lvlText w:val="•"/>
      <w:lvlJc w:val="left"/>
      <w:pPr>
        <w:ind w:left="4032" w:hanging="171"/>
      </w:pPr>
      <w:rPr>
        <w:rFonts w:hint="default"/>
        <w:lang w:val="en-US" w:eastAsia="en-US" w:bidi="ar-SA"/>
      </w:rPr>
    </w:lvl>
    <w:lvl w:ilvl="2" w:tplc="08ECA7BA">
      <w:numFmt w:val="bullet"/>
      <w:lvlText w:val="•"/>
      <w:lvlJc w:val="left"/>
      <w:pPr>
        <w:ind w:left="4665" w:hanging="171"/>
      </w:pPr>
      <w:rPr>
        <w:rFonts w:hint="default"/>
        <w:lang w:val="en-US" w:eastAsia="en-US" w:bidi="ar-SA"/>
      </w:rPr>
    </w:lvl>
    <w:lvl w:ilvl="3" w:tplc="05BEB6C4">
      <w:numFmt w:val="bullet"/>
      <w:lvlText w:val="•"/>
      <w:lvlJc w:val="left"/>
      <w:pPr>
        <w:ind w:left="5298" w:hanging="171"/>
      </w:pPr>
      <w:rPr>
        <w:rFonts w:hint="default"/>
        <w:lang w:val="en-US" w:eastAsia="en-US" w:bidi="ar-SA"/>
      </w:rPr>
    </w:lvl>
    <w:lvl w:ilvl="4" w:tplc="F5CE9C9E">
      <w:numFmt w:val="bullet"/>
      <w:lvlText w:val="•"/>
      <w:lvlJc w:val="left"/>
      <w:pPr>
        <w:ind w:left="5931" w:hanging="171"/>
      </w:pPr>
      <w:rPr>
        <w:rFonts w:hint="default"/>
        <w:lang w:val="en-US" w:eastAsia="en-US" w:bidi="ar-SA"/>
      </w:rPr>
    </w:lvl>
    <w:lvl w:ilvl="5" w:tplc="D2B0434A">
      <w:numFmt w:val="bullet"/>
      <w:lvlText w:val="•"/>
      <w:lvlJc w:val="left"/>
      <w:pPr>
        <w:ind w:left="6564" w:hanging="171"/>
      </w:pPr>
      <w:rPr>
        <w:rFonts w:hint="default"/>
        <w:lang w:val="en-US" w:eastAsia="en-US" w:bidi="ar-SA"/>
      </w:rPr>
    </w:lvl>
    <w:lvl w:ilvl="6" w:tplc="BC906DE6">
      <w:numFmt w:val="bullet"/>
      <w:lvlText w:val="•"/>
      <w:lvlJc w:val="left"/>
      <w:pPr>
        <w:ind w:left="7196" w:hanging="171"/>
      </w:pPr>
      <w:rPr>
        <w:rFonts w:hint="default"/>
        <w:lang w:val="en-US" w:eastAsia="en-US" w:bidi="ar-SA"/>
      </w:rPr>
    </w:lvl>
    <w:lvl w:ilvl="7" w:tplc="8CBC9BAA">
      <w:numFmt w:val="bullet"/>
      <w:lvlText w:val="•"/>
      <w:lvlJc w:val="left"/>
      <w:pPr>
        <w:ind w:left="7829" w:hanging="171"/>
      </w:pPr>
      <w:rPr>
        <w:rFonts w:hint="default"/>
        <w:lang w:val="en-US" w:eastAsia="en-US" w:bidi="ar-SA"/>
      </w:rPr>
    </w:lvl>
    <w:lvl w:ilvl="8" w:tplc="6568C982">
      <w:numFmt w:val="bullet"/>
      <w:lvlText w:val="•"/>
      <w:lvlJc w:val="left"/>
      <w:pPr>
        <w:ind w:left="8462" w:hanging="171"/>
      </w:pPr>
      <w:rPr>
        <w:rFonts w:hint="default"/>
        <w:lang w:val="en-US" w:eastAsia="en-US" w:bidi="ar-SA"/>
      </w:rPr>
    </w:lvl>
  </w:abstractNum>
  <w:abstractNum w:abstractNumId="106" w15:restartNumberingAfterBreak="0">
    <w:nsid w:val="2BF17DFC"/>
    <w:multiLevelType w:val="hybridMultilevel"/>
    <w:tmpl w:val="01E026A2"/>
    <w:lvl w:ilvl="0" w:tplc="6BE4793E">
      <w:numFmt w:val="bullet"/>
      <w:lvlText w:val=""/>
      <w:lvlJc w:val="left"/>
      <w:pPr>
        <w:ind w:left="364" w:hanging="256"/>
      </w:pPr>
      <w:rPr>
        <w:rFonts w:ascii="Symbol" w:eastAsia="Symbol" w:hAnsi="Symbol" w:cs="Symbol" w:hint="default"/>
        <w:b w:val="0"/>
        <w:bCs w:val="0"/>
        <w:i w:val="0"/>
        <w:iCs w:val="0"/>
        <w:spacing w:val="0"/>
        <w:w w:val="99"/>
        <w:sz w:val="22"/>
        <w:szCs w:val="22"/>
        <w:lang w:val="en-US" w:eastAsia="en-US" w:bidi="ar-SA"/>
      </w:rPr>
    </w:lvl>
    <w:lvl w:ilvl="1" w:tplc="E4A412C8">
      <w:numFmt w:val="bullet"/>
      <w:lvlText w:val="•"/>
      <w:lvlJc w:val="left"/>
      <w:pPr>
        <w:ind w:left="737" w:hanging="256"/>
      </w:pPr>
      <w:rPr>
        <w:rFonts w:hint="default"/>
        <w:lang w:val="en-US" w:eastAsia="en-US" w:bidi="ar-SA"/>
      </w:rPr>
    </w:lvl>
    <w:lvl w:ilvl="2" w:tplc="EF3A3C20">
      <w:numFmt w:val="bullet"/>
      <w:lvlText w:val="•"/>
      <w:lvlJc w:val="left"/>
      <w:pPr>
        <w:ind w:left="1115" w:hanging="256"/>
      </w:pPr>
      <w:rPr>
        <w:rFonts w:hint="default"/>
        <w:lang w:val="en-US" w:eastAsia="en-US" w:bidi="ar-SA"/>
      </w:rPr>
    </w:lvl>
    <w:lvl w:ilvl="3" w:tplc="0B1C8606">
      <w:numFmt w:val="bullet"/>
      <w:lvlText w:val="•"/>
      <w:lvlJc w:val="left"/>
      <w:pPr>
        <w:ind w:left="1493" w:hanging="256"/>
      </w:pPr>
      <w:rPr>
        <w:rFonts w:hint="default"/>
        <w:lang w:val="en-US" w:eastAsia="en-US" w:bidi="ar-SA"/>
      </w:rPr>
    </w:lvl>
    <w:lvl w:ilvl="4" w:tplc="2C287EC4">
      <w:numFmt w:val="bullet"/>
      <w:lvlText w:val="•"/>
      <w:lvlJc w:val="left"/>
      <w:pPr>
        <w:ind w:left="1871" w:hanging="256"/>
      </w:pPr>
      <w:rPr>
        <w:rFonts w:hint="default"/>
        <w:lang w:val="en-US" w:eastAsia="en-US" w:bidi="ar-SA"/>
      </w:rPr>
    </w:lvl>
    <w:lvl w:ilvl="5" w:tplc="9B6C1D26">
      <w:numFmt w:val="bullet"/>
      <w:lvlText w:val="•"/>
      <w:lvlJc w:val="left"/>
      <w:pPr>
        <w:ind w:left="2249" w:hanging="256"/>
      </w:pPr>
      <w:rPr>
        <w:rFonts w:hint="default"/>
        <w:lang w:val="en-US" w:eastAsia="en-US" w:bidi="ar-SA"/>
      </w:rPr>
    </w:lvl>
    <w:lvl w:ilvl="6" w:tplc="BE7E93F6">
      <w:numFmt w:val="bullet"/>
      <w:lvlText w:val="•"/>
      <w:lvlJc w:val="left"/>
      <w:pPr>
        <w:ind w:left="2626" w:hanging="256"/>
      </w:pPr>
      <w:rPr>
        <w:rFonts w:hint="default"/>
        <w:lang w:val="en-US" w:eastAsia="en-US" w:bidi="ar-SA"/>
      </w:rPr>
    </w:lvl>
    <w:lvl w:ilvl="7" w:tplc="BB7042B8">
      <w:numFmt w:val="bullet"/>
      <w:lvlText w:val="•"/>
      <w:lvlJc w:val="left"/>
      <w:pPr>
        <w:ind w:left="3004" w:hanging="256"/>
      </w:pPr>
      <w:rPr>
        <w:rFonts w:hint="default"/>
        <w:lang w:val="en-US" w:eastAsia="en-US" w:bidi="ar-SA"/>
      </w:rPr>
    </w:lvl>
    <w:lvl w:ilvl="8" w:tplc="0242D57E">
      <w:numFmt w:val="bullet"/>
      <w:lvlText w:val="•"/>
      <w:lvlJc w:val="left"/>
      <w:pPr>
        <w:ind w:left="3382" w:hanging="256"/>
      </w:pPr>
      <w:rPr>
        <w:rFonts w:hint="default"/>
        <w:lang w:val="en-US" w:eastAsia="en-US" w:bidi="ar-SA"/>
      </w:rPr>
    </w:lvl>
  </w:abstractNum>
  <w:abstractNum w:abstractNumId="107" w15:restartNumberingAfterBreak="0">
    <w:nsid w:val="2BF75F1C"/>
    <w:multiLevelType w:val="hybridMultilevel"/>
    <w:tmpl w:val="0D864460"/>
    <w:lvl w:ilvl="0" w:tplc="8B5A95F0">
      <w:numFmt w:val="bullet"/>
      <w:lvlText w:val=""/>
      <w:lvlJc w:val="left"/>
      <w:pPr>
        <w:ind w:left="3594" w:hanging="360"/>
      </w:pPr>
      <w:rPr>
        <w:rFonts w:ascii="Symbol" w:eastAsia="Symbol" w:hAnsi="Symbol" w:cs="Symbol" w:hint="default"/>
        <w:b w:val="0"/>
        <w:bCs w:val="0"/>
        <w:i w:val="0"/>
        <w:iCs w:val="0"/>
        <w:spacing w:val="0"/>
        <w:w w:val="99"/>
        <w:sz w:val="22"/>
        <w:szCs w:val="22"/>
        <w:lang w:val="en-US" w:eastAsia="en-US" w:bidi="ar-SA"/>
      </w:rPr>
    </w:lvl>
    <w:lvl w:ilvl="1" w:tplc="88DCD82A">
      <w:numFmt w:val="bullet"/>
      <w:lvlText w:val="•"/>
      <w:lvlJc w:val="left"/>
      <w:pPr>
        <w:ind w:left="4212" w:hanging="360"/>
      </w:pPr>
      <w:rPr>
        <w:rFonts w:hint="default"/>
        <w:lang w:val="en-US" w:eastAsia="en-US" w:bidi="ar-SA"/>
      </w:rPr>
    </w:lvl>
    <w:lvl w:ilvl="2" w:tplc="865C1074">
      <w:numFmt w:val="bullet"/>
      <w:lvlText w:val="•"/>
      <w:lvlJc w:val="left"/>
      <w:pPr>
        <w:ind w:left="4825" w:hanging="360"/>
      </w:pPr>
      <w:rPr>
        <w:rFonts w:hint="default"/>
        <w:lang w:val="en-US" w:eastAsia="en-US" w:bidi="ar-SA"/>
      </w:rPr>
    </w:lvl>
    <w:lvl w:ilvl="3" w:tplc="AB4C3196">
      <w:numFmt w:val="bullet"/>
      <w:lvlText w:val="•"/>
      <w:lvlJc w:val="left"/>
      <w:pPr>
        <w:ind w:left="5437" w:hanging="360"/>
      </w:pPr>
      <w:rPr>
        <w:rFonts w:hint="default"/>
        <w:lang w:val="en-US" w:eastAsia="en-US" w:bidi="ar-SA"/>
      </w:rPr>
    </w:lvl>
    <w:lvl w:ilvl="4" w:tplc="CE345966">
      <w:numFmt w:val="bullet"/>
      <w:lvlText w:val="•"/>
      <w:lvlJc w:val="left"/>
      <w:pPr>
        <w:ind w:left="6050" w:hanging="360"/>
      </w:pPr>
      <w:rPr>
        <w:rFonts w:hint="default"/>
        <w:lang w:val="en-US" w:eastAsia="en-US" w:bidi="ar-SA"/>
      </w:rPr>
    </w:lvl>
    <w:lvl w:ilvl="5" w:tplc="1FB01A3C">
      <w:numFmt w:val="bullet"/>
      <w:lvlText w:val="•"/>
      <w:lvlJc w:val="left"/>
      <w:pPr>
        <w:ind w:left="6662" w:hanging="360"/>
      </w:pPr>
      <w:rPr>
        <w:rFonts w:hint="default"/>
        <w:lang w:val="en-US" w:eastAsia="en-US" w:bidi="ar-SA"/>
      </w:rPr>
    </w:lvl>
    <w:lvl w:ilvl="6" w:tplc="FA2AB608">
      <w:numFmt w:val="bullet"/>
      <w:lvlText w:val="•"/>
      <w:lvlJc w:val="left"/>
      <w:pPr>
        <w:ind w:left="7275" w:hanging="360"/>
      </w:pPr>
      <w:rPr>
        <w:rFonts w:hint="default"/>
        <w:lang w:val="en-US" w:eastAsia="en-US" w:bidi="ar-SA"/>
      </w:rPr>
    </w:lvl>
    <w:lvl w:ilvl="7" w:tplc="F4E816D4">
      <w:numFmt w:val="bullet"/>
      <w:lvlText w:val="•"/>
      <w:lvlJc w:val="left"/>
      <w:pPr>
        <w:ind w:left="7887" w:hanging="360"/>
      </w:pPr>
      <w:rPr>
        <w:rFonts w:hint="default"/>
        <w:lang w:val="en-US" w:eastAsia="en-US" w:bidi="ar-SA"/>
      </w:rPr>
    </w:lvl>
    <w:lvl w:ilvl="8" w:tplc="25662F36">
      <w:numFmt w:val="bullet"/>
      <w:lvlText w:val="•"/>
      <w:lvlJc w:val="left"/>
      <w:pPr>
        <w:ind w:left="8500" w:hanging="360"/>
      </w:pPr>
      <w:rPr>
        <w:rFonts w:hint="default"/>
        <w:lang w:val="en-US" w:eastAsia="en-US" w:bidi="ar-SA"/>
      </w:rPr>
    </w:lvl>
  </w:abstractNum>
  <w:abstractNum w:abstractNumId="108" w15:restartNumberingAfterBreak="0">
    <w:nsid w:val="2C520748"/>
    <w:multiLevelType w:val="hybridMultilevel"/>
    <w:tmpl w:val="2CC257CC"/>
    <w:lvl w:ilvl="0" w:tplc="9D123D6A">
      <w:numFmt w:val="bullet"/>
      <w:lvlText w:val=""/>
      <w:lvlJc w:val="left"/>
      <w:pPr>
        <w:ind w:left="3393" w:hanging="171"/>
      </w:pPr>
      <w:rPr>
        <w:rFonts w:ascii="Symbol" w:eastAsia="Symbol" w:hAnsi="Symbol" w:cs="Symbol" w:hint="default"/>
        <w:b w:val="0"/>
        <w:bCs w:val="0"/>
        <w:i w:val="0"/>
        <w:iCs w:val="0"/>
        <w:spacing w:val="0"/>
        <w:w w:val="99"/>
        <w:sz w:val="22"/>
        <w:szCs w:val="22"/>
        <w:lang w:val="en-US" w:eastAsia="en-US" w:bidi="ar-SA"/>
      </w:rPr>
    </w:lvl>
    <w:lvl w:ilvl="1" w:tplc="897CD870">
      <w:numFmt w:val="bullet"/>
      <w:lvlText w:val="•"/>
      <w:lvlJc w:val="left"/>
      <w:pPr>
        <w:ind w:left="4032" w:hanging="171"/>
      </w:pPr>
      <w:rPr>
        <w:rFonts w:hint="default"/>
        <w:lang w:val="en-US" w:eastAsia="en-US" w:bidi="ar-SA"/>
      </w:rPr>
    </w:lvl>
    <w:lvl w:ilvl="2" w:tplc="DCCAF23A">
      <w:numFmt w:val="bullet"/>
      <w:lvlText w:val="•"/>
      <w:lvlJc w:val="left"/>
      <w:pPr>
        <w:ind w:left="4665" w:hanging="171"/>
      </w:pPr>
      <w:rPr>
        <w:rFonts w:hint="default"/>
        <w:lang w:val="en-US" w:eastAsia="en-US" w:bidi="ar-SA"/>
      </w:rPr>
    </w:lvl>
    <w:lvl w:ilvl="3" w:tplc="292E20FE">
      <w:numFmt w:val="bullet"/>
      <w:lvlText w:val="•"/>
      <w:lvlJc w:val="left"/>
      <w:pPr>
        <w:ind w:left="5298" w:hanging="171"/>
      </w:pPr>
      <w:rPr>
        <w:rFonts w:hint="default"/>
        <w:lang w:val="en-US" w:eastAsia="en-US" w:bidi="ar-SA"/>
      </w:rPr>
    </w:lvl>
    <w:lvl w:ilvl="4" w:tplc="222C5EFA">
      <w:numFmt w:val="bullet"/>
      <w:lvlText w:val="•"/>
      <w:lvlJc w:val="left"/>
      <w:pPr>
        <w:ind w:left="5931" w:hanging="171"/>
      </w:pPr>
      <w:rPr>
        <w:rFonts w:hint="default"/>
        <w:lang w:val="en-US" w:eastAsia="en-US" w:bidi="ar-SA"/>
      </w:rPr>
    </w:lvl>
    <w:lvl w:ilvl="5" w:tplc="1E7A9028">
      <w:numFmt w:val="bullet"/>
      <w:lvlText w:val="•"/>
      <w:lvlJc w:val="left"/>
      <w:pPr>
        <w:ind w:left="6564" w:hanging="171"/>
      </w:pPr>
      <w:rPr>
        <w:rFonts w:hint="default"/>
        <w:lang w:val="en-US" w:eastAsia="en-US" w:bidi="ar-SA"/>
      </w:rPr>
    </w:lvl>
    <w:lvl w:ilvl="6" w:tplc="B6BE48EC">
      <w:numFmt w:val="bullet"/>
      <w:lvlText w:val="•"/>
      <w:lvlJc w:val="left"/>
      <w:pPr>
        <w:ind w:left="7196" w:hanging="171"/>
      </w:pPr>
      <w:rPr>
        <w:rFonts w:hint="default"/>
        <w:lang w:val="en-US" w:eastAsia="en-US" w:bidi="ar-SA"/>
      </w:rPr>
    </w:lvl>
    <w:lvl w:ilvl="7" w:tplc="1584C362">
      <w:numFmt w:val="bullet"/>
      <w:lvlText w:val="•"/>
      <w:lvlJc w:val="left"/>
      <w:pPr>
        <w:ind w:left="7829" w:hanging="171"/>
      </w:pPr>
      <w:rPr>
        <w:rFonts w:hint="default"/>
        <w:lang w:val="en-US" w:eastAsia="en-US" w:bidi="ar-SA"/>
      </w:rPr>
    </w:lvl>
    <w:lvl w:ilvl="8" w:tplc="40AEB0E0">
      <w:numFmt w:val="bullet"/>
      <w:lvlText w:val="•"/>
      <w:lvlJc w:val="left"/>
      <w:pPr>
        <w:ind w:left="8462" w:hanging="171"/>
      </w:pPr>
      <w:rPr>
        <w:rFonts w:hint="default"/>
        <w:lang w:val="en-US" w:eastAsia="en-US" w:bidi="ar-SA"/>
      </w:rPr>
    </w:lvl>
  </w:abstractNum>
  <w:abstractNum w:abstractNumId="109" w15:restartNumberingAfterBreak="0">
    <w:nsid w:val="2C6B45BC"/>
    <w:multiLevelType w:val="hybridMultilevel"/>
    <w:tmpl w:val="21A2AEB2"/>
    <w:lvl w:ilvl="0" w:tplc="7D7ED94A">
      <w:numFmt w:val="bullet"/>
      <w:lvlText w:val=""/>
      <w:lvlJc w:val="left"/>
      <w:pPr>
        <w:ind w:left="362" w:hanging="256"/>
      </w:pPr>
      <w:rPr>
        <w:rFonts w:ascii="Symbol" w:eastAsia="Symbol" w:hAnsi="Symbol" w:cs="Symbol" w:hint="default"/>
        <w:b w:val="0"/>
        <w:bCs w:val="0"/>
        <w:i w:val="0"/>
        <w:iCs w:val="0"/>
        <w:spacing w:val="0"/>
        <w:w w:val="99"/>
        <w:sz w:val="22"/>
        <w:szCs w:val="22"/>
        <w:lang w:val="en-US" w:eastAsia="en-US" w:bidi="ar-SA"/>
      </w:rPr>
    </w:lvl>
    <w:lvl w:ilvl="1" w:tplc="6E088A34">
      <w:numFmt w:val="bullet"/>
      <w:lvlText w:val="•"/>
      <w:lvlJc w:val="left"/>
      <w:pPr>
        <w:ind w:left="737" w:hanging="256"/>
      </w:pPr>
      <w:rPr>
        <w:rFonts w:hint="default"/>
        <w:lang w:val="en-US" w:eastAsia="en-US" w:bidi="ar-SA"/>
      </w:rPr>
    </w:lvl>
    <w:lvl w:ilvl="2" w:tplc="7D56D312">
      <w:numFmt w:val="bullet"/>
      <w:lvlText w:val="•"/>
      <w:lvlJc w:val="left"/>
      <w:pPr>
        <w:ind w:left="1115" w:hanging="256"/>
      </w:pPr>
      <w:rPr>
        <w:rFonts w:hint="default"/>
        <w:lang w:val="en-US" w:eastAsia="en-US" w:bidi="ar-SA"/>
      </w:rPr>
    </w:lvl>
    <w:lvl w:ilvl="3" w:tplc="03A2BDAC">
      <w:numFmt w:val="bullet"/>
      <w:lvlText w:val="•"/>
      <w:lvlJc w:val="left"/>
      <w:pPr>
        <w:ind w:left="1492" w:hanging="256"/>
      </w:pPr>
      <w:rPr>
        <w:rFonts w:hint="default"/>
        <w:lang w:val="en-US" w:eastAsia="en-US" w:bidi="ar-SA"/>
      </w:rPr>
    </w:lvl>
    <w:lvl w:ilvl="4" w:tplc="27C2B648">
      <w:numFmt w:val="bullet"/>
      <w:lvlText w:val="•"/>
      <w:lvlJc w:val="left"/>
      <w:pPr>
        <w:ind w:left="1870" w:hanging="256"/>
      </w:pPr>
      <w:rPr>
        <w:rFonts w:hint="default"/>
        <w:lang w:val="en-US" w:eastAsia="en-US" w:bidi="ar-SA"/>
      </w:rPr>
    </w:lvl>
    <w:lvl w:ilvl="5" w:tplc="81761EA8">
      <w:numFmt w:val="bullet"/>
      <w:lvlText w:val="•"/>
      <w:lvlJc w:val="left"/>
      <w:pPr>
        <w:ind w:left="2247" w:hanging="256"/>
      </w:pPr>
      <w:rPr>
        <w:rFonts w:hint="default"/>
        <w:lang w:val="en-US" w:eastAsia="en-US" w:bidi="ar-SA"/>
      </w:rPr>
    </w:lvl>
    <w:lvl w:ilvl="6" w:tplc="6328740C">
      <w:numFmt w:val="bullet"/>
      <w:lvlText w:val="•"/>
      <w:lvlJc w:val="left"/>
      <w:pPr>
        <w:ind w:left="2625" w:hanging="256"/>
      </w:pPr>
      <w:rPr>
        <w:rFonts w:hint="default"/>
        <w:lang w:val="en-US" w:eastAsia="en-US" w:bidi="ar-SA"/>
      </w:rPr>
    </w:lvl>
    <w:lvl w:ilvl="7" w:tplc="6ED66C92">
      <w:numFmt w:val="bullet"/>
      <w:lvlText w:val="•"/>
      <w:lvlJc w:val="left"/>
      <w:pPr>
        <w:ind w:left="3002" w:hanging="256"/>
      </w:pPr>
      <w:rPr>
        <w:rFonts w:hint="default"/>
        <w:lang w:val="en-US" w:eastAsia="en-US" w:bidi="ar-SA"/>
      </w:rPr>
    </w:lvl>
    <w:lvl w:ilvl="8" w:tplc="9B5489C6">
      <w:numFmt w:val="bullet"/>
      <w:lvlText w:val="•"/>
      <w:lvlJc w:val="left"/>
      <w:pPr>
        <w:ind w:left="3380" w:hanging="256"/>
      </w:pPr>
      <w:rPr>
        <w:rFonts w:hint="default"/>
        <w:lang w:val="en-US" w:eastAsia="en-US" w:bidi="ar-SA"/>
      </w:rPr>
    </w:lvl>
  </w:abstractNum>
  <w:abstractNum w:abstractNumId="110" w15:restartNumberingAfterBreak="0">
    <w:nsid w:val="2C9749A9"/>
    <w:multiLevelType w:val="hybridMultilevel"/>
    <w:tmpl w:val="3AAC57CE"/>
    <w:lvl w:ilvl="0" w:tplc="CE0081BC">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92C29008">
      <w:numFmt w:val="bullet"/>
      <w:lvlText w:val="•"/>
      <w:lvlJc w:val="left"/>
      <w:pPr>
        <w:ind w:left="650" w:hanging="171"/>
      </w:pPr>
      <w:rPr>
        <w:rFonts w:hint="default"/>
        <w:lang w:val="en-US" w:eastAsia="en-US" w:bidi="ar-SA"/>
      </w:rPr>
    </w:lvl>
    <w:lvl w:ilvl="2" w:tplc="215E7FCC">
      <w:numFmt w:val="bullet"/>
      <w:lvlText w:val="•"/>
      <w:lvlJc w:val="left"/>
      <w:pPr>
        <w:ind w:left="1020" w:hanging="171"/>
      </w:pPr>
      <w:rPr>
        <w:rFonts w:hint="default"/>
        <w:lang w:val="en-US" w:eastAsia="en-US" w:bidi="ar-SA"/>
      </w:rPr>
    </w:lvl>
    <w:lvl w:ilvl="3" w:tplc="27D8D0CA">
      <w:numFmt w:val="bullet"/>
      <w:lvlText w:val="•"/>
      <w:lvlJc w:val="left"/>
      <w:pPr>
        <w:ind w:left="1391" w:hanging="171"/>
      </w:pPr>
      <w:rPr>
        <w:rFonts w:hint="default"/>
        <w:lang w:val="en-US" w:eastAsia="en-US" w:bidi="ar-SA"/>
      </w:rPr>
    </w:lvl>
    <w:lvl w:ilvl="4" w:tplc="93B6360C">
      <w:numFmt w:val="bullet"/>
      <w:lvlText w:val="•"/>
      <w:lvlJc w:val="left"/>
      <w:pPr>
        <w:ind w:left="1761" w:hanging="171"/>
      </w:pPr>
      <w:rPr>
        <w:rFonts w:hint="default"/>
        <w:lang w:val="en-US" w:eastAsia="en-US" w:bidi="ar-SA"/>
      </w:rPr>
    </w:lvl>
    <w:lvl w:ilvl="5" w:tplc="B8F2C012">
      <w:numFmt w:val="bullet"/>
      <w:lvlText w:val="•"/>
      <w:lvlJc w:val="left"/>
      <w:pPr>
        <w:ind w:left="2132" w:hanging="171"/>
      </w:pPr>
      <w:rPr>
        <w:rFonts w:hint="default"/>
        <w:lang w:val="en-US" w:eastAsia="en-US" w:bidi="ar-SA"/>
      </w:rPr>
    </w:lvl>
    <w:lvl w:ilvl="6" w:tplc="119259BA">
      <w:numFmt w:val="bullet"/>
      <w:lvlText w:val="•"/>
      <w:lvlJc w:val="left"/>
      <w:pPr>
        <w:ind w:left="2502" w:hanging="171"/>
      </w:pPr>
      <w:rPr>
        <w:rFonts w:hint="default"/>
        <w:lang w:val="en-US" w:eastAsia="en-US" w:bidi="ar-SA"/>
      </w:rPr>
    </w:lvl>
    <w:lvl w:ilvl="7" w:tplc="93A6AE92">
      <w:numFmt w:val="bullet"/>
      <w:lvlText w:val="•"/>
      <w:lvlJc w:val="left"/>
      <w:pPr>
        <w:ind w:left="2872" w:hanging="171"/>
      </w:pPr>
      <w:rPr>
        <w:rFonts w:hint="default"/>
        <w:lang w:val="en-US" w:eastAsia="en-US" w:bidi="ar-SA"/>
      </w:rPr>
    </w:lvl>
    <w:lvl w:ilvl="8" w:tplc="CC964DA6">
      <w:numFmt w:val="bullet"/>
      <w:lvlText w:val="•"/>
      <w:lvlJc w:val="left"/>
      <w:pPr>
        <w:ind w:left="3243" w:hanging="171"/>
      </w:pPr>
      <w:rPr>
        <w:rFonts w:hint="default"/>
        <w:lang w:val="en-US" w:eastAsia="en-US" w:bidi="ar-SA"/>
      </w:rPr>
    </w:lvl>
  </w:abstractNum>
  <w:abstractNum w:abstractNumId="111" w15:restartNumberingAfterBreak="0">
    <w:nsid w:val="2D014D25"/>
    <w:multiLevelType w:val="hybridMultilevel"/>
    <w:tmpl w:val="8DF09334"/>
    <w:lvl w:ilvl="0" w:tplc="E056D238">
      <w:numFmt w:val="bullet"/>
      <w:lvlText w:val=""/>
      <w:lvlJc w:val="left"/>
      <w:pPr>
        <w:ind w:left="362" w:hanging="256"/>
      </w:pPr>
      <w:rPr>
        <w:rFonts w:ascii="Symbol" w:eastAsia="Symbol" w:hAnsi="Symbol" w:cs="Symbol" w:hint="default"/>
        <w:b w:val="0"/>
        <w:bCs w:val="0"/>
        <w:i w:val="0"/>
        <w:iCs w:val="0"/>
        <w:spacing w:val="0"/>
        <w:w w:val="99"/>
        <w:sz w:val="22"/>
        <w:szCs w:val="22"/>
        <w:lang w:val="en-US" w:eastAsia="en-US" w:bidi="ar-SA"/>
      </w:rPr>
    </w:lvl>
    <w:lvl w:ilvl="1" w:tplc="31ACFF86">
      <w:numFmt w:val="bullet"/>
      <w:lvlText w:val="•"/>
      <w:lvlJc w:val="left"/>
      <w:pPr>
        <w:ind w:left="737" w:hanging="256"/>
      </w:pPr>
      <w:rPr>
        <w:rFonts w:hint="default"/>
        <w:lang w:val="en-US" w:eastAsia="en-US" w:bidi="ar-SA"/>
      </w:rPr>
    </w:lvl>
    <w:lvl w:ilvl="2" w:tplc="48BE30E0">
      <w:numFmt w:val="bullet"/>
      <w:lvlText w:val="•"/>
      <w:lvlJc w:val="left"/>
      <w:pPr>
        <w:ind w:left="1115" w:hanging="256"/>
      </w:pPr>
      <w:rPr>
        <w:rFonts w:hint="default"/>
        <w:lang w:val="en-US" w:eastAsia="en-US" w:bidi="ar-SA"/>
      </w:rPr>
    </w:lvl>
    <w:lvl w:ilvl="3" w:tplc="77325E22">
      <w:numFmt w:val="bullet"/>
      <w:lvlText w:val="•"/>
      <w:lvlJc w:val="left"/>
      <w:pPr>
        <w:ind w:left="1493" w:hanging="256"/>
      </w:pPr>
      <w:rPr>
        <w:rFonts w:hint="default"/>
        <w:lang w:val="en-US" w:eastAsia="en-US" w:bidi="ar-SA"/>
      </w:rPr>
    </w:lvl>
    <w:lvl w:ilvl="4" w:tplc="C3287E26">
      <w:numFmt w:val="bullet"/>
      <w:lvlText w:val="•"/>
      <w:lvlJc w:val="left"/>
      <w:pPr>
        <w:ind w:left="1870" w:hanging="256"/>
      </w:pPr>
      <w:rPr>
        <w:rFonts w:hint="default"/>
        <w:lang w:val="en-US" w:eastAsia="en-US" w:bidi="ar-SA"/>
      </w:rPr>
    </w:lvl>
    <w:lvl w:ilvl="5" w:tplc="0CA4664C">
      <w:numFmt w:val="bullet"/>
      <w:lvlText w:val="•"/>
      <w:lvlJc w:val="left"/>
      <w:pPr>
        <w:ind w:left="2248" w:hanging="256"/>
      </w:pPr>
      <w:rPr>
        <w:rFonts w:hint="default"/>
        <w:lang w:val="en-US" w:eastAsia="en-US" w:bidi="ar-SA"/>
      </w:rPr>
    </w:lvl>
    <w:lvl w:ilvl="6" w:tplc="106E9910">
      <w:numFmt w:val="bullet"/>
      <w:lvlText w:val="•"/>
      <w:lvlJc w:val="left"/>
      <w:pPr>
        <w:ind w:left="2626" w:hanging="256"/>
      </w:pPr>
      <w:rPr>
        <w:rFonts w:hint="default"/>
        <w:lang w:val="en-US" w:eastAsia="en-US" w:bidi="ar-SA"/>
      </w:rPr>
    </w:lvl>
    <w:lvl w:ilvl="7" w:tplc="8F367374">
      <w:numFmt w:val="bullet"/>
      <w:lvlText w:val="•"/>
      <w:lvlJc w:val="left"/>
      <w:pPr>
        <w:ind w:left="3003" w:hanging="256"/>
      </w:pPr>
      <w:rPr>
        <w:rFonts w:hint="default"/>
        <w:lang w:val="en-US" w:eastAsia="en-US" w:bidi="ar-SA"/>
      </w:rPr>
    </w:lvl>
    <w:lvl w:ilvl="8" w:tplc="9F26E92A">
      <w:numFmt w:val="bullet"/>
      <w:lvlText w:val="•"/>
      <w:lvlJc w:val="left"/>
      <w:pPr>
        <w:ind w:left="3381" w:hanging="256"/>
      </w:pPr>
      <w:rPr>
        <w:rFonts w:hint="default"/>
        <w:lang w:val="en-US" w:eastAsia="en-US" w:bidi="ar-SA"/>
      </w:rPr>
    </w:lvl>
  </w:abstractNum>
  <w:abstractNum w:abstractNumId="112" w15:restartNumberingAfterBreak="0">
    <w:nsid w:val="2D8B76A7"/>
    <w:multiLevelType w:val="hybridMultilevel"/>
    <w:tmpl w:val="51C6A27C"/>
    <w:lvl w:ilvl="0" w:tplc="0C66EB20">
      <w:numFmt w:val="bullet"/>
      <w:lvlText w:val=""/>
      <w:lvlJc w:val="left"/>
      <w:pPr>
        <w:ind w:left="468" w:hanging="361"/>
      </w:pPr>
      <w:rPr>
        <w:rFonts w:ascii="Symbol" w:eastAsia="Symbol" w:hAnsi="Symbol" w:cs="Symbol" w:hint="default"/>
        <w:b w:val="0"/>
        <w:bCs w:val="0"/>
        <w:i w:val="0"/>
        <w:iCs w:val="0"/>
        <w:spacing w:val="0"/>
        <w:w w:val="99"/>
        <w:sz w:val="19"/>
        <w:szCs w:val="19"/>
        <w:lang w:val="en-US" w:eastAsia="en-US" w:bidi="ar-SA"/>
      </w:rPr>
    </w:lvl>
    <w:lvl w:ilvl="1" w:tplc="B6FC89CC">
      <w:numFmt w:val="bullet"/>
      <w:lvlText w:val="•"/>
      <w:lvlJc w:val="left"/>
      <w:pPr>
        <w:ind w:left="892" w:hanging="361"/>
      </w:pPr>
      <w:rPr>
        <w:rFonts w:hint="default"/>
        <w:lang w:val="en-US" w:eastAsia="en-US" w:bidi="ar-SA"/>
      </w:rPr>
    </w:lvl>
    <w:lvl w:ilvl="2" w:tplc="C358A6BE">
      <w:numFmt w:val="bullet"/>
      <w:lvlText w:val="•"/>
      <w:lvlJc w:val="left"/>
      <w:pPr>
        <w:ind w:left="1324" w:hanging="361"/>
      </w:pPr>
      <w:rPr>
        <w:rFonts w:hint="default"/>
        <w:lang w:val="en-US" w:eastAsia="en-US" w:bidi="ar-SA"/>
      </w:rPr>
    </w:lvl>
    <w:lvl w:ilvl="3" w:tplc="452C0008">
      <w:numFmt w:val="bullet"/>
      <w:lvlText w:val="•"/>
      <w:lvlJc w:val="left"/>
      <w:pPr>
        <w:ind w:left="1756" w:hanging="361"/>
      </w:pPr>
      <w:rPr>
        <w:rFonts w:hint="default"/>
        <w:lang w:val="en-US" w:eastAsia="en-US" w:bidi="ar-SA"/>
      </w:rPr>
    </w:lvl>
    <w:lvl w:ilvl="4" w:tplc="98685276">
      <w:numFmt w:val="bullet"/>
      <w:lvlText w:val="•"/>
      <w:lvlJc w:val="left"/>
      <w:pPr>
        <w:ind w:left="2188" w:hanging="361"/>
      </w:pPr>
      <w:rPr>
        <w:rFonts w:hint="default"/>
        <w:lang w:val="en-US" w:eastAsia="en-US" w:bidi="ar-SA"/>
      </w:rPr>
    </w:lvl>
    <w:lvl w:ilvl="5" w:tplc="F0ACBCA8">
      <w:numFmt w:val="bullet"/>
      <w:lvlText w:val="•"/>
      <w:lvlJc w:val="left"/>
      <w:pPr>
        <w:ind w:left="2620" w:hanging="361"/>
      </w:pPr>
      <w:rPr>
        <w:rFonts w:hint="default"/>
        <w:lang w:val="en-US" w:eastAsia="en-US" w:bidi="ar-SA"/>
      </w:rPr>
    </w:lvl>
    <w:lvl w:ilvl="6" w:tplc="FBF0DD32">
      <w:numFmt w:val="bullet"/>
      <w:lvlText w:val="•"/>
      <w:lvlJc w:val="left"/>
      <w:pPr>
        <w:ind w:left="3052" w:hanging="361"/>
      </w:pPr>
      <w:rPr>
        <w:rFonts w:hint="default"/>
        <w:lang w:val="en-US" w:eastAsia="en-US" w:bidi="ar-SA"/>
      </w:rPr>
    </w:lvl>
    <w:lvl w:ilvl="7" w:tplc="6CBCDC64">
      <w:numFmt w:val="bullet"/>
      <w:lvlText w:val="•"/>
      <w:lvlJc w:val="left"/>
      <w:pPr>
        <w:ind w:left="3484" w:hanging="361"/>
      </w:pPr>
      <w:rPr>
        <w:rFonts w:hint="default"/>
        <w:lang w:val="en-US" w:eastAsia="en-US" w:bidi="ar-SA"/>
      </w:rPr>
    </w:lvl>
    <w:lvl w:ilvl="8" w:tplc="7BD29616">
      <w:numFmt w:val="bullet"/>
      <w:lvlText w:val="•"/>
      <w:lvlJc w:val="left"/>
      <w:pPr>
        <w:ind w:left="3916" w:hanging="361"/>
      </w:pPr>
      <w:rPr>
        <w:rFonts w:hint="default"/>
        <w:lang w:val="en-US" w:eastAsia="en-US" w:bidi="ar-SA"/>
      </w:rPr>
    </w:lvl>
  </w:abstractNum>
  <w:abstractNum w:abstractNumId="113" w15:restartNumberingAfterBreak="0">
    <w:nsid w:val="2DAA1BCD"/>
    <w:multiLevelType w:val="hybridMultilevel"/>
    <w:tmpl w:val="A072A04A"/>
    <w:lvl w:ilvl="0" w:tplc="9D6CC876">
      <w:numFmt w:val="bullet"/>
      <w:lvlText w:val=""/>
      <w:lvlJc w:val="left"/>
      <w:pPr>
        <w:ind w:left="469" w:hanging="361"/>
      </w:pPr>
      <w:rPr>
        <w:rFonts w:ascii="Symbol" w:eastAsia="Symbol" w:hAnsi="Symbol" w:cs="Symbol" w:hint="default"/>
        <w:b w:val="0"/>
        <w:bCs w:val="0"/>
        <w:i w:val="0"/>
        <w:iCs w:val="0"/>
        <w:spacing w:val="0"/>
        <w:w w:val="99"/>
        <w:sz w:val="19"/>
        <w:szCs w:val="19"/>
        <w:lang w:val="en-US" w:eastAsia="en-US" w:bidi="ar-SA"/>
      </w:rPr>
    </w:lvl>
    <w:lvl w:ilvl="1" w:tplc="C986CFC8">
      <w:numFmt w:val="bullet"/>
      <w:lvlText w:val="•"/>
      <w:lvlJc w:val="left"/>
      <w:pPr>
        <w:ind w:left="822" w:hanging="361"/>
      </w:pPr>
      <w:rPr>
        <w:rFonts w:hint="default"/>
        <w:lang w:val="en-US" w:eastAsia="en-US" w:bidi="ar-SA"/>
      </w:rPr>
    </w:lvl>
    <w:lvl w:ilvl="2" w:tplc="E1C4B430">
      <w:numFmt w:val="bullet"/>
      <w:lvlText w:val="•"/>
      <w:lvlJc w:val="left"/>
      <w:pPr>
        <w:ind w:left="1185" w:hanging="361"/>
      </w:pPr>
      <w:rPr>
        <w:rFonts w:hint="default"/>
        <w:lang w:val="en-US" w:eastAsia="en-US" w:bidi="ar-SA"/>
      </w:rPr>
    </w:lvl>
    <w:lvl w:ilvl="3" w:tplc="0CF42DF6">
      <w:numFmt w:val="bullet"/>
      <w:lvlText w:val="•"/>
      <w:lvlJc w:val="left"/>
      <w:pPr>
        <w:ind w:left="1547" w:hanging="361"/>
      </w:pPr>
      <w:rPr>
        <w:rFonts w:hint="default"/>
        <w:lang w:val="en-US" w:eastAsia="en-US" w:bidi="ar-SA"/>
      </w:rPr>
    </w:lvl>
    <w:lvl w:ilvl="4" w:tplc="C0FAD138">
      <w:numFmt w:val="bullet"/>
      <w:lvlText w:val="•"/>
      <w:lvlJc w:val="left"/>
      <w:pPr>
        <w:ind w:left="1910" w:hanging="361"/>
      </w:pPr>
      <w:rPr>
        <w:rFonts w:hint="default"/>
        <w:lang w:val="en-US" w:eastAsia="en-US" w:bidi="ar-SA"/>
      </w:rPr>
    </w:lvl>
    <w:lvl w:ilvl="5" w:tplc="FBAEEED8">
      <w:numFmt w:val="bullet"/>
      <w:lvlText w:val="•"/>
      <w:lvlJc w:val="left"/>
      <w:pPr>
        <w:ind w:left="2272" w:hanging="361"/>
      </w:pPr>
      <w:rPr>
        <w:rFonts w:hint="default"/>
        <w:lang w:val="en-US" w:eastAsia="en-US" w:bidi="ar-SA"/>
      </w:rPr>
    </w:lvl>
    <w:lvl w:ilvl="6" w:tplc="8466A89E">
      <w:numFmt w:val="bullet"/>
      <w:lvlText w:val="•"/>
      <w:lvlJc w:val="left"/>
      <w:pPr>
        <w:ind w:left="2635" w:hanging="361"/>
      </w:pPr>
      <w:rPr>
        <w:rFonts w:hint="default"/>
        <w:lang w:val="en-US" w:eastAsia="en-US" w:bidi="ar-SA"/>
      </w:rPr>
    </w:lvl>
    <w:lvl w:ilvl="7" w:tplc="243C62CC">
      <w:numFmt w:val="bullet"/>
      <w:lvlText w:val="•"/>
      <w:lvlJc w:val="left"/>
      <w:pPr>
        <w:ind w:left="2997" w:hanging="361"/>
      </w:pPr>
      <w:rPr>
        <w:rFonts w:hint="default"/>
        <w:lang w:val="en-US" w:eastAsia="en-US" w:bidi="ar-SA"/>
      </w:rPr>
    </w:lvl>
    <w:lvl w:ilvl="8" w:tplc="85186AB6">
      <w:numFmt w:val="bullet"/>
      <w:lvlText w:val="•"/>
      <w:lvlJc w:val="left"/>
      <w:pPr>
        <w:ind w:left="3360" w:hanging="361"/>
      </w:pPr>
      <w:rPr>
        <w:rFonts w:hint="default"/>
        <w:lang w:val="en-US" w:eastAsia="en-US" w:bidi="ar-SA"/>
      </w:rPr>
    </w:lvl>
  </w:abstractNum>
  <w:abstractNum w:abstractNumId="114" w15:restartNumberingAfterBreak="0">
    <w:nsid w:val="2DEE3910"/>
    <w:multiLevelType w:val="hybridMultilevel"/>
    <w:tmpl w:val="B44C7B8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5" w15:restartNumberingAfterBreak="0">
    <w:nsid w:val="2E7321B0"/>
    <w:multiLevelType w:val="hybridMultilevel"/>
    <w:tmpl w:val="16AABB7A"/>
    <w:lvl w:ilvl="0" w:tplc="BE2C3E72">
      <w:numFmt w:val="bullet"/>
      <w:lvlText w:val=""/>
      <w:lvlJc w:val="left"/>
      <w:pPr>
        <w:ind w:left="363" w:hanging="256"/>
      </w:pPr>
      <w:rPr>
        <w:rFonts w:ascii="Symbol" w:eastAsia="Symbol" w:hAnsi="Symbol" w:cs="Symbol" w:hint="default"/>
        <w:b w:val="0"/>
        <w:bCs w:val="0"/>
        <w:i w:val="0"/>
        <w:iCs w:val="0"/>
        <w:spacing w:val="0"/>
        <w:w w:val="99"/>
        <w:sz w:val="22"/>
        <w:szCs w:val="22"/>
        <w:lang w:val="en-US" w:eastAsia="en-US" w:bidi="ar-SA"/>
      </w:rPr>
    </w:lvl>
    <w:lvl w:ilvl="1" w:tplc="1AFA6C68">
      <w:numFmt w:val="bullet"/>
      <w:lvlText w:val="•"/>
      <w:lvlJc w:val="left"/>
      <w:pPr>
        <w:ind w:left="728" w:hanging="256"/>
      </w:pPr>
      <w:rPr>
        <w:rFonts w:hint="default"/>
        <w:lang w:val="en-US" w:eastAsia="en-US" w:bidi="ar-SA"/>
      </w:rPr>
    </w:lvl>
    <w:lvl w:ilvl="2" w:tplc="3E6AC23E">
      <w:numFmt w:val="bullet"/>
      <w:lvlText w:val="•"/>
      <w:lvlJc w:val="left"/>
      <w:pPr>
        <w:ind w:left="1097" w:hanging="256"/>
      </w:pPr>
      <w:rPr>
        <w:rFonts w:hint="default"/>
        <w:lang w:val="en-US" w:eastAsia="en-US" w:bidi="ar-SA"/>
      </w:rPr>
    </w:lvl>
    <w:lvl w:ilvl="3" w:tplc="6CD81F7E">
      <w:numFmt w:val="bullet"/>
      <w:lvlText w:val="•"/>
      <w:lvlJc w:val="left"/>
      <w:pPr>
        <w:ind w:left="1465" w:hanging="256"/>
      </w:pPr>
      <w:rPr>
        <w:rFonts w:hint="default"/>
        <w:lang w:val="en-US" w:eastAsia="en-US" w:bidi="ar-SA"/>
      </w:rPr>
    </w:lvl>
    <w:lvl w:ilvl="4" w:tplc="8D92C0BA">
      <w:numFmt w:val="bullet"/>
      <w:lvlText w:val="•"/>
      <w:lvlJc w:val="left"/>
      <w:pPr>
        <w:ind w:left="1834" w:hanging="256"/>
      </w:pPr>
      <w:rPr>
        <w:rFonts w:hint="default"/>
        <w:lang w:val="en-US" w:eastAsia="en-US" w:bidi="ar-SA"/>
      </w:rPr>
    </w:lvl>
    <w:lvl w:ilvl="5" w:tplc="59BC09C0">
      <w:numFmt w:val="bullet"/>
      <w:lvlText w:val="•"/>
      <w:lvlJc w:val="left"/>
      <w:pPr>
        <w:ind w:left="2202" w:hanging="256"/>
      </w:pPr>
      <w:rPr>
        <w:rFonts w:hint="default"/>
        <w:lang w:val="en-US" w:eastAsia="en-US" w:bidi="ar-SA"/>
      </w:rPr>
    </w:lvl>
    <w:lvl w:ilvl="6" w:tplc="86B2D00E">
      <w:numFmt w:val="bullet"/>
      <w:lvlText w:val="•"/>
      <w:lvlJc w:val="left"/>
      <w:pPr>
        <w:ind w:left="2571" w:hanging="256"/>
      </w:pPr>
      <w:rPr>
        <w:rFonts w:hint="default"/>
        <w:lang w:val="en-US" w:eastAsia="en-US" w:bidi="ar-SA"/>
      </w:rPr>
    </w:lvl>
    <w:lvl w:ilvl="7" w:tplc="25745580">
      <w:numFmt w:val="bullet"/>
      <w:lvlText w:val="•"/>
      <w:lvlJc w:val="left"/>
      <w:pPr>
        <w:ind w:left="2939" w:hanging="256"/>
      </w:pPr>
      <w:rPr>
        <w:rFonts w:hint="default"/>
        <w:lang w:val="en-US" w:eastAsia="en-US" w:bidi="ar-SA"/>
      </w:rPr>
    </w:lvl>
    <w:lvl w:ilvl="8" w:tplc="9F644DDC">
      <w:numFmt w:val="bullet"/>
      <w:lvlText w:val="•"/>
      <w:lvlJc w:val="left"/>
      <w:pPr>
        <w:ind w:left="3308" w:hanging="256"/>
      </w:pPr>
      <w:rPr>
        <w:rFonts w:hint="default"/>
        <w:lang w:val="en-US" w:eastAsia="en-US" w:bidi="ar-SA"/>
      </w:rPr>
    </w:lvl>
  </w:abstractNum>
  <w:abstractNum w:abstractNumId="116" w15:restartNumberingAfterBreak="0">
    <w:nsid w:val="2E87354B"/>
    <w:multiLevelType w:val="hybridMultilevel"/>
    <w:tmpl w:val="9D683F52"/>
    <w:lvl w:ilvl="0" w:tplc="78CA6C78">
      <w:numFmt w:val="bullet"/>
      <w:lvlText w:val=""/>
      <w:lvlJc w:val="left"/>
      <w:pPr>
        <w:ind w:left="277" w:hanging="209"/>
      </w:pPr>
      <w:rPr>
        <w:rFonts w:ascii="Symbol" w:eastAsia="Symbol" w:hAnsi="Symbol" w:cs="Symbol" w:hint="default"/>
        <w:b w:val="0"/>
        <w:bCs w:val="0"/>
        <w:i w:val="0"/>
        <w:iCs w:val="0"/>
        <w:spacing w:val="0"/>
        <w:w w:val="99"/>
        <w:sz w:val="22"/>
        <w:szCs w:val="22"/>
        <w:lang w:val="en-US" w:eastAsia="en-US" w:bidi="ar-SA"/>
      </w:rPr>
    </w:lvl>
    <w:lvl w:ilvl="1" w:tplc="CF36D3C2">
      <w:numFmt w:val="bullet"/>
      <w:lvlText w:val="•"/>
      <w:lvlJc w:val="left"/>
      <w:pPr>
        <w:ind w:left="494" w:hanging="209"/>
      </w:pPr>
      <w:rPr>
        <w:rFonts w:hint="default"/>
        <w:lang w:val="en-US" w:eastAsia="en-US" w:bidi="ar-SA"/>
      </w:rPr>
    </w:lvl>
    <w:lvl w:ilvl="2" w:tplc="4F3035FE">
      <w:numFmt w:val="bullet"/>
      <w:lvlText w:val="•"/>
      <w:lvlJc w:val="left"/>
      <w:pPr>
        <w:ind w:left="709" w:hanging="209"/>
      </w:pPr>
      <w:rPr>
        <w:rFonts w:hint="default"/>
        <w:lang w:val="en-US" w:eastAsia="en-US" w:bidi="ar-SA"/>
      </w:rPr>
    </w:lvl>
    <w:lvl w:ilvl="3" w:tplc="A5425B18">
      <w:numFmt w:val="bullet"/>
      <w:lvlText w:val="•"/>
      <w:lvlJc w:val="left"/>
      <w:pPr>
        <w:ind w:left="923" w:hanging="209"/>
      </w:pPr>
      <w:rPr>
        <w:rFonts w:hint="default"/>
        <w:lang w:val="en-US" w:eastAsia="en-US" w:bidi="ar-SA"/>
      </w:rPr>
    </w:lvl>
    <w:lvl w:ilvl="4" w:tplc="17CC5632">
      <w:numFmt w:val="bullet"/>
      <w:lvlText w:val="•"/>
      <w:lvlJc w:val="left"/>
      <w:pPr>
        <w:ind w:left="1138" w:hanging="209"/>
      </w:pPr>
      <w:rPr>
        <w:rFonts w:hint="default"/>
        <w:lang w:val="en-US" w:eastAsia="en-US" w:bidi="ar-SA"/>
      </w:rPr>
    </w:lvl>
    <w:lvl w:ilvl="5" w:tplc="17102BD2">
      <w:numFmt w:val="bullet"/>
      <w:lvlText w:val="•"/>
      <w:lvlJc w:val="left"/>
      <w:pPr>
        <w:ind w:left="1352" w:hanging="209"/>
      </w:pPr>
      <w:rPr>
        <w:rFonts w:hint="default"/>
        <w:lang w:val="en-US" w:eastAsia="en-US" w:bidi="ar-SA"/>
      </w:rPr>
    </w:lvl>
    <w:lvl w:ilvl="6" w:tplc="68FC1256">
      <w:numFmt w:val="bullet"/>
      <w:lvlText w:val="•"/>
      <w:lvlJc w:val="left"/>
      <w:pPr>
        <w:ind w:left="1567" w:hanging="209"/>
      </w:pPr>
      <w:rPr>
        <w:rFonts w:hint="default"/>
        <w:lang w:val="en-US" w:eastAsia="en-US" w:bidi="ar-SA"/>
      </w:rPr>
    </w:lvl>
    <w:lvl w:ilvl="7" w:tplc="D9984A36">
      <w:numFmt w:val="bullet"/>
      <w:lvlText w:val="•"/>
      <w:lvlJc w:val="left"/>
      <w:pPr>
        <w:ind w:left="1781" w:hanging="209"/>
      </w:pPr>
      <w:rPr>
        <w:rFonts w:hint="default"/>
        <w:lang w:val="en-US" w:eastAsia="en-US" w:bidi="ar-SA"/>
      </w:rPr>
    </w:lvl>
    <w:lvl w:ilvl="8" w:tplc="547ECEA2">
      <w:numFmt w:val="bullet"/>
      <w:lvlText w:val="•"/>
      <w:lvlJc w:val="left"/>
      <w:pPr>
        <w:ind w:left="1996" w:hanging="209"/>
      </w:pPr>
      <w:rPr>
        <w:rFonts w:hint="default"/>
        <w:lang w:val="en-US" w:eastAsia="en-US" w:bidi="ar-SA"/>
      </w:rPr>
    </w:lvl>
  </w:abstractNum>
  <w:abstractNum w:abstractNumId="117" w15:restartNumberingAfterBreak="0">
    <w:nsid w:val="2F7C651A"/>
    <w:multiLevelType w:val="hybridMultilevel"/>
    <w:tmpl w:val="2884CAB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8" w15:restartNumberingAfterBreak="0">
    <w:nsid w:val="2FFB6B47"/>
    <w:multiLevelType w:val="hybridMultilevel"/>
    <w:tmpl w:val="80EA1ACE"/>
    <w:lvl w:ilvl="0" w:tplc="95320B4C">
      <w:numFmt w:val="bullet"/>
      <w:lvlText w:val=""/>
      <w:lvlJc w:val="left"/>
      <w:pPr>
        <w:ind w:left="277" w:hanging="171"/>
      </w:pPr>
      <w:rPr>
        <w:rFonts w:ascii="Symbol" w:eastAsia="Symbol" w:hAnsi="Symbol" w:cs="Symbol" w:hint="default"/>
        <w:b w:val="0"/>
        <w:bCs w:val="0"/>
        <w:i w:val="0"/>
        <w:iCs w:val="0"/>
        <w:spacing w:val="0"/>
        <w:w w:val="99"/>
        <w:sz w:val="22"/>
        <w:szCs w:val="22"/>
        <w:lang w:val="en-US" w:eastAsia="en-US" w:bidi="ar-SA"/>
      </w:rPr>
    </w:lvl>
    <w:lvl w:ilvl="1" w:tplc="9EEA0C36">
      <w:numFmt w:val="bullet"/>
      <w:lvlText w:val="•"/>
      <w:lvlJc w:val="left"/>
      <w:pPr>
        <w:ind w:left="490" w:hanging="171"/>
      </w:pPr>
      <w:rPr>
        <w:rFonts w:hint="default"/>
        <w:lang w:val="en-US" w:eastAsia="en-US" w:bidi="ar-SA"/>
      </w:rPr>
    </w:lvl>
    <w:lvl w:ilvl="2" w:tplc="C908B08C">
      <w:numFmt w:val="bullet"/>
      <w:lvlText w:val="•"/>
      <w:lvlJc w:val="left"/>
      <w:pPr>
        <w:ind w:left="701" w:hanging="171"/>
      </w:pPr>
      <w:rPr>
        <w:rFonts w:hint="default"/>
        <w:lang w:val="en-US" w:eastAsia="en-US" w:bidi="ar-SA"/>
      </w:rPr>
    </w:lvl>
    <w:lvl w:ilvl="3" w:tplc="90546D96">
      <w:numFmt w:val="bullet"/>
      <w:lvlText w:val="•"/>
      <w:lvlJc w:val="left"/>
      <w:pPr>
        <w:ind w:left="911" w:hanging="171"/>
      </w:pPr>
      <w:rPr>
        <w:rFonts w:hint="default"/>
        <w:lang w:val="en-US" w:eastAsia="en-US" w:bidi="ar-SA"/>
      </w:rPr>
    </w:lvl>
    <w:lvl w:ilvl="4" w:tplc="77DCD116">
      <w:numFmt w:val="bullet"/>
      <w:lvlText w:val="•"/>
      <w:lvlJc w:val="left"/>
      <w:pPr>
        <w:ind w:left="1122" w:hanging="171"/>
      </w:pPr>
      <w:rPr>
        <w:rFonts w:hint="default"/>
        <w:lang w:val="en-US" w:eastAsia="en-US" w:bidi="ar-SA"/>
      </w:rPr>
    </w:lvl>
    <w:lvl w:ilvl="5" w:tplc="E632AFA8">
      <w:numFmt w:val="bullet"/>
      <w:lvlText w:val="•"/>
      <w:lvlJc w:val="left"/>
      <w:pPr>
        <w:ind w:left="1332" w:hanging="171"/>
      </w:pPr>
      <w:rPr>
        <w:rFonts w:hint="default"/>
        <w:lang w:val="en-US" w:eastAsia="en-US" w:bidi="ar-SA"/>
      </w:rPr>
    </w:lvl>
    <w:lvl w:ilvl="6" w:tplc="2E04A994">
      <w:numFmt w:val="bullet"/>
      <w:lvlText w:val="•"/>
      <w:lvlJc w:val="left"/>
      <w:pPr>
        <w:ind w:left="1543" w:hanging="171"/>
      </w:pPr>
      <w:rPr>
        <w:rFonts w:hint="default"/>
        <w:lang w:val="en-US" w:eastAsia="en-US" w:bidi="ar-SA"/>
      </w:rPr>
    </w:lvl>
    <w:lvl w:ilvl="7" w:tplc="03040296">
      <w:numFmt w:val="bullet"/>
      <w:lvlText w:val="•"/>
      <w:lvlJc w:val="left"/>
      <w:pPr>
        <w:ind w:left="1753" w:hanging="171"/>
      </w:pPr>
      <w:rPr>
        <w:rFonts w:hint="default"/>
        <w:lang w:val="en-US" w:eastAsia="en-US" w:bidi="ar-SA"/>
      </w:rPr>
    </w:lvl>
    <w:lvl w:ilvl="8" w:tplc="760888EE">
      <w:numFmt w:val="bullet"/>
      <w:lvlText w:val="•"/>
      <w:lvlJc w:val="left"/>
      <w:pPr>
        <w:ind w:left="1964" w:hanging="171"/>
      </w:pPr>
      <w:rPr>
        <w:rFonts w:hint="default"/>
        <w:lang w:val="en-US" w:eastAsia="en-US" w:bidi="ar-SA"/>
      </w:rPr>
    </w:lvl>
  </w:abstractNum>
  <w:abstractNum w:abstractNumId="119" w15:restartNumberingAfterBreak="0">
    <w:nsid w:val="31036FD8"/>
    <w:multiLevelType w:val="hybridMultilevel"/>
    <w:tmpl w:val="068EC860"/>
    <w:lvl w:ilvl="0" w:tplc="BB00992C">
      <w:numFmt w:val="bullet"/>
      <w:lvlText w:val=""/>
      <w:lvlJc w:val="left"/>
      <w:pPr>
        <w:ind w:left="363" w:hanging="256"/>
      </w:pPr>
      <w:rPr>
        <w:rFonts w:ascii="Symbol" w:eastAsia="Symbol" w:hAnsi="Symbol" w:cs="Symbol" w:hint="default"/>
        <w:b w:val="0"/>
        <w:bCs w:val="0"/>
        <w:i w:val="0"/>
        <w:iCs w:val="0"/>
        <w:spacing w:val="0"/>
        <w:w w:val="99"/>
        <w:sz w:val="22"/>
        <w:szCs w:val="22"/>
        <w:lang w:val="en-US" w:eastAsia="en-US" w:bidi="ar-SA"/>
      </w:rPr>
    </w:lvl>
    <w:lvl w:ilvl="1" w:tplc="A7CEFF92">
      <w:numFmt w:val="bullet"/>
      <w:lvlText w:val="•"/>
      <w:lvlJc w:val="left"/>
      <w:pPr>
        <w:ind w:left="742" w:hanging="256"/>
      </w:pPr>
      <w:rPr>
        <w:rFonts w:hint="default"/>
        <w:lang w:val="en-US" w:eastAsia="en-US" w:bidi="ar-SA"/>
      </w:rPr>
    </w:lvl>
    <w:lvl w:ilvl="2" w:tplc="1FE8745C">
      <w:numFmt w:val="bullet"/>
      <w:lvlText w:val="•"/>
      <w:lvlJc w:val="left"/>
      <w:pPr>
        <w:ind w:left="1125" w:hanging="256"/>
      </w:pPr>
      <w:rPr>
        <w:rFonts w:hint="default"/>
        <w:lang w:val="en-US" w:eastAsia="en-US" w:bidi="ar-SA"/>
      </w:rPr>
    </w:lvl>
    <w:lvl w:ilvl="3" w:tplc="8820A4D8">
      <w:numFmt w:val="bullet"/>
      <w:lvlText w:val="•"/>
      <w:lvlJc w:val="left"/>
      <w:pPr>
        <w:ind w:left="1508" w:hanging="256"/>
      </w:pPr>
      <w:rPr>
        <w:rFonts w:hint="default"/>
        <w:lang w:val="en-US" w:eastAsia="en-US" w:bidi="ar-SA"/>
      </w:rPr>
    </w:lvl>
    <w:lvl w:ilvl="4" w:tplc="9CE22AD2">
      <w:numFmt w:val="bullet"/>
      <w:lvlText w:val="•"/>
      <w:lvlJc w:val="left"/>
      <w:pPr>
        <w:ind w:left="1891" w:hanging="256"/>
      </w:pPr>
      <w:rPr>
        <w:rFonts w:hint="default"/>
        <w:lang w:val="en-US" w:eastAsia="en-US" w:bidi="ar-SA"/>
      </w:rPr>
    </w:lvl>
    <w:lvl w:ilvl="5" w:tplc="015C754E">
      <w:numFmt w:val="bullet"/>
      <w:lvlText w:val="•"/>
      <w:lvlJc w:val="left"/>
      <w:pPr>
        <w:ind w:left="2274" w:hanging="256"/>
      </w:pPr>
      <w:rPr>
        <w:rFonts w:hint="default"/>
        <w:lang w:val="en-US" w:eastAsia="en-US" w:bidi="ar-SA"/>
      </w:rPr>
    </w:lvl>
    <w:lvl w:ilvl="6" w:tplc="930CCB3E">
      <w:numFmt w:val="bullet"/>
      <w:lvlText w:val="•"/>
      <w:lvlJc w:val="left"/>
      <w:pPr>
        <w:ind w:left="2657" w:hanging="256"/>
      </w:pPr>
      <w:rPr>
        <w:rFonts w:hint="default"/>
        <w:lang w:val="en-US" w:eastAsia="en-US" w:bidi="ar-SA"/>
      </w:rPr>
    </w:lvl>
    <w:lvl w:ilvl="7" w:tplc="92403CC0">
      <w:numFmt w:val="bullet"/>
      <w:lvlText w:val="•"/>
      <w:lvlJc w:val="left"/>
      <w:pPr>
        <w:ind w:left="3040" w:hanging="256"/>
      </w:pPr>
      <w:rPr>
        <w:rFonts w:hint="default"/>
        <w:lang w:val="en-US" w:eastAsia="en-US" w:bidi="ar-SA"/>
      </w:rPr>
    </w:lvl>
    <w:lvl w:ilvl="8" w:tplc="EAC87E26">
      <w:numFmt w:val="bullet"/>
      <w:lvlText w:val="•"/>
      <w:lvlJc w:val="left"/>
      <w:pPr>
        <w:ind w:left="3423" w:hanging="256"/>
      </w:pPr>
      <w:rPr>
        <w:rFonts w:hint="default"/>
        <w:lang w:val="en-US" w:eastAsia="en-US" w:bidi="ar-SA"/>
      </w:rPr>
    </w:lvl>
  </w:abstractNum>
  <w:abstractNum w:abstractNumId="120" w15:restartNumberingAfterBreak="0">
    <w:nsid w:val="32547347"/>
    <w:multiLevelType w:val="hybridMultilevel"/>
    <w:tmpl w:val="83748F4A"/>
    <w:lvl w:ilvl="0" w:tplc="9B9ADF44">
      <w:numFmt w:val="bullet"/>
      <w:lvlText w:val=""/>
      <w:lvlJc w:val="left"/>
      <w:pPr>
        <w:ind w:left="466" w:hanging="360"/>
      </w:pPr>
      <w:rPr>
        <w:rFonts w:ascii="Symbol" w:eastAsia="Symbol" w:hAnsi="Symbol" w:cs="Symbol" w:hint="default"/>
        <w:b w:val="0"/>
        <w:bCs w:val="0"/>
        <w:i w:val="0"/>
        <w:iCs w:val="0"/>
        <w:spacing w:val="0"/>
        <w:w w:val="99"/>
        <w:sz w:val="22"/>
        <w:szCs w:val="22"/>
        <w:lang w:val="en-US" w:eastAsia="en-US" w:bidi="ar-SA"/>
      </w:rPr>
    </w:lvl>
    <w:lvl w:ilvl="1" w:tplc="E93C25A4">
      <w:numFmt w:val="bullet"/>
      <w:lvlText w:val="•"/>
      <w:lvlJc w:val="left"/>
      <w:pPr>
        <w:ind w:left="652" w:hanging="360"/>
      </w:pPr>
      <w:rPr>
        <w:rFonts w:hint="default"/>
        <w:lang w:val="en-US" w:eastAsia="en-US" w:bidi="ar-SA"/>
      </w:rPr>
    </w:lvl>
    <w:lvl w:ilvl="2" w:tplc="51E2B23C">
      <w:numFmt w:val="bullet"/>
      <w:lvlText w:val="•"/>
      <w:lvlJc w:val="left"/>
      <w:pPr>
        <w:ind w:left="844" w:hanging="360"/>
      </w:pPr>
      <w:rPr>
        <w:rFonts w:hint="default"/>
        <w:lang w:val="en-US" w:eastAsia="en-US" w:bidi="ar-SA"/>
      </w:rPr>
    </w:lvl>
    <w:lvl w:ilvl="3" w:tplc="1B8E99B8">
      <w:numFmt w:val="bullet"/>
      <w:lvlText w:val="•"/>
      <w:lvlJc w:val="left"/>
      <w:pPr>
        <w:ind w:left="1036" w:hanging="360"/>
      </w:pPr>
      <w:rPr>
        <w:rFonts w:hint="default"/>
        <w:lang w:val="en-US" w:eastAsia="en-US" w:bidi="ar-SA"/>
      </w:rPr>
    </w:lvl>
    <w:lvl w:ilvl="4" w:tplc="D6C2764A">
      <w:numFmt w:val="bullet"/>
      <w:lvlText w:val="•"/>
      <w:lvlJc w:val="left"/>
      <w:pPr>
        <w:ind w:left="1229" w:hanging="360"/>
      </w:pPr>
      <w:rPr>
        <w:rFonts w:hint="default"/>
        <w:lang w:val="en-US" w:eastAsia="en-US" w:bidi="ar-SA"/>
      </w:rPr>
    </w:lvl>
    <w:lvl w:ilvl="5" w:tplc="8F58A3C4">
      <w:numFmt w:val="bullet"/>
      <w:lvlText w:val="•"/>
      <w:lvlJc w:val="left"/>
      <w:pPr>
        <w:ind w:left="1421" w:hanging="360"/>
      </w:pPr>
      <w:rPr>
        <w:rFonts w:hint="default"/>
        <w:lang w:val="en-US" w:eastAsia="en-US" w:bidi="ar-SA"/>
      </w:rPr>
    </w:lvl>
    <w:lvl w:ilvl="6" w:tplc="2FC8559C">
      <w:numFmt w:val="bullet"/>
      <w:lvlText w:val="•"/>
      <w:lvlJc w:val="left"/>
      <w:pPr>
        <w:ind w:left="1613" w:hanging="360"/>
      </w:pPr>
      <w:rPr>
        <w:rFonts w:hint="default"/>
        <w:lang w:val="en-US" w:eastAsia="en-US" w:bidi="ar-SA"/>
      </w:rPr>
    </w:lvl>
    <w:lvl w:ilvl="7" w:tplc="DCDED6B6">
      <w:numFmt w:val="bullet"/>
      <w:lvlText w:val="•"/>
      <w:lvlJc w:val="left"/>
      <w:pPr>
        <w:ind w:left="1806" w:hanging="360"/>
      </w:pPr>
      <w:rPr>
        <w:rFonts w:hint="default"/>
        <w:lang w:val="en-US" w:eastAsia="en-US" w:bidi="ar-SA"/>
      </w:rPr>
    </w:lvl>
    <w:lvl w:ilvl="8" w:tplc="BDC48E1C">
      <w:numFmt w:val="bullet"/>
      <w:lvlText w:val="•"/>
      <w:lvlJc w:val="left"/>
      <w:pPr>
        <w:ind w:left="1998" w:hanging="360"/>
      </w:pPr>
      <w:rPr>
        <w:rFonts w:hint="default"/>
        <w:lang w:val="en-US" w:eastAsia="en-US" w:bidi="ar-SA"/>
      </w:rPr>
    </w:lvl>
  </w:abstractNum>
  <w:abstractNum w:abstractNumId="121" w15:restartNumberingAfterBreak="0">
    <w:nsid w:val="3298400B"/>
    <w:multiLevelType w:val="hybridMultilevel"/>
    <w:tmpl w:val="4E9873EC"/>
    <w:lvl w:ilvl="0" w:tplc="A26EDC84">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5F92EA42">
      <w:numFmt w:val="bullet"/>
      <w:lvlText w:val="•"/>
      <w:lvlJc w:val="left"/>
      <w:pPr>
        <w:ind w:left="823" w:hanging="360"/>
      </w:pPr>
      <w:rPr>
        <w:rFonts w:hint="default"/>
        <w:lang w:val="en-US" w:eastAsia="en-US" w:bidi="ar-SA"/>
      </w:rPr>
    </w:lvl>
    <w:lvl w:ilvl="2" w:tplc="AD02BD4C">
      <w:numFmt w:val="bullet"/>
      <w:lvlText w:val="•"/>
      <w:lvlJc w:val="left"/>
      <w:pPr>
        <w:ind w:left="1186" w:hanging="360"/>
      </w:pPr>
      <w:rPr>
        <w:rFonts w:hint="default"/>
        <w:lang w:val="en-US" w:eastAsia="en-US" w:bidi="ar-SA"/>
      </w:rPr>
    </w:lvl>
    <w:lvl w:ilvl="3" w:tplc="979CA65A">
      <w:numFmt w:val="bullet"/>
      <w:lvlText w:val="•"/>
      <w:lvlJc w:val="left"/>
      <w:pPr>
        <w:ind w:left="1550" w:hanging="360"/>
      </w:pPr>
      <w:rPr>
        <w:rFonts w:hint="default"/>
        <w:lang w:val="en-US" w:eastAsia="en-US" w:bidi="ar-SA"/>
      </w:rPr>
    </w:lvl>
    <w:lvl w:ilvl="4" w:tplc="5A167994">
      <w:numFmt w:val="bullet"/>
      <w:lvlText w:val="•"/>
      <w:lvlJc w:val="left"/>
      <w:pPr>
        <w:ind w:left="1913" w:hanging="360"/>
      </w:pPr>
      <w:rPr>
        <w:rFonts w:hint="default"/>
        <w:lang w:val="en-US" w:eastAsia="en-US" w:bidi="ar-SA"/>
      </w:rPr>
    </w:lvl>
    <w:lvl w:ilvl="5" w:tplc="8116953C">
      <w:numFmt w:val="bullet"/>
      <w:lvlText w:val="•"/>
      <w:lvlJc w:val="left"/>
      <w:pPr>
        <w:ind w:left="2277" w:hanging="360"/>
      </w:pPr>
      <w:rPr>
        <w:rFonts w:hint="default"/>
        <w:lang w:val="en-US" w:eastAsia="en-US" w:bidi="ar-SA"/>
      </w:rPr>
    </w:lvl>
    <w:lvl w:ilvl="6" w:tplc="829E788A">
      <w:numFmt w:val="bullet"/>
      <w:lvlText w:val="•"/>
      <w:lvlJc w:val="left"/>
      <w:pPr>
        <w:ind w:left="2640" w:hanging="360"/>
      </w:pPr>
      <w:rPr>
        <w:rFonts w:hint="default"/>
        <w:lang w:val="en-US" w:eastAsia="en-US" w:bidi="ar-SA"/>
      </w:rPr>
    </w:lvl>
    <w:lvl w:ilvl="7" w:tplc="E8CC8E92">
      <w:numFmt w:val="bullet"/>
      <w:lvlText w:val="•"/>
      <w:lvlJc w:val="left"/>
      <w:pPr>
        <w:ind w:left="3003" w:hanging="360"/>
      </w:pPr>
      <w:rPr>
        <w:rFonts w:hint="default"/>
        <w:lang w:val="en-US" w:eastAsia="en-US" w:bidi="ar-SA"/>
      </w:rPr>
    </w:lvl>
    <w:lvl w:ilvl="8" w:tplc="1D7A5AE0">
      <w:numFmt w:val="bullet"/>
      <w:lvlText w:val="•"/>
      <w:lvlJc w:val="left"/>
      <w:pPr>
        <w:ind w:left="3367" w:hanging="360"/>
      </w:pPr>
      <w:rPr>
        <w:rFonts w:hint="default"/>
        <w:lang w:val="en-US" w:eastAsia="en-US" w:bidi="ar-SA"/>
      </w:rPr>
    </w:lvl>
  </w:abstractNum>
  <w:abstractNum w:abstractNumId="122" w15:restartNumberingAfterBreak="0">
    <w:nsid w:val="335A518E"/>
    <w:multiLevelType w:val="hybridMultilevel"/>
    <w:tmpl w:val="DE6EE1D6"/>
    <w:lvl w:ilvl="0" w:tplc="69E85BC0">
      <w:numFmt w:val="bullet"/>
      <w:lvlText w:val=""/>
      <w:lvlJc w:val="left"/>
      <w:pPr>
        <w:ind w:left="362" w:hanging="256"/>
      </w:pPr>
      <w:rPr>
        <w:rFonts w:ascii="Symbol" w:eastAsia="Symbol" w:hAnsi="Symbol" w:cs="Symbol" w:hint="default"/>
        <w:b w:val="0"/>
        <w:bCs w:val="0"/>
        <w:i w:val="0"/>
        <w:iCs w:val="0"/>
        <w:spacing w:val="0"/>
        <w:w w:val="99"/>
        <w:sz w:val="22"/>
        <w:szCs w:val="22"/>
        <w:lang w:val="en-US" w:eastAsia="en-US" w:bidi="ar-SA"/>
      </w:rPr>
    </w:lvl>
    <w:lvl w:ilvl="1" w:tplc="6D06E644">
      <w:numFmt w:val="bullet"/>
      <w:lvlText w:val="•"/>
      <w:lvlJc w:val="left"/>
      <w:pPr>
        <w:ind w:left="737" w:hanging="256"/>
      </w:pPr>
      <w:rPr>
        <w:rFonts w:hint="default"/>
        <w:lang w:val="en-US" w:eastAsia="en-US" w:bidi="ar-SA"/>
      </w:rPr>
    </w:lvl>
    <w:lvl w:ilvl="2" w:tplc="56E64512">
      <w:numFmt w:val="bullet"/>
      <w:lvlText w:val="•"/>
      <w:lvlJc w:val="left"/>
      <w:pPr>
        <w:ind w:left="1115" w:hanging="256"/>
      </w:pPr>
      <w:rPr>
        <w:rFonts w:hint="default"/>
        <w:lang w:val="en-US" w:eastAsia="en-US" w:bidi="ar-SA"/>
      </w:rPr>
    </w:lvl>
    <w:lvl w:ilvl="3" w:tplc="16BC824C">
      <w:numFmt w:val="bullet"/>
      <w:lvlText w:val="•"/>
      <w:lvlJc w:val="left"/>
      <w:pPr>
        <w:ind w:left="1493" w:hanging="256"/>
      </w:pPr>
      <w:rPr>
        <w:rFonts w:hint="default"/>
        <w:lang w:val="en-US" w:eastAsia="en-US" w:bidi="ar-SA"/>
      </w:rPr>
    </w:lvl>
    <w:lvl w:ilvl="4" w:tplc="3CB66774">
      <w:numFmt w:val="bullet"/>
      <w:lvlText w:val="•"/>
      <w:lvlJc w:val="left"/>
      <w:pPr>
        <w:ind w:left="1870" w:hanging="256"/>
      </w:pPr>
      <w:rPr>
        <w:rFonts w:hint="default"/>
        <w:lang w:val="en-US" w:eastAsia="en-US" w:bidi="ar-SA"/>
      </w:rPr>
    </w:lvl>
    <w:lvl w:ilvl="5" w:tplc="228EF4C4">
      <w:numFmt w:val="bullet"/>
      <w:lvlText w:val="•"/>
      <w:lvlJc w:val="left"/>
      <w:pPr>
        <w:ind w:left="2248" w:hanging="256"/>
      </w:pPr>
      <w:rPr>
        <w:rFonts w:hint="default"/>
        <w:lang w:val="en-US" w:eastAsia="en-US" w:bidi="ar-SA"/>
      </w:rPr>
    </w:lvl>
    <w:lvl w:ilvl="6" w:tplc="C2F6E2BE">
      <w:numFmt w:val="bullet"/>
      <w:lvlText w:val="•"/>
      <w:lvlJc w:val="left"/>
      <w:pPr>
        <w:ind w:left="2626" w:hanging="256"/>
      </w:pPr>
      <w:rPr>
        <w:rFonts w:hint="default"/>
        <w:lang w:val="en-US" w:eastAsia="en-US" w:bidi="ar-SA"/>
      </w:rPr>
    </w:lvl>
    <w:lvl w:ilvl="7" w:tplc="184CA58C">
      <w:numFmt w:val="bullet"/>
      <w:lvlText w:val="•"/>
      <w:lvlJc w:val="left"/>
      <w:pPr>
        <w:ind w:left="3003" w:hanging="256"/>
      </w:pPr>
      <w:rPr>
        <w:rFonts w:hint="default"/>
        <w:lang w:val="en-US" w:eastAsia="en-US" w:bidi="ar-SA"/>
      </w:rPr>
    </w:lvl>
    <w:lvl w:ilvl="8" w:tplc="9DECF678">
      <w:numFmt w:val="bullet"/>
      <w:lvlText w:val="•"/>
      <w:lvlJc w:val="left"/>
      <w:pPr>
        <w:ind w:left="3381" w:hanging="256"/>
      </w:pPr>
      <w:rPr>
        <w:rFonts w:hint="default"/>
        <w:lang w:val="en-US" w:eastAsia="en-US" w:bidi="ar-SA"/>
      </w:rPr>
    </w:lvl>
  </w:abstractNum>
  <w:abstractNum w:abstractNumId="123" w15:restartNumberingAfterBreak="0">
    <w:nsid w:val="3386662E"/>
    <w:multiLevelType w:val="hybridMultilevel"/>
    <w:tmpl w:val="2AAE9B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4" w15:restartNumberingAfterBreak="0">
    <w:nsid w:val="33DD6619"/>
    <w:multiLevelType w:val="hybridMultilevel"/>
    <w:tmpl w:val="3D344DB4"/>
    <w:lvl w:ilvl="0" w:tplc="5ACCD6C4">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D764D596">
      <w:numFmt w:val="bullet"/>
      <w:lvlText w:val="•"/>
      <w:lvlJc w:val="left"/>
      <w:pPr>
        <w:ind w:left="660" w:hanging="360"/>
      </w:pPr>
      <w:rPr>
        <w:rFonts w:hint="default"/>
        <w:lang w:val="en-US" w:eastAsia="en-US" w:bidi="ar-SA"/>
      </w:rPr>
    </w:lvl>
    <w:lvl w:ilvl="2" w:tplc="999464DC">
      <w:numFmt w:val="bullet"/>
      <w:lvlText w:val="•"/>
      <w:lvlJc w:val="left"/>
      <w:pPr>
        <w:ind w:left="860" w:hanging="360"/>
      </w:pPr>
      <w:rPr>
        <w:rFonts w:hint="default"/>
        <w:lang w:val="en-US" w:eastAsia="en-US" w:bidi="ar-SA"/>
      </w:rPr>
    </w:lvl>
    <w:lvl w:ilvl="3" w:tplc="A918713E">
      <w:numFmt w:val="bullet"/>
      <w:lvlText w:val="•"/>
      <w:lvlJc w:val="left"/>
      <w:pPr>
        <w:ind w:left="1060" w:hanging="360"/>
      </w:pPr>
      <w:rPr>
        <w:rFonts w:hint="default"/>
        <w:lang w:val="en-US" w:eastAsia="en-US" w:bidi="ar-SA"/>
      </w:rPr>
    </w:lvl>
    <w:lvl w:ilvl="4" w:tplc="BFC2F536">
      <w:numFmt w:val="bullet"/>
      <w:lvlText w:val="•"/>
      <w:lvlJc w:val="left"/>
      <w:pPr>
        <w:ind w:left="1260" w:hanging="360"/>
      </w:pPr>
      <w:rPr>
        <w:rFonts w:hint="default"/>
        <w:lang w:val="en-US" w:eastAsia="en-US" w:bidi="ar-SA"/>
      </w:rPr>
    </w:lvl>
    <w:lvl w:ilvl="5" w:tplc="A498EB78">
      <w:numFmt w:val="bullet"/>
      <w:lvlText w:val="•"/>
      <w:lvlJc w:val="left"/>
      <w:pPr>
        <w:ind w:left="1461" w:hanging="360"/>
      </w:pPr>
      <w:rPr>
        <w:rFonts w:hint="default"/>
        <w:lang w:val="en-US" w:eastAsia="en-US" w:bidi="ar-SA"/>
      </w:rPr>
    </w:lvl>
    <w:lvl w:ilvl="6" w:tplc="E2C6493E">
      <w:numFmt w:val="bullet"/>
      <w:lvlText w:val="•"/>
      <w:lvlJc w:val="left"/>
      <w:pPr>
        <w:ind w:left="1661" w:hanging="360"/>
      </w:pPr>
      <w:rPr>
        <w:rFonts w:hint="default"/>
        <w:lang w:val="en-US" w:eastAsia="en-US" w:bidi="ar-SA"/>
      </w:rPr>
    </w:lvl>
    <w:lvl w:ilvl="7" w:tplc="3AECC4B4">
      <w:numFmt w:val="bullet"/>
      <w:lvlText w:val="•"/>
      <w:lvlJc w:val="left"/>
      <w:pPr>
        <w:ind w:left="1861" w:hanging="360"/>
      </w:pPr>
      <w:rPr>
        <w:rFonts w:hint="default"/>
        <w:lang w:val="en-US" w:eastAsia="en-US" w:bidi="ar-SA"/>
      </w:rPr>
    </w:lvl>
    <w:lvl w:ilvl="8" w:tplc="E43EC2A2">
      <w:numFmt w:val="bullet"/>
      <w:lvlText w:val="•"/>
      <w:lvlJc w:val="left"/>
      <w:pPr>
        <w:ind w:left="2061" w:hanging="360"/>
      </w:pPr>
      <w:rPr>
        <w:rFonts w:hint="default"/>
        <w:lang w:val="en-US" w:eastAsia="en-US" w:bidi="ar-SA"/>
      </w:rPr>
    </w:lvl>
  </w:abstractNum>
  <w:abstractNum w:abstractNumId="125" w15:restartNumberingAfterBreak="0">
    <w:nsid w:val="34740EE5"/>
    <w:multiLevelType w:val="hybridMultilevel"/>
    <w:tmpl w:val="20409AD8"/>
    <w:lvl w:ilvl="0" w:tplc="C22EF8A0">
      <w:numFmt w:val="bullet"/>
      <w:lvlText w:val=""/>
      <w:lvlJc w:val="left"/>
      <w:pPr>
        <w:ind w:left="362" w:hanging="256"/>
      </w:pPr>
      <w:rPr>
        <w:rFonts w:ascii="Symbol" w:eastAsia="Symbol" w:hAnsi="Symbol" w:cs="Symbol" w:hint="default"/>
        <w:b w:val="0"/>
        <w:bCs w:val="0"/>
        <w:i w:val="0"/>
        <w:iCs w:val="0"/>
        <w:spacing w:val="0"/>
        <w:w w:val="99"/>
        <w:sz w:val="19"/>
        <w:szCs w:val="19"/>
        <w:lang w:val="en-US" w:eastAsia="en-US" w:bidi="ar-SA"/>
      </w:rPr>
    </w:lvl>
    <w:lvl w:ilvl="1" w:tplc="A04E7E84">
      <w:numFmt w:val="bullet"/>
      <w:lvlText w:val="•"/>
      <w:lvlJc w:val="left"/>
      <w:pPr>
        <w:ind w:left="566" w:hanging="256"/>
      </w:pPr>
      <w:rPr>
        <w:rFonts w:hint="default"/>
        <w:lang w:val="en-US" w:eastAsia="en-US" w:bidi="ar-SA"/>
      </w:rPr>
    </w:lvl>
    <w:lvl w:ilvl="2" w:tplc="0A48C776">
      <w:numFmt w:val="bullet"/>
      <w:lvlText w:val="•"/>
      <w:lvlJc w:val="left"/>
      <w:pPr>
        <w:ind w:left="772" w:hanging="256"/>
      </w:pPr>
      <w:rPr>
        <w:rFonts w:hint="default"/>
        <w:lang w:val="en-US" w:eastAsia="en-US" w:bidi="ar-SA"/>
      </w:rPr>
    </w:lvl>
    <w:lvl w:ilvl="3" w:tplc="9D983C90">
      <w:numFmt w:val="bullet"/>
      <w:lvlText w:val="•"/>
      <w:lvlJc w:val="left"/>
      <w:pPr>
        <w:ind w:left="979" w:hanging="256"/>
      </w:pPr>
      <w:rPr>
        <w:rFonts w:hint="default"/>
        <w:lang w:val="en-US" w:eastAsia="en-US" w:bidi="ar-SA"/>
      </w:rPr>
    </w:lvl>
    <w:lvl w:ilvl="4" w:tplc="C48A8A84">
      <w:numFmt w:val="bullet"/>
      <w:lvlText w:val="•"/>
      <w:lvlJc w:val="left"/>
      <w:pPr>
        <w:ind w:left="1185" w:hanging="256"/>
      </w:pPr>
      <w:rPr>
        <w:rFonts w:hint="default"/>
        <w:lang w:val="en-US" w:eastAsia="en-US" w:bidi="ar-SA"/>
      </w:rPr>
    </w:lvl>
    <w:lvl w:ilvl="5" w:tplc="64625D78">
      <w:numFmt w:val="bullet"/>
      <w:lvlText w:val="•"/>
      <w:lvlJc w:val="left"/>
      <w:pPr>
        <w:ind w:left="1392" w:hanging="256"/>
      </w:pPr>
      <w:rPr>
        <w:rFonts w:hint="default"/>
        <w:lang w:val="en-US" w:eastAsia="en-US" w:bidi="ar-SA"/>
      </w:rPr>
    </w:lvl>
    <w:lvl w:ilvl="6" w:tplc="513E3EE4">
      <w:numFmt w:val="bullet"/>
      <w:lvlText w:val="•"/>
      <w:lvlJc w:val="left"/>
      <w:pPr>
        <w:ind w:left="1598" w:hanging="256"/>
      </w:pPr>
      <w:rPr>
        <w:rFonts w:hint="default"/>
        <w:lang w:val="en-US" w:eastAsia="en-US" w:bidi="ar-SA"/>
      </w:rPr>
    </w:lvl>
    <w:lvl w:ilvl="7" w:tplc="26E0EB78">
      <w:numFmt w:val="bullet"/>
      <w:lvlText w:val="•"/>
      <w:lvlJc w:val="left"/>
      <w:pPr>
        <w:ind w:left="1804" w:hanging="256"/>
      </w:pPr>
      <w:rPr>
        <w:rFonts w:hint="default"/>
        <w:lang w:val="en-US" w:eastAsia="en-US" w:bidi="ar-SA"/>
      </w:rPr>
    </w:lvl>
    <w:lvl w:ilvl="8" w:tplc="1960FB46">
      <w:numFmt w:val="bullet"/>
      <w:lvlText w:val="•"/>
      <w:lvlJc w:val="left"/>
      <w:pPr>
        <w:ind w:left="2011" w:hanging="256"/>
      </w:pPr>
      <w:rPr>
        <w:rFonts w:hint="default"/>
        <w:lang w:val="en-US" w:eastAsia="en-US" w:bidi="ar-SA"/>
      </w:rPr>
    </w:lvl>
  </w:abstractNum>
  <w:abstractNum w:abstractNumId="126" w15:restartNumberingAfterBreak="0">
    <w:nsid w:val="3596743C"/>
    <w:multiLevelType w:val="hybridMultilevel"/>
    <w:tmpl w:val="FFB8C6A8"/>
    <w:lvl w:ilvl="0" w:tplc="A7448FEA">
      <w:numFmt w:val="bullet"/>
      <w:lvlText w:val=""/>
      <w:lvlJc w:val="left"/>
      <w:pPr>
        <w:ind w:left="413" w:hanging="249"/>
      </w:pPr>
      <w:rPr>
        <w:rFonts w:ascii="Symbol" w:eastAsia="Symbol" w:hAnsi="Symbol" w:cs="Symbol" w:hint="default"/>
        <w:b w:val="0"/>
        <w:bCs w:val="0"/>
        <w:i w:val="0"/>
        <w:iCs w:val="0"/>
        <w:spacing w:val="0"/>
        <w:w w:val="99"/>
        <w:sz w:val="22"/>
        <w:szCs w:val="22"/>
        <w:lang w:val="en-US" w:eastAsia="en-US" w:bidi="ar-SA"/>
      </w:rPr>
    </w:lvl>
    <w:lvl w:ilvl="1" w:tplc="6E16C8CE">
      <w:numFmt w:val="bullet"/>
      <w:lvlText w:val="•"/>
      <w:lvlJc w:val="left"/>
      <w:pPr>
        <w:ind w:left="782" w:hanging="249"/>
      </w:pPr>
      <w:rPr>
        <w:rFonts w:hint="default"/>
        <w:lang w:val="en-US" w:eastAsia="en-US" w:bidi="ar-SA"/>
      </w:rPr>
    </w:lvl>
    <w:lvl w:ilvl="2" w:tplc="3008308C">
      <w:numFmt w:val="bullet"/>
      <w:lvlText w:val="•"/>
      <w:lvlJc w:val="left"/>
      <w:pPr>
        <w:ind w:left="1145" w:hanging="249"/>
      </w:pPr>
      <w:rPr>
        <w:rFonts w:hint="default"/>
        <w:lang w:val="en-US" w:eastAsia="en-US" w:bidi="ar-SA"/>
      </w:rPr>
    </w:lvl>
    <w:lvl w:ilvl="3" w:tplc="DCD6AF9C">
      <w:numFmt w:val="bullet"/>
      <w:lvlText w:val="•"/>
      <w:lvlJc w:val="left"/>
      <w:pPr>
        <w:ind w:left="1507" w:hanging="249"/>
      </w:pPr>
      <w:rPr>
        <w:rFonts w:hint="default"/>
        <w:lang w:val="en-US" w:eastAsia="en-US" w:bidi="ar-SA"/>
      </w:rPr>
    </w:lvl>
    <w:lvl w:ilvl="4" w:tplc="7A5CC14E">
      <w:numFmt w:val="bullet"/>
      <w:lvlText w:val="•"/>
      <w:lvlJc w:val="left"/>
      <w:pPr>
        <w:ind w:left="1870" w:hanging="249"/>
      </w:pPr>
      <w:rPr>
        <w:rFonts w:hint="default"/>
        <w:lang w:val="en-US" w:eastAsia="en-US" w:bidi="ar-SA"/>
      </w:rPr>
    </w:lvl>
    <w:lvl w:ilvl="5" w:tplc="732CEFDC">
      <w:numFmt w:val="bullet"/>
      <w:lvlText w:val="•"/>
      <w:lvlJc w:val="left"/>
      <w:pPr>
        <w:ind w:left="2232" w:hanging="249"/>
      </w:pPr>
      <w:rPr>
        <w:rFonts w:hint="default"/>
        <w:lang w:val="en-US" w:eastAsia="en-US" w:bidi="ar-SA"/>
      </w:rPr>
    </w:lvl>
    <w:lvl w:ilvl="6" w:tplc="5828616C">
      <w:numFmt w:val="bullet"/>
      <w:lvlText w:val="•"/>
      <w:lvlJc w:val="left"/>
      <w:pPr>
        <w:ind w:left="2595" w:hanging="249"/>
      </w:pPr>
      <w:rPr>
        <w:rFonts w:hint="default"/>
        <w:lang w:val="en-US" w:eastAsia="en-US" w:bidi="ar-SA"/>
      </w:rPr>
    </w:lvl>
    <w:lvl w:ilvl="7" w:tplc="E75C5E58">
      <w:numFmt w:val="bullet"/>
      <w:lvlText w:val="•"/>
      <w:lvlJc w:val="left"/>
      <w:pPr>
        <w:ind w:left="2957" w:hanging="249"/>
      </w:pPr>
      <w:rPr>
        <w:rFonts w:hint="default"/>
        <w:lang w:val="en-US" w:eastAsia="en-US" w:bidi="ar-SA"/>
      </w:rPr>
    </w:lvl>
    <w:lvl w:ilvl="8" w:tplc="AFA4DDBC">
      <w:numFmt w:val="bullet"/>
      <w:lvlText w:val="•"/>
      <w:lvlJc w:val="left"/>
      <w:pPr>
        <w:ind w:left="3320" w:hanging="249"/>
      </w:pPr>
      <w:rPr>
        <w:rFonts w:hint="default"/>
        <w:lang w:val="en-US" w:eastAsia="en-US" w:bidi="ar-SA"/>
      </w:rPr>
    </w:lvl>
  </w:abstractNum>
  <w:abstractNum w:abstractNumId="127" w15:restartNumberingAfterBreak="0">
    <w:nsid w:val="364B07C0"/>
    <w:multiLevelType w:val="hybridMultilevel"/>
    <w:tmpl w:val="214473D0"/>
    <w:lvl w:ilvl="0" w:tplc="4C8E65B6">
      <w:numFmt w:val="bullet"/>
      <w:lvlText w:val=""/>
      <w:lvlJc w:val="left"/>
      <w:pPr>
        <w:ind w:left="363" w:hanging="256"/>
      </w:pPr>
      <w:rPr>
        <w:rFonts w:ascii="Symbol" w:eastAsia="Symbol" w:hAnsi="Symbol" w:cs="Symbol" w:hint="default"/>
        <w:b w:val="0"/>
        <w:bCs w:val="0"/>
        <w:i w:val="0"/>
        <w:iCs w:val="0"/>
        <w:spacing w:val="0"/>
        <w:w w:val="99"/>
        <w:sz w:val="22"/>
        <w:szCs w:val="22"/>
        <w:lang w:val="en-US" w:eastAsia="en-US" w:bidi="ar-SA"/>
      </w:rPr>
    </w:lvl>
    <w:lvl w:ilvl="1" w:tplc="7E2A77CE">
      <w:numFmt w:val="bullet"/>
      <w:lvlText w:val="•"/>
      <w:lvlJc w:val="left"/>
      <w:pPr>
        <w:ind w:left="742" w:hanging="256"/>
      </w:pPr>
      <w:rPr>
        <w:rFonts w:hint="default"/>
        <w:lang w:val="en-US" w:eastAsia="en-US" w:bidi="ar-SA"/>
      </w:rPr>
    </w:lvl>
    <w:lvl w:ilvl="2" w:tplc="7EC6EE02">
      <w:numFmt w:val="bullet"/>
      <w:lvlText w:val="•"/>
      <w:lvlJc w:val="left"/>
      <w:pPr>
        <w:ind w:left="1125" w:hanging="256"/>
      </w:pPr>
      <w:rPr>
        <w:rFonts w:hint="default"/>
        <w:lang w:val="en-US" w:eastAsia="en-US" w:bidi="ar-SA"/>
      </w:rPr>
    </w:lvl>
    <w:lvl w:ilvl="3" w:tplc="7166E52E">
      <w:numFmt w:val="bullet"/>
      <w:lvlText w:val="•"/>
      <w:lvlJc w:val="left"/>
      <w:pPr>
        <w:ind w:left="1508" w:hanging="256"/>
      </w:pPr>
      <w:rPr>
        <w:rFonts w:hint="default"/>
        <w:lang w:val="en-US" w:eastAsia="en-US" w:bidi="ar-SA"/>
      </w:rPr>
    </w:lvl>
    <w:lvl w:ilvl="4" w:tplc="94B2E0CE">
      <w:numFmt w:val="bullet"/>
      <w:lvlText w:val="•"/>
      <w:lvlJc w:val="left"/>
      <w:pPr>
        <w:ind w:left="1891" w:hanging="256"/>
      </w:pPr>
      <w:rPr>
        <w:rFonts w:hint="default"/>
        <w:lang w:val="en-US" w:eastAsia="en-US" w:bidi="ar-SA"/>
      </w:rPr>
    </w:lvl>
    <w:lvl w:ilvl="5" w:tplc="F1667714">
      <w:numFmt w:val="bullet"/>
      <w:lvlText w:val="•"/>
      <w:lvlJc w:val="left"/>
      <w:pPr>
        <w:ind w:left="2274" w:hanging="256"/>
      </w:pPr>
      <w:rPr>
        <w:rFonts w:hint="default"/>
        <w:lang w:val="en-US" w:eastAsia="en-US" w:bidi="ar-SA"/>
      </w:rPr>
    </w:lvl>
    <w:lvl w:ilvl="6" w:tplc="BD366314">
      <w:numFmt w:val="bullet"/>
      <w:lvlText w:val="•"/>
      <w:lvlJc w:val="left"/>
      <w:pPr>
        <w:ind w:left="2657" w:hanging="256"/>
      </w:pPr>
      <w:rPr>
        <w:rFonts w:hint="default"/>
        <w:lang w:val="en-US" w:eastAsia="en-US" w:bidi="ar-SA"/>
      </w:rPr>
    </w:lvl>
    <w:lvl w:ilvl="7" w:tplc="8EF619D8">
      <w:numFmt w:val="bullet"/>
      <w:lvlText w:val="•"/>
      <w:lvlJc w:val="left"/>
      <w:pPr>
        <w:ind w:left="3040" w:hanging="256"/>
      </w:pPr>
      <w:rPr>
        <w:rFonts w:hint="default"/>
        <w:lang w:val="en-US" w:eastAsia="en-US" w:bidi="ar-SA"/>
      </w:rPr>
    </w:lvl>
    <w:lvl w:ilvl="8" w:tplc="E4F295C8">
      <w:numFmt w:val="bullet"/>
      <w:lvlText w:val="•"/>
      <w:lvlJc w:val="left"/>
      <w:pPr>
        <w:ind w:left="3423" w:hanging="256"/>
      </w:pPr>
      <w:rPr>
        <w:rFonts w:hint="default"/>
        <w:lang w:val="en-US" w:eastAsia="en-US" w:bidi="ar-SA"/>
      </w:rPr>
    </w:lvl>
  </w:abstractNum>
  <w:abstractNum w:abstractNumId="128" w15:restartNumberingAfterBreak="0">
    <w:nsid w:val="36B167B8"/>
    <w:multiLevelType w:val="hybridMultilevel"/>
    <w:tmpl w:val="A2483BD0"/>
    <w:lvl w:ilvl="0" w:tplc="FBC09F14">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2902B574">
      <w:numFmt w:val="bullet"/>
      <w:lvlText w:val="•"/>
      <w:lvlJc w:val="left"/>
      <w:pPr>
        <w:ind w:left="687" w:hanging="360"/>
      </w:pPr>
      <w:rPr>
        <w:rFonts w:hint="default"/>
        <w:lang w:val="en-US" w:eastAsia="en-US" w:bidi="ar-SA"/>
      </w:rPr>
    </w:lvl>
    <w:lvl w:ilvl="2" w:tplc="9820A00A">
      <w:numFmt w:val="bullet"/>
      <w:lvlText w:val="•"/>
      <w:lvlJc w:val="left"/>
      <w:pPr>
        <w:ind w:left="914" w:hanging="360"/>
      </w:pPr>
      <w:rPr>
        <w:rFonts w:hint="default"/>
        <w:lang w:val="en-US" w:eastAsia="en-US" w:bidi="ar-SA"/>
      </w:rPr>
    </w:lvl>
    <w:lvl w:ilvl="3" w:tplc="4AB8E24A">
      <w:numFmt w:val="bullet"/>
      <w:lvlText w:val="•"/>
      <w:lvlJc w:val="left"/>
      <w:pPr>
        <w:ind w:left="1141" w:hanging="360"/>
      </w:pPr>
      <w:rPr>
        <w:rFonts w:hint="default"/>
        <w:lang w:val="en-US" w:eastAsia="en-US" w:bidi="ar-SA"/>
      </w:rPr>
    </w:lvl>
    <w:lvl w:ilvl="4" w:tplc="F222B78C">
      <w:numFmt w:val="bullet"/>
      <w:lvlText w:val="•"/>
      <w:lvlJc w:val="left"/>
      <w:pPr>
        <w:ind w:left="1368" w:hanging="360"/>
      </w:pPr>
      <w:rPr>
        <w:rFonts w:hint="default"/>
        <w:lang w:val="en-US" w:eastAsia="en-US" w:bidi="ar-SA"/>
      </w:rPr>
    </w:lvl>
    <w:lvl w:ilvl="5" w:tplc="0FCEB7E6">
      <w:numFmt w:val="bullet"/>
      <w:lvlText w:val="•"/>
      <w:lvlJc w:val="left"/>
      <w:pPr>
        <w:ind w:left="1595" w:hanging="360"/>
      </w:pPr>
      <w:rPr>
        <w:rFonts w:hint="default"/>
        <w:lang w:val="en-US" w:eastAsia="en-US" w:bidi="ar-SA"/>
      </w:rPr>
    </w:lvl>
    <w:lvl w:ilvl="6" w:tplc="A09E48DA">
      <w:numFmt w:val="bullet"/>
      <w:lvlText w:val="•"/>
      <w:lvlJc w:val="left"/>
      <w:pPr>
        <w:ind w:left="1822" w:hanging="360"/>
      </w:pPr>
      <w:rPr>
        <w:rFonts w:hint="default"/>
        <w:lang w:val="en-US" w:eastAsia="en-US" w:bidi="ar-SA"/>
      </w:rPr>
    </w:lvl>
    <w:lvl w:ilvl="7" w:tplc="279286E8">
      <w:numFmt w:val="bullet"/>
      <w:lvlText w:val="•"/>
      <w:lvlJc w:val="left"/>
      <w:pPr>
        <w:ind w:left="2049" w:hanging="360"/>
      </w:pPr>
      <w:rPr>
        <w:rFonts w:hint="default"/>
        <w:lang w:val="en-US" w:eastAsia="en-US" w:bidi="ar-SA"/>
      </w:rPr>
    </w:lvl>
    <w:lvl w:ilvl="8" w:tplc="D52E038C">
      <w:numFmt w:val="bullet"/>
      <w:lvlText w:val="•"/>
      <w:lvlJc w:val="left"/>
      <w:pPr>
        <w:ind w:left="2276" w:hanging="360"/>
      </w:pPr>
      <w:rPr>
        <w:rFonts w:hint="default"/>
        <w:lang w:val="en-US" w:eastAsia="en-US" w:bidi="ar-SA"/>
      </w:rPr>
    </w:lvl>
  </w:abstractNum>
  <w:abstractNum w:abstractNumId="129" w15:restartNumberingAfterBreak="0">
    <w:nsid w:val="377A0FC7"/>
    <w:multiLevelType w:val="hybridMultilevel"/>
    <w:tmpl w:val="D7E2B1CA"/>
    <w:lvl w:ilvl="0" w:tplc="076651F8">
      <w:numFmt w:val="bullet"/>
      <w:lvlText w:val=""/>
      <w:lvlJc w:val="left"/>
      <w:pPr>
        <w:ind w:left="413" w:hanging="285"/>
      </w:pPr>
      <w:rPr>
        <w:rFonts w:ascii="Symbol" w:eastAsia="Symbol" w:hAnsi="Symbol" w:cs="Symbol" w:hint="default"/>
        <w:b w:val="0"/>
        <w:bCs w:val="0"/>
        <w:i w:val="0"/>
        <w:iCs w:val="0"/>
        <w:spacing w:val="0"/>
        <w:w w:val="99"/>
        <w:sz w:val="19"/>
        <w:szCs w:val="19"/>
        <w:lang w:val="en-US" w:eastAsia="en-US" w:bidi="ar-SA"/>
      </w:rPr>
    </w:lvl>
    <w:lvl w:ilvl="1" w:tplc="0B1CA082">
      <w:numFmt w:val="bullet"/>
      <w:lvlText w:val="•"/>
      <w:lvlJc w:val="left"/>
      <w:pPr>
        <w:ind w:left="620" w:hanging="285"/>
      </w:pPr>
      <w:rPr>
        <w:rFonts w:hint="default"/>
        <w:lang w:val="en-US" w:eastAsia="en-US" w:bidi="ar-SA"/>
      </w:rPr>
    </w:lvl>
    <w:lvl w:ilvl="2" w:tplc="0FA8E504">
      <w:numFmt w:val="bullet"/>
      <w:lvlText w:val="•"/>
      <w:lvlJc w:val="left"/>
      <w:pPr>
        <w:ind w:left="821" w:hanging="285"/>
      </w:pPr>
      <w:rPr>
        <w:rFonts w:hint="default"/>
        <w:lang w:val="en-US" w:eastAsia="en-US" w:bidi="ar-SA"/>
      </w:rPr>
    </w:lvl>
    <w:lvl w:ilvl="3" w:tplc="5022B8B6">
      <w:numFmt w:val="bullet"/>
      <w:lvlText w:val="•"/>
      <w:lvlJc w:val="left"/>
      <w:pPr>
        <w:ind w:left="1021" w:hanging="285"/>
      </w:pPr>
      <w:rPr>
        <w:rFonts w:hint="default"/>
        <w:lang w:val="en-US" w:eastAsia="en-US" w:bidi="ar-SA"/>
      </w:rPr>
    </w:lvl>
    <w:lvl w:ilvl="4" w:tplc="A82C39D8">
      <w:numFmt w:val="bullet"/>
      <w:lvlText w:val="•"/>
      <w:lvlJc w:val="left"/>
      <w:pPr>
        <w:ind w:left="1222" w:hanging="285"/>
      </w:pPr>
      <w:rPr>
        <w:rFonts w:hint="default"/>
        <w:lang w:val="en-US" w:eastAsia="en-US" w:bidi="ar-SA"/>
      </w:rPr>
    </w:lvl>
    <w:lvl w:ilvl="5" w:tplc="6BF07446">
      <w:numFmt w:val="bullet"/>
      <w:lvlText w:val="•"/>
      <w:lvlJc w:val="left"/>
      <w:pPr>
        <w:ind w:left="1422" w:hanging="285"/>
      </w:pPr>
      <w:rPr>
        <w:rFonts w:hint="default"/>
        <w:lang w:val="en-US" w:eastAsia="en-US" w:bidi="ar-SA"/>
      </w:rPr>
    </w:lvl>
    <w:lvl w:ilvl="6" w:tplc="23E2E9B2">
      <w:numFmt w:val="bullet"/>
      <w:lvlText w:val="•"/>
      <w:lvlJc w:val="left"/>
      <w:pPr>
        <w:ind w:left="1623" w:hanging="285"/>
      </w:pPr>
      <w:rPr>
        <w:rFonts w:hint="default"/>
        <w:lang w:val="en-US" w:eastAsia="en-US" w:bidi="ar-SA"/>
      </w:rPr>
    </w:lvl>
    <w:lvl w:ilvl="7" w:tplc="197E7B80">
      <w:numFmt w:val="bullet"/>
      <w:lvlText w:val="•"/>
      <w:lvlJc w:val="left"/>
      <w:pPr>
        <w:ind w:left="1823" w:hanging="285"/>
      </w:pPr>
      <w:rPr>
        <w:rFonts w:hint="default"/>
        <w:lang w:val="en-US" w:eastAsia="en-US" w:bidi="ar-SA"/>
      </w:rPr>
    </w:lvl>
    <w:lvl w:ilvl="8" w:tplc="4B7C522C">
      <w:numFmt w:val="bullet"/>
      <w:lvlText w:val="•"/>
      <w:lvlJc w:val="left"/>
      <w:pPr>
        <w:ind w:left="2024" w:hanging="285"/>
      </w:pPr>
      <w:rPr>
        <w:rFonts w:hint="default"/>
        <w:lang w:val="en-US" w:eastAsia="en-US" w:bidi="ar-SA"/>
      </w:rPr>
    </w:lvl>
  </w:abstractNum>
  <w:abstractNum w:abstractNumId="130" w15:restartNumberingAfterBreak="0">
    <w:nsid w:val="37FF00C2"/>
    <w:multiLevelType w:val="hybridMultilevel"/>
    <w:tmpl w:val="7EDE86EA"/>
    <w:lvl w:ilvl="0" w:tplc="342A87E6">
      <w:numFmt w:val="bullet"/>
      <w:lvlText w:val=""/>
      <w:lvlJc w:val="left"/>
      <w:pPr>
        <w:ind w:left="413" w:hanging="306"/>
      </w:pPr>
      <w:rPr>
        <w:rFonts w:ascii="Symbol" w:eastAsia="Symbol" w:hAnsi="Symbol" w:cs="Symbol" w:hint="default"/>
        <w:b w:val="0"/>
        <w:bCs w:val="0"/>
        <w:i w:val="0"/>
        <w:iCs w:val="0"/>
        <w:spacing w:val="0"/>
        <w:w w:val="99"/>
        <w:sz w:val="22"/>
        <w:szCs w:val="22"/>
        <w:lang w:val="en-US" w:eastAsia="en-US" w:bidi="ar-SA"/>
      </w:rPr>
    </w:lvl>
    <w:lvl w:ilvl="1" w:tplc="EE8E5580">
      <w:numFmt w:val="bullet"/>
      <w:lvlText w:val="•"/>
      <w:lvlJc w:val="left"/>
      <w:pPr>
        <w:ind w:left="782" w:hanging="306"/>
      </w:pPr>
      <w:rPr>
        <w:rFonts w:hint="default"/>
        <w:lang w:val="en-US" w:eastAsia="en-US" w:bidi="ar-SA"/>
      </w:rPr>
    </w:lvl>
    <w:lvl w:ilvl="2" w:tplc="8A52E38C">
      <w:numFmt w:val="bullet"/>
      <w:lvlText w:val="•"/>
      <w:lvlJc w:val="left"/>
      <w:pPr>
        <w:ind w:left="1145" w:hanging="306"/>
      </w:pPr>
      <w:rPr>
        <w:rFonts w:hint="default"/>
        <w:lang w:val="en-US" w:eastAsia="en-US" w:bidi="ar-SA"/>
      </w:rPr>
    </w:lvl>
    <w:lvl w:ilvl="3" w:tplc="F70C529A">
      <w:numFmt w:val="bullet"/>
      <w:lvlText w:val="•"/>
      <w:lvlJc w:val="left"/>
      <w:pPr>
        <w:ind w:left="1507" w:hanging="306"/>
      </w:pPr>
      <w:rPr>
        <w:rFonts w:hint="default"/>
        <w:lang w:val="en-US" w:eastAsia="en-US" w:bidi="ar-SA"/>
      </w:rPr>
    </w:lvl>
    <w:lvl w:ilvl="4" w:tplc="3AFC30FA">
      <w:numFmt w:val="bullet"/>
      <w:lvlText w:val="•"/>
      <w:lvlJc w:val="left"/>
      <w:pPr>
        <w:ind w:left="1870" w:hanging="306"/>
      </w:pPr>
      <w:rPr>
        <w:rFonts w:hint="default"/>
        <w:lang w:val="en-US" w:eastAsia="en-US" w:bidi="ar-SA"/>
      </w:rPr>
    </w:lvl>
    <w:lvl w:ilvl="5" w:tplc="62EA4944">
      <w:numFmt w:val="bullet"/>
      <w:lvlText w:val="•"/>
      <w:lvlJc w:val="left"/>
      <w:pPr>
        <w:ind w:left="2232" w:hanging="306"/>
      </w:pPr>
      <w:rPr>
        <w:rFonts w:hint="default"/>
        <w:lang w:val="en-US" w:eastAsia="en-US" w:bidi="ar-SA"/>
      </w:rPr>
    </w:lvl>
    <w:lvl w:ilvl="6" w:tplc="04F2371A">
      <w:numFmt w:val="bullet"/>
      <w:lvlText w:val="•"/>
      <w:lvlJc w:val="left"/>
      <w:pPr>
        <w:ind w:left="2595" w:hanging="306"/>
      </w:pPr>
      <w:rPr>
        <w:rFonts w:hint="default"/>
        <w:lang w:val="en-US" w:eastAsia="en-US" w:bidi="ar-SA"/>
      </w:rPr>
    </w:lvl>
    <w:lvl w:ilvl="7" w:tplc="4D76F63A">
      <w:numFmt w:val="bullet"/>
      <w:lvlText w:val="•"/>
      <w:lvlJc w:val="left"/>
      <w:pPr>
        <w:ind w:left="2957" w:hanging="306"/>
      </w:pPr>
      <w:rPr>
        <w:rFonts w:hint="default"/>
        <w:lang w:val="en-US" w:eastAsia="en-US" w:bidi="ar-SA"/>
      </w:rPr>
    </w:lvl>
    <w:lvl w:ilvl="8" w:tplc="D5D84D3E">
      <w:numFmt w:val="bullet"/>
      <w:lvlText w:val="•"/>
      <w:lvlJc w:val="left"/>
      <w:pPr>
        <w:ind w:left="3320" w:hanging="306"/>
      </w:pPr>
      <w:rPr>
        <w:rFonts w:hint="default"/>
        <w:lang w:val="en-US" w:eastAsia="en-US" w:bidi="ar-SA"/>
      </w:rPr>
    </w:lvl>
  </w:abstractNum>
  <w:abstractNum w:abstractNumId="131" w15:restartNumberingAfterBreak="0">
    <w:nsid w:val="38281E58"/>
    <w:multiLevelType w:val="hybridMultilevel"/>
    <w:tmpl w:val="987EBFB0"/>
    <w:lvl w:ilvl="0" w:tplc="354632E4">
      <w:numFmt w:val="bullet"/>
      <w:lvlText w:val=""/>
      <w:lvlJc w:val="left"/>
      <w:pPr>
        <w:ind w:left="465" w:hanging="360"/>
      </w:pPr>
      <w:rPr>
        <w:rFonts w:ascii="Symbol" w:eastAsia="Symbol" w:hAnsi="Symbol" w:cs="Symbol" w:hint="default"/>
        <w:b w:val="0"/>
        <w:bCs w:val="0"/>
        <w:i w:val="0"/>
        <w:iCs w:val="0"/>
        <w:spacing w:val="0"/>
        <w:w w:val="99"/>
        <w:sz w:val="22"/>
        <w:szCs w:val="22"/>
        <w:lang w:val="en-US" w:eastAsia="en-US" w:bidi="ar-SA"/>
      </w:rPr>
    </w:lvl>
    <w:lvl w:ilvl="1" w:tplc="AA782DE6">
      <w:numFmt w:val="bullet"/>
      <w:lvlText w:val="•"/>
      <w:lvlJc w:val="left"/>
      <w:pPr>
        <w:ind w:left="656" w:hanging="360"/>
      </w:pPr>
      <w:rPr>
        <w:rFonts w:hint="default"/>
        <w:lang w:val="en-US" w:eastAsia="en-US" w:bidi="ar-SA"/>
      </w:rPr>
    </w:lvl>
    <w:lvl w:ilvl="2" w:tplc="46BE6A4E">
      <w:numFmt w:val="bullet"/>
      <w:lvlText w:val="•"/>
      <w:lvlJc w:val="left"/>
      <w:pPr>
        <w:ind w:left="852" w:hanging="360"/>
      </w:pPr>
      <w:rPr>
        <w:rFonts w:hint="default"/>
        <w:lang w:val="en-US" w:eastAsia="en-US" w:bidi="ar-SA"/>
      </w:rPr>
    </w:lvl>
    <w:lvl w:ilvl="3" w:tplc="9B3A652A">
      <w:numFmt w:val="bullet"/>
      <w:lvlText w:val="•"/>
      <w:lvlJc w:val="left"/>
      <w:pPr>
        <w:ind w:left="1049" w:hanging="360"/>
      </w:pPr>
      <w:rPr>
        <w:rFonts w:hint="default"/>
        <w:lang w:val="en-US" w:eastAsia="en-US" w:bidi="ar-SA"/>
      </w:rPr>
    </w:lvl>
    <w:lvl w:ilvl="4" w:tplc="6AC2EF92">
      <w:numFmt w:val="bullet"/>
      <w:lvlText w:val="•"/>
      <w:lvlJc w:val="left"/>
      <w:pPr>
        <w:ind w:left="1245" w:hanging="360"/>
      </w:pPr>
      <w:rPr>
        <w:rFonts w:hint="default"/>
        <w:lang w:val="en-US" w:eastAsia="en-US" w:bidi="ar-SA"/>
      </w:rPr>
    </w:lvl>
    <w:lvl w:ilvl="5" w:tplc="5906D384">
      <w:numFmt w:val="bullet"/>
      <w:lvlText w:val="•"/>
      <w:lvlJc w:val="left"/>
      <w:pPr>
        <w:ind w:left="1442" w:hanging="360"/>
      </w:pPr>
      <w:rPr>
        <w:rFonts w:hint="default"/>
        <w:lang w:val="en-US" w:eastAsia="en-US" w:bidi="ar-SA"/>
      </w:rPr>
    </w:lvl>
    <w:lvl w:ilvl="6" w:tplc="29806D86">
      <w:numFmt w:val="bullet"/>
      <w:lvlText w:val="•"/>
      <w:lvlJc w:val="left"/>
      <w:pPr>
        <w:ind w:left="1638" w:hanging="360"/>
      </w:pPr>
      <w:rPr>
        <w:rFonts w:hint="default"/>
        <w:lang w:val="en-US" w:eastAsia="en-US" w:bidi="ar-SA"/>
      </w:rPr>
    </w:lvl>
    <w:lvl w:ilvl="7" w:tplc="3A8ECBDA">
      <w:numFmt w:val="bullet"/>
      <w:lvlText w:val="•"/>
      <w:lvlJc w:val="left"/>
      <w:pPr>
        <w:ind w:left="1834" w:hanging="360"/>
      </w:pPr>
      <w:rPr>
        <w:rFonts w:hint="default"/>
        <w:lang w:val="en-US" w:eastAsia="en-US" w:bidi="ar-SA"/>
      </w:rPr>
    </w:lvl>
    <w:lvl w:ilvl="8" w:tplc="13B66CEE">
      <w:numFmt w:val="bullet"/>
      <w:lvlText w:val="•"/>
      <w:lvlJc w:val="left"/>
      <w:pPr>
        <w:ind w:left="2031" w:hanging="360"/>
      </w:pPr>
      <w:rPr>
        <w:rFonts w:hint="default"/>
        <w:lang w:val="en-US" w:eastAsia="en-US" w:bidi="ar-SA"/>
      </w:rPr>
    </w:lvl>
  </w:abstractNum>
  <w:abstractNum w:abstractNumId="132" w15:restartNumberingAfterBreak="0">
    <w:nsid w:val="383D2CB1"/>
    <w:multiLevelType w:val="hybridMultilevel"/>
    <w:tmpl w:val="9C5E51D2"/>
    <w:lvl w:ilvl="0" w:tplc="4600E6B0">
      <w:numFmt w:val="bullet"/>
      <w:lvlText w:val=""/>
      <w:lvlJc w:val="left"/>
      <w:pPr>
        <w:ind w:left="3251" w:hanging="171"/>
      </w:pPr>
      <w:rPr>
        <w:rFonts w:ascii="Symbol" w:eastAsia="Symbol" w:hAnsi="Symbol" w:cs="Symbol" w:hint="default"/>
        <w:b w:val="0"/>
        <w:bCs w:val="0"/>
        <w:i w:val="0"/>
        <w:iCs w:val="0"/>
        <w:spacing w:val="0"/>
        <w:w w:val="99"/>
        <w:sz w:val="22"/>
        <w:szCs w:val="22"/>
        <w:lang w:val="en-US" w:eastAsia="en-US" w:bidi="ar-SA"/>
      </w:rPr>
    </w:lvl>
    <w:lvl w:ilvl="1" w:tplc="69F67C1E">
      <w:numFmt w:val="bullet"/>
      <w:lvlText w:val="•"/>
      <w:lvlJc w:val="left"/>
      <w:pPr>
        <w:ind w:left="3906" w:hanging="171"/>
      </w:pPr>
      <w:rPr>
        <w:rFonts w:hint="default"/>
        <w:lang w:val="en-US" w:eastAsia="en-US" w:bidi="ar-SA"/>
      </w:rPr>
    </w:lvl>
    <w:lvl w:ilvl="2" w:tplc="EBD853E4">
      <w:numFmt w:val="bullet"/>
      <w:lvlText w:val="•"/>
      <w:lvlJc w:val="left"/>
      <w:pPr>
        <w:ind w:left="4553" w:hanging="171"/>
      </w:pPr>
      <w:rPr>
        <w:rFonts w:hint="default"/>
        <w:lang w:val="en-US" w:eastAsia="en-US" w:bidi="ar-SA"/>
      </w:rPr>
    </w:lvl>
    <w:lvl w:ilvl="3" w:tplc="BE9AB69C">
      <w:numFmt w:val="bullet"/>
      <w:lvlText w:val="•"/>
      <w:lvlJc w:val="left"/>
      <w:pPr>
        <w:ind w:left="5199" w:hanging="171"/>
      </w:pPr>
      <w:rPr>
        <w:rFonts w:hint="default"/>
        <w:lang w:val="en-US" w:eastAsia="en-US" w:bidi="ar-SA"/>
      </w:rPr>
    </w:lvl>
    <w:lvl w:ilvl="4" w:tplc="049663F4">
      <w:numFmt w:val="bullet"/>
      <w:lvlText w:val="•"/>
      <w:lvlJc w:val="left"/>
      <w:pPr>
        <w:ind w:left="5846" w:hanging="171"/>
      </w:pPr>
      <w:rPr>
        <w:rFonts w:hint="default"/>
        <w:lang w:val="en-US" w:eastAsia="en-US" w:bidi="ar-SA"/>
      </w:rPr>
    </w:lvl>
    <w:lvl w:ilvl="5" w:tplc="DDE8C532">
      <w:numFmt w:val="bullet"/>
      <w:lvlText w:val="•"/>
      <w:lvlJc w:val="left"/>
      <w:pPr>
        <w:ind w:left="6493" w:hanging="171"/>
      </w:pPr>
      <w:rPr>
        <w:rFonts w:hint="default"/>
        <w:lang w:val="en-US" w:eastAsia="en-US" w:bidi="ar-SA"/>
      </w:rPr>
    </w:lvl>
    <w:lvl w:ilvl="6" w:tplc="C0C03E0A">
      <w:numFmt w:val="bullet"/>
      <w:lvlText w:val="•"/>
      <w:lvlJc w:val="left"/>
      <w:pPr>
        <w:ind w:left="7139" w:hanging="171"/>
      </w:pPr>
      <w:rPr>
        <w:rFonts w:hint="default"/>
        <w:lang w:val="en-US" w:eastAsia="en-US" w:bidi="ar-SA"/>
      </w:rPr>
    </w:lvl>
    <w:lvl w:ilvl="7" w:tplc="904ADE2C">
      <w:numFmt w:val="bullet"/>
      <w:lvlText w:val="•"/>
      <w:lvlJc w:val="left"/>
      <w:pPr>
        <w:ind w:left="7786" w:hanging="171"/>
      </w:pPr>
      <w:rPr>
        <w:rFonts w:hint="default"/>
        <w:lang w:val="en-US" w:eastAsia="en-US" w:bidi="ar-SA"/>
      </w:rPr>
    </w:lvl>
    <w:lvl w:ilvl="8" w:tplc="BCE404C8">
      <w:numFmt w:val="bullet"/>
      <w:lvlText w:val="•"/>
      <w:lvlJc w:val="left"/>
      <w:pPr>
        <w:ind w:left="8432" w:hanging="171"/>
      </w:pPr>
      <w:rPr>
        <w:rFonts w:hint="default"/>
        <w:lang w:val="en-US" w:eastAsia="en-US" w:bidi="ar-SA"/>
      </w:rPr>
    </w:lvl>
  </w:abstractNum>
  <w:abstractNum w:abstractNumId="133" w15:restartNumberingAfterBreak="0">
    <w:nsid w:val="38705AAA"/>
    <w:multiLevelType w:val="hybridMultilevel"/>
    <w:tmpl w:val="0520E390"/>
    <w:lvl w:ilvl="0" w:tplc="A5CE7F7E">
      <w:numFmt w:val="bullet"/>
      <w:lvlText w:val=""/>
      <w:lvlJc w:val="left"/>
      <w:pPr>
        <w:ind w:left="468" w:hanging="360"/>
      </w:pPr>
      <w:rPr>
        <w:rFonts w:ascii="Symbol" w:eastAsia="Symbol" w:hAnsi="Symbol" w:cs="Symbol" w:hint="default"/>
        <w:b w:val="0"/>
        <w:bCs w:val="0"/>
        <w:i w:val="0"/>
        <w:iCs w:val="0"/>
        <w:spacing w:val="0"/>
        <w:w w:val="99"/>
        <w:sz w:val="22"/>
        <w:szCs w:val="22"/>
        <w:lang w:val="en-US" w:eastAsia="en-US" w:bidi="ar-SA"/>
      </w:rPr>
    </w:lvl>
    <w:lvl w:ilvl="1" w:tplc="9EE2F518">
      <w:numFmt w:val="bullet"/>
      <w:lvlText w:val="•"/>
      <w:lvlJc w:val="left"/>
      <w:pPr>
        <w:ind w:left="823" w:hanging="360"/>
      </w:pPr>
      <w:rPr>
        <w:rFonts w:hint="default"/>
        <w:lang w:val="en-US" w:eastAsia="en-US" w:bidi="ar-SA"/>
      </w:rPr>
    </w:lvl>
    <w:lvl w:ilvl="2" w:tplc="1D188EEA">
      <w:numFmt w:val="bullet"/>
      <w:lvlText w:val="•"/>
      <w:lvlJc w:val="left"/>
      <w:pPr>
        <w:ind w:left="1186" w:hanging="360"/>
      </w:pPr>
      <w:rPr>
        <w:rFonts w:hint="default"/>
        <w:lang w:val="en-US" w:eastAsia="en-US" w:bidi="ar-SA"/>
      </w:rPr>
    </w:lvl>
    <w:lvl w:ilvl="3" w:tplc="245C5034">
      <w:numFmt w:val="bullet"/>
      <w:lvlText w:val="•"/>
      <w:lvlJc w:val="left"/>
      <w:pPr>
        <w:ind w:left="1549" w:hanging="360"/>
      </w:pPr>
      <w:rPr>
        <w:rFonts w:hint="default"/>
        <w:lang w:val="en-US" w:eastAsia="en-US" w:bidi="ar-SA"/>
      </w:rPr>
    </w:lvl>
    <w:lvl w:ilvl="4" w:tplc="7460FBFE">
      <w:numFmt w:val="bullet"/>
      <w:lvlText w:val="•"/>
      <w:lvlJc w:val="left"/>
      <w:pPr>
        <w:ind w:left="1912" w:hanging="360"/>
      </w:pPr>
      <w:rPr>
        <w:rFonts w:hint="default"/>
        <w:lang w:val="en-US" w:eastAsia="en-US" w:bidi="ar-SA"/>
      </w:rPr>
    </w:lvl>
    <w:lvl w:ilvl="5" w:tplc="F68ACE8A">
      <w:numFmt w:val="bullet"/>
      <w:lvlText w:val="•"/>
      <w:lvlJc w:val="left"/>
      <w:pPr>
        <w:ind w:left="2276" w:hanging="360"/>
      </w:pPr>
      <w:rPr>
        <w:rFonts w:hint="default"/>
        <w:lang w:val="en-US" w:eastAsia="en-US" w:bidi="ar-SA"/>
      </w:rPr>
    </w:lvl>
    <w:lvl w:ilvl="6" w:tplc="166A5ADA">
      <w:numFmt w:val="bullet"/>
      <w:lvlText w:val="•"/>
      <w:lvlJc w:val="left"/>
      <w:pPr>
        <w:ind w:left="2639" w:hanging="360"/>
      </w:pPr>
      <w:rPr>
        <w:rFonts w:hint="default"/>
        <w:lang w:val="en-US" w:eastAsia="en-US" w:bidi="ar-SA"/>
      </w:rPr>
    </w:lvl>
    <w:lvl w:ilvl="7" w:tplc="E486AC0C">
      <w:numFmt w:val="bullet"/>
      <w:lvlText w:val="•"/>
      <w:lvlJc w:val="left"/>
      <w:pPr>
        <w:ind w:left="3002" w:hanging="360"/>
      </w:pPr>
      <w:rPr>
        <w:rFonts w:hint="default"/>
        <w:lang w:val="en-US" w:eastAsia="en-US" w:bidi="ar-SA"/>
      </w:rPr>
    </w:lvl>
    <w:lvl w:ilvl="8" w:tplc="CC10419A">
      <w:numFmt w:val="bullet"/>
      <w:lvlText w:val="•"/>
      <w:lvlJc w:val="left"/>
      <w:pPr>
        <w:ind w:left="3365" w:hanging="360"/>
      </w:pPr>
      <w:rPr>
        <w:rFonts w:hint="default"/>
        <w:lang w:val="en-US" w:eastAsia="en-US" w:bidi="ar-SA"/>
      </w:rPr>
    </w:lvl>
  </w:abstractNum>
  <w:abstractNum w:abstractNumId="134" w15:restartNumberingAfterBreak="0">
    <w:nsid w:val="393C6453"/>
    <w:multiLevelType w:val="hybridMultilevel"/>
    <w:tmpl w:val="016CD3D6"/>
    <w:lvl w:ilvl="0" w:tplc="75941314">
      <w:numFmt w:val="bullet"/>
      <w:lvlText w:val=""/>
      <w:lvlJc w:val="left"/>
      <w:pPr>
        <w:ind w:left="904" w:hanging="360"/>
      </w:pPr>
      <w:rPr>
        <w:rFonts w:ascii="Symbol" w:eastAsia="Symbol" w:hAnsi="Symbol" w:cs="Symbol" w:hint="default"/>
        <w:b w:val="0"/>
        <w:bCs w:val="0"/>
        <w:i w:val="0"/>
        <w:iCs w:val="0"/>
        <w:spacing w:val="0"/>
        <w:w w:val="99"/>
        <w:sz w:val="22"/>
        <w:szCs w:val="22"/>
        <w:lang w:val="en-US" w:eastAsia="en-US" w:bidi="ar-SA"/>
      </w:rPr>
    </w:lvl>
    <w:lvl w:ilvl="1" w:tplc="676279FA">
      <w:numFmt w:val="bullet"/>
      <w:lvlText w:val="•"/>
      <w:lvlJc w:val="left"/>
      <w:pPr>
        <w:ind w:left="1078" w:hanging="360"/>
      </w:pPr>
      <w:rPr>
        <w:rFonts w:hint="default"/>
        <w:lang w:val="en-US" w:eastAsia="en-US" w:bidi="ar-SA"/>
      </w:rPr>
    </w:lvl>
    <w:lvl w:ilvl="2" w:tplc="D5E0A5F8">
      <w:numFmt w:val="bullet"/>
      <w:lvlText w:val="•"/>
      <w:lvlJc w:val="left"/>
      <w:pPr>
        <w:ind w:left="1257" w:hanging="360"/>
      </w:pPr>
      <w:rPr>
        <w:rFonts w:hint="default"/>
        <w:lang w:val="en-US" w:eastAsia="en-US" w:bidi="ar-SA"/>
      </w:rPr>
    </w:lvl>
    <w:lvl w:ilvl="3" w:tplc="84AAFD66">
      <w:numFmt w:val="bullet"/>
      <w:lvlText w:val="•"/>
      <w:lvlJc w:val="left"/>
      <w:pPr>
        <w:ind w:left="1436" w:hanging="360"/>
      </w:pPr>
      <w:rPr>
        <w:rFonts w:hint="default"/>
        <w:lang w:val="en-US" w:eastAsia="en-US" w:bidi="ar-SA"/>
      </w:rPr>
    </w:lvl>
    <w:lvl w:ilvl="4" w:tplc="C764C750">
      <w:numFmt w:val="bullet"/>
      <w:lvlText w:val="•"/>
      <w:lvlJc w:val="left"/>
      <w:pPr>
        <w:ind w:left="1614" w:hanging="360"/>
      </w:pPr>
      <w:rPr>
        <w:rFonts w:hint="default"/>
        <w:lang w:val="en-US" w:eastAsia="en-US" w:bidi="ar-SA"/>
      </w:rPr>
    </w:lvl>
    <w:lvl w:ilvl="5" w:tplc="E348DEDA">
      <w:numFmt w:val="bullet"/>
      <w:lvlText w:val="•"/>
      <w:lvlJc w:val="left"/>
      <w:pPr>
        <w:ind w:left="1793" w:hanging="360"/>
      </w:pPr>
      <w:rPr>
        <w:rFonts w:hint="default"/>
        <w:lang w:val="en-US" w:eastAsia="en-US" w:bidi="ar-SA"/>
      </w:rPr>
    </w:lvl>
    <w:lvl w:ilvl="6" w:tplc="DBAE4CB0">
      <w:numFmt w:val="bullet"/>
      <w:lvlText w:val="•"/>
      <w:lvlJc w:val="left"/>
      <w:pPr>
        <w:ind w:left="1972" w:hanging="360"/>
      </w:pPr>
      <w:rPr>
        <w:rFonts w:hint="default"/>
        <w:lang w:val="en-US" w:eastAsia="en-US" w:bidi="ar-SA"/>
      </w:rPr>
    </w:lvl>
    <w:lvl w:ilvl="7" w:tplc="59EAD8B2">
      <w:numFmt w:val="bullet"/>
      <w:lvlText w:val="•"/>
      <w:lvlJc w:val="left"/>
      <w:pPr>
        <w:ind w:left="2150" w:hanging="360"/>
      </w:pPr>
      <w:rPr>
        <w:rFonts w:hint="default"/>
        <w:lang w:val="en-US" w:eastAsia="en-US" w:bidi="ar-SA"/>
      </w:rPr>
    </w:lvl>
    <w:lvl w:ilvl="8" w:tplc="E2880522">
      <w:numFmt w:val="bullet"/>
      <w:lvlText w:val="•"/>
      <w:lvlJc w:val="left"/>
      <w:pPr>
        <w:ind w:left="2329" w:hanging="360"/>
      </w:pPr>
      <w:rPr>
        <w:rFonts w:hint="default"/>
        <w:lang w:val="en-US" w:eastAsia="en-US" w:bidi="ar-SA"/>
      </w:rPr>
    </w:lvl>
  </w:abstractNum>
  <w:abstractNum w:abstractNumId="135" w15:restartNumberingAfterBreak="0">
    <w:nsid w:val="394F3BD3"/>
    <w:multiLevelType w:val="hybridMultilevel"/>
    <w:tmpl w:val="9490D9C6"/>
    <w:lvl w:ilvl="0" w:tplc="04A8ED70">
      <w:numFmt w:val="bullet"/>
      <w:lvlText w:val=""/>
      <w:lvlJc w:val="left"/>
      <w:pPr>
        <w:ind w:left="277" w:hanging="171"/>
      </w:pPr>
      <w:rPr>
        <w:rFonts w:ascii="Symbol" w:eastAsia="Symbol" w:hAnsi="Symbol" w:cs="Symbol" w:hint="default"/>
        <w:b w:val="0"/>
        <w:bCs w:val="0"/>
        <w:i w:val="0"/>
        <w:iCs w:val="0"/>
        <w:spacing w:val="0"/>
        <w:w w:val="99"/>
        <w:sz w:val="22"/>
        <w:szCs w:val="22"/>
        <w:lang w:val="en-US" w:eastAsia="en-US" w:bidi="ar-SA"/>
      </w:rPr>
    </w:lvl>
    <w:lvl w:ilvl="1" w:tplc="6DDAC3F4">
      <w:numFmt w:val="bullet"/>
      <w:lvlText w:val="•"/>
      <w:lvlJc w:val="left"/>
      <w:pPr>
        <w:ind w:left="641" w:hanging="171"/>
      </w:pPr>
      <w:rPr>
        <w:rFonts w:hint="default"/>
        <w:lang w:val="en-US" w:eastAsia="en-US" w:bidi="ar-SA"/>
      </w:rPr>
    </w:lvl>
    <w:lvl w:ilvl="2" w:tplc="F2A2C852">
      <w:numFmt w:val="bullet"/>
      <w:lvlText w:val="•"/>
      <w:lvlJc w:val="left"/>
      <w:pPr>
        <w:ind w:left="1002" w:hanging="171"/>
      </w:pPr>
      <w:rPr>
        <w:rFonts w:hint="default"/>
        <w:lang w:val="en-US" w:eastAsia="en-US" w:bidi="ar-SA"/>
      </w:rPr>
    </w:lvl>
    <w:lvl w:ilvl="3" w:tplc="A51EDCF6">
      <w:numFmt w:val="bullet"/>
      <w:lvlText w:val="•"/>
      <w:lvlJc w:val="left"/>
      <w:pPr>
        <w:ind w:left="1363" w:hanging="171"/>
      </w:pPr>
      <w:rPr>
        <w:rFonts w:hint="default"/>
        <w:lang w:val="en-US" w:eastAsia="en-US" w:bidi="ar-SA"/>
      </w:rPr>
    </w:lvl>
    <w:lvl w:ilvl="4" w:tplc="4452722C">
      <w:numFmt w:val="bullet"/>
      <w:lvlText w:val="•"/>
      <w:lvlJc w:val="left"/>
      <w:pPr>
        <w:ind w:left="1724" w:hanging="171"/>
      </w:pPr>
      <w:rPr>
        <w:rFonts w:hint="default"/>
        <w:lang w:val="en-US" w:eastAsia="en-US" w:bidi="ar-SA"/>
      </w:rPr>
    </w:lvl>
    <w:lvl w:ilvl="5" w:tplc="9926F366">
      <w:numFmt w:val="bullet"/>
      <w:lvlText w:val="•"/>
      <w:lvlJc w:val="left"/>
      <w:pPr>
        <w:ind w:left="2085" w:hanging="171"/>
      </w:pPr>
      <w:rPr>
        <w:rFonts w:hint="default"/>
        <w:lang w:val="en-US" w:eastAsia="en-US" w:bidi="ar-SA"/>
      </w:rPr>
    </w:lvl>
    <w:lvl w:ilvl="6" w:tplc="3D90070A">
      <w:numFmt w:val="bullet"/>
      <w:lvlText w:val="•"/>
      <w:lvlJc w:val="left"/>
      <w:pPr>
        <w:ind w:left="2446" w:hanging="171"/>
      </w:pPr>
      <w:rPr>
        <w:rFonts w:hint="default"/>
        <w:lang w:val="en-US" w:eastAsia="en-US" w:bidi="ar-SA"/>
      </w:rPr>
    </w:lvl>
    <w:lvl w:ilvl="7" w:tplc="4EE4E480">
      <w:numFmt w:val="bullet"/>
      <w:lvlText w:val="•"/>
      <w:lvlJc w:val="left"/>
      <w:pPr>
        <w:ind w:left="2807" w:hanging="171"/>
      </w:pPr>
      <w:rPr>
        <w:rFonts w:hint="default"/>
        <w:lang w:val="en-US" w:eastAsia="en-US" w:bidi="ar-SA"/>
      </w:rPr>
    </w:lvl>
    <w:lvl w:ilvl="8" w:tplc="BBB6EC4E">
      <w:numFmt w:val="bullet"/>
      <w:lvlText w:val="•"/>
      <w:lvlJc w:val="left"/>
      <w:pPr>
        <w:ind w:left="3168" w:hanging="171"/>
      </w:pPr>
      <w:rPr>
        <w:rFonts w:hint="default"/>
        <w:lang w:val="en-US" w:eastAsia="en-US" w:bidi="ar-SA"/>
      </w:rPr>
    </w:lvl>
  </w:abstractNum>
  <w:abstractNum w:abstractNumId="136" w15:restartNumberingAfterBreak="0">
    <w:nsid w:val="39E41922"/>
    <w:multiLevelType w:val="hybridMultilevel"/>
    <w:tmpl w:val="DD362198"/>
    <w:lvl w:ilvl="0" w:tplc="2A9E5DCC">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F096590A">
      <w:numFmt w:val="bullet"/>
      <w:lvlText w:val="•"/>
      <w:lvlJc w:val="left"/>
      <w:pPr>
        <w:ind w:left="830" w:hanging="360"/>
      </w:pPr>
      <w:rPr>
        <w:rFonts w:hint="default"/>
        <w:lang w:val="en-US" w:eastAsia="en-US" w:bidi="ar-SA"/>
      </w:rPr>
    </w:lvl>
    <w:lvl w:ilvl="2" w:tplc="40A0C50C">
      <w:numFmt w:val="bullet"/>
      <w:lvlText w:val="•"/>
      <w:lvlJc w:val="left"/>
      <w:pPr>
        <w:ind w:left="1200" w:hanging="360"/>
      </w:pPr>
      <w:rPr>
        <w:rFonts w:hint="default"/>
        <w:lang w:val="en-US" w:eastAsia="en-US" w:bidi="ar-SA"/>
      </w:rPr>
    </w:lvl>
    <w:lvl w:ilvl="3" w:tplc="F6582E1C">
      <w:numFmt w:val="bullet"/>
      <w:lvlText w:val="•"/>
      <w:lvlJc w:val="left"/>
      <w:pPr>
        <w:ind w:left="1570" w:hanging="360"/>
      </w:pPr>
      <w:rPr>
        <w:rFonts w:hint="default"/>
        <w:lang w:val="en-US" w:eastAsia="en-US" w:bidi="ar-SA"/>
      </w:rPr>
    </w:lvl>
    <w:lvl w:ilvl="4" w:tplc="48D450D8">
      <w:numFmt w:val="bullet"/>
      <w:lvlText w:val="•"/>
      <w:lvlJc w:val="left"/>
      <w:pPr>
        <w:ind w:left="1940" w:hanging="360"/>
      </w:pPr>
      <w:rPr>
        <w:rFonts w:hint="default"/>
        <w:lang w:val="en-US" w:eastAsia="en-US" w:bidi="ar-SA"/>
      </w:rPr>
    </w:lvl>
    <w:lvl w:ilvl="5" w:tplc="F802EFFE">
      <w:numFmt w:val="bullet"/>
      <w:lvlText w:val="•"/>
      <w:lvlJc w:val="left"/>
      <w:pPr>
        <w:ind w:left="2311" w:hanging="360"/>
      </w:pPr>
      <w:rPr>
        <w:rFonts w:hint="default"/>
        <w:lang w:val="en-US" w:eastAsia="en-US" w:bidi="ar-SA"/>
      </w:rPr>
    </w:lvl>
    <w:lvl w:ilvl="6" w:tplc="A4C464EE">
      <w:numFmt w:val="bullet"/>
      <w:lvlText w:val="•"/>
      <w:lvlJc w:val="left"/>
      <w:pPr>
        <w:ind w:left="2681" w:hanging="360"/>
      </w:pPr>
      <w:rPr>
        <w:rFonts w:hint="default"/>
        <w:lang w:val="en-US" w:eastAsia="en-US" w:bidi="ar-SA"/>
      </w:rPr>
    </w:lvl>
    <w:lvl w:ilvl="7" w:tplc="5FC8F286">
      <w:numFmt w:val="bullet"/>
      <w:lvlText w:val="•"/>
      <w:lvlJc w:val="left"/>
      <w:pPr>
        <w:ind w:left="3051" w:hanging="360"/>
      </w:pPr>
      <w:rPr>
        <w:rFonts w:hint="default"/>
        <w:lang w:val="en-US" w:eastAsia="en-US" w:bidi="ar-SA"/>
      </w:rPr>
    </w:lvl>
    <w:lvl w:ilvl="8" w:tplc="AD96E15C">
      <w:numFmt w:val="bullet"/>
      <w:lvlText w:val="•"/>
      <w:lvlJc w:val="left"/>
      <w:pPr>
        <w:ind w:left="3421" w:hanging="360"/>
      </w:pPr>
      <w:rPr>
        <w:rFonts w:hint="default"/>
        <w:lang w:val="en-US" w:eastAsia="en-US" w:bidi="ar-SA"/>
      </w:rPr>
    </w:lvl>
  </w:abstractNum>
  <w:abstractNum w:abstractNumId="137" w15:restartNumberingAfterBreak="0">
    <w:nsid w:val="39EA0F4D"/>
    <w:multiLevelType w:val="hybridMultilevel"/>
    <w:tmpl w:val="6A1C21D4"/>
    <w:lvl w:ilvl="0" w:tplc="02EEB2DE">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913055E6">
      <w:numFmt w:val="bullet"/>
      <w:lvlText w:val="•"/>
      <w:lvlJc w:val="left"/>
      <w:pPr>
        <w:ind w:left="650" w:hanging="171"/>
      </w:pPr>
      <w:rPr>
        <w:rFonts w:hint="default"/>
        <w:lang w:val="en-US" w:eastAsia="en-US" w:bidi="ar-SA"/>
      </w:rPr>
    </w:lvl>
    <w:lvl w:ilvl="2" w:tplc="EE560E96">
      <w:numFmt w:val="bullet"/>
      <w:lvlText w:val="•"/>
      <w:lvlJc w:val="left"/>
      <w:pPr>
        <w:ind w:left="1021" w:hanging="171"/>
      </w:pPr>
      <w:rPr>
        <w:rFonts w:hint="default"/>
        <w:lang w:val="en-US" w:eastAsia="en-US" w:bidi="ar-SA"/>
      </w:rPr>
    </w:lvl>
    <w:lvl w:ilvl="3" w:tplc="EBDCE282">
      <w:numFmt w:val="bullet"/>
      <w:lvlText w:val="•"/>
      <w:lvlJc w:val="left"/>
      <w:pPr>
        <w:ind w:left="1391" w:hanging="171"/>
      </w:pPr>
      <w:rPr>
        <w:rFonts w:hint="default"/>
        <w:lang w:val="en-US" w:eastAsia="en-US" w:bidi="ar-SA"/>
      </w:rPr>
    </w:lvl>
    <w:lvl w:ilvl="4" w:tplc="26C83D3A">
      <w:numFmt w:val="bullet"/>
      <w:lvlText w:val="•"/>
      <w:lvlJc w:val="left"/>
      <w:pPr>
        <w:ind w:left="1762" w:hanging="171"/>
      </w:pPr>
      <w:rPr>
        <w:rFonts w:hint="default"/>
        <w:lang w:val="en-US" w:eastAsia="en-US" w:bidi="ar-SA"/>
      </w:rPr>
    </w:lvl>
    <w:lvl w:ilvl="5" w:tplc="42EE2BB2">
      <w:numFmt w:val="bullet"/>
      <w:lvlText w:val="•"/>
      <w:lvlJc w:val="left"/>
      <w:pPr>
        <w:ind w:left="2132" w:hanging="171"/>
      </w:pPr>
      <w:rPr>
        <w:rFonts w:hint="default"/>
        <w:lang w:val="en-US" w:eastAsia="en-US" w:bidi="ar-SA"/>
      </w:rPr>
    </w:lvl>
    <w:lvl w:ilvl="6" w:tplc="D7C420D6">
      <w:numFmt w:val="bullet"/>
      <w:lvlText w:val="•"/>
      <w:lvlJc w:val="left"/>
      <w:pPr>
        <w:ind w:left="2503" w:hanging="171"/>
      </w:pPr>
      <w:rPr>
        <w:rFonts w:hint="default"/>
        <w:lang w:val="en-US" w:eastAsia="en-US" w:bidi="ar-SA"/>
      </w:rPr>
    </w:lvl>
    <w:lvl w:ilvl="7" w:tplc="F72E24F4">
      <w:numFmt w:val="bullet"/>
      <w:lvlText w:val="•"/>
      <w:lvlJc w:val="left"/>
      <w:pPr>
        <w:ind w:left="2873" w:hanging="171"/>
      </w:pPr>
      <w:rPr>
        <w:rFonts w:hint="default"/>
        <w:lang w:val="en-US" w:eastAsia="en-US" w:bidi="ar-SA"/>
      </w:rPr>
    </w:lvl>
    <w:lvl w:ilvl="8" w:tplc="EA5E9F22">
      <w:numFmt w:val="bullet"/>
      <w:lvlText w:val="•"/>
      <w:lvlJc w:val="left"/>
      <w:pPr>
        <w:ind w:left="3244" w:hanging="171"/>
      </w:pPr>
      <w:rPr>
        <w:rFonts w:hint="default"/>
        <w:lang w:val="en-US" w:eastAsia="en-US" w:bidi="ar-SA"/>
      </w:rPr>
    </w:lvl>
  </w:abstractNum>
  <w:abstractNum w:abstractNumId="138" w15:restartNumberingAfterBreak="0">
    <w:nsid w:val="3A6F6404"/>
    <w:multiLevelType w:val="hybridMultilevel"/>
    <w:tmpl w:val="637E6CB2"/>
    <w:lvl w:ilvl="0" w:tplc="DF988764">
      <w:start w:val="1"/>
      <w:numFmt w:val="bullet"/>
      <w:lvlText w:val=""/>
      <w:lvlJc w:val="left"/>
      <w:pPr>
        <w:ind w:left="170" w:hanging="113"/>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9" w15:restartNumberingAfterBreak="0">
    <w:nsid w:val="3A75524A"/>
    <w:multiLevelType w:val="hybridMultilevel"/>
    <w:tmpl w:val="49FA5F80"/>
    <w:lvl w:ilvl="0" w:tplc="47A047A4">
      <w:numFmt w:val="bullet"/>
      <w:lvlText w:val=""/>
      <w:lvlJc w:val="left"/>
      <w:pPr>
        <w:ind w:left="413" w:hanging="285"/>
      </w:pPr>
      <w:rPr>
        <w:rFonts w:ascii="Symbol" w:eastAsia="Symbol" w:hAnsi="Symbol" w:cs="Symbol" w:hint="default"/>
        <w:b w:val="0"/>
        <w:bCs w:val="0"/>
        <w:i w:val="0"/>
        <w:iCs w:val="0"/>
        <w:spacing w:val="0"/>
        <w:w w:val="99"/>
        <w:sz w:val="22"/>
        <w:szCs w:val="22"/>
        <w:lang w:val="en-US" w:eastAsia="en-US" w:bidi="ar-SA"/>
      </w:rPr>
    </w:lvl>
    <w:lvl w:ilvl="1" w:tplc="AC7ED660">
      <w:numFmt w:val="bullet"/>
      <w:lvlText w:val="•"/>
      <w:lvlJc w:val="left"/>
      <w:pPr>
        <w:ind w:left="782" w:hanging="285"/>
      </w:pPr>
      <w:rPr>
        <w:rFonts w:hint="default"/>
        <w:lang w:val="en-US" w:eastAsia="en-US" w:bidi="ar-SA"/>
      </w:rPr>
    </w:lvl>
    <w:lvl w:ilvl="2" w:tplc="D62C0540">
      <w:numFmt w:val="bullet"/>
      <w:lvlText w:val="•"/>
      <w:lvlJc w:val="left"/>
      <w:pPr>
        <w:ind w:left="1145" w:hanging="285"/>
      </w:pPr>
      <w:rPr>
        <w:rFonts w:hint="default"/>
        <w:lang w:val="en-US" w:eastAsia="en-US" w:bidi="ar-SA"/>
      </w:rPr>
    </w:lvl>
    <w:lvl w:ilvl="3" w:tplc="A4B8AA50">
      <w:numFmt w:val="bullet"/>
      <w:lvlText w:val="•"/>
      <w:lvlJc w:val="left"/>
      <w:pPr>
        <w:ind w:left="1507" w:hanging="285"/>
      </w:pPr>
      <w:rPr>
        <w:rFonts w:hint="default"/>
        <w:lang w:val="en-US" w:eastAsia="en-US" w:bidi="ar-SA"/>
      </w:rPr>
    </w:lvl>
    <w:lvl w:ilvl="4" w:tplc="29CE4F3C">
      <w:numFmt w:val="bullet"/>
      <w:lvlText w:val="•"/>
      <w:lvlJc w:val="left"/>
      <w:pPr>
        <w:ind w:left="1870" w:hanging="285"/>
      </w:pPr>
      <w:rPr>
        <w:rFonts w:hint="default"/>
        <w:lang w:val="en-US" w:eastAsia="en-US" w:bidi="ar-SA"/>
      </w:rPr>
    </w:lvl>
    <w:lvl w:ilvl="5" w:tplc="253CE1C8">
      <w:numFmt w:val="bullet"/>
      <w:lvlText w:val="•"/>
      <w:lvlJc w:val="left"/>
      <w:pPr>
        <w:ind w:left="2232" w:hanging="285"/>
      </w:pPr>
      <w:rPr>
        <w:rFonts w:hint="default"/>
        <w:lang w:val="en-US" w:eastAsia="en-US" w:bidi="ar-SA"/>
      </w:rPr>
    </w:lvl>
    <w:lvl w:ilvl="6" w:tplc="441A04CA">
      <w:numFmt w:val="bullet"/>
      <w:lvlText w:val="•"/>
      <w:lvlJc w:val="left"/>
      <w:pPr>
        <w:ind w:left="2595" w:hanging="285"/>
      </w:pPr>
      <w:rPr>
        <w:rFonts w:hint="default"/>
        <w:lang w:val="en-US" w:eastAsia="en-US" w:bidi="ar-SA"/>
      </w:rPr>
    </w:lvl>
    <w:lvl w:ilvl="7" w:tplc="0186AB88">
      <w:numFmt w:val="bullet"/>
      <w:lvlText w:val="•"/>
      <w:lvlJc w:val="left"/>
      <w:pPr>
        <w:ind w:left="2957" w:hanging="285"/>
      </w:pPr>
      <w:rPr>
        <w:rFonts w:hint="default"/>
        <w:lang w:val="en-US" w:eastAsia="en-US" w:bidi="ar-SA"/>
      </w:rPr>
    </w:lvl>
    <w:lvl w:ilvl="8" w:tplc="1C900428">
      <w:numFmt w:val="bullet"/>
      <w:lvlText w:val="•"/>
      <w:lvlJc w:val="left"/>
      <w:pPr>
        <w:ind w:left="3320" w:hanging="285"/>
      </w:pPr>
      <w:rPr>
        <w:rFonts w:hint="default"/>
        <w:lang w:val="en-US" w:eastAsia="en-US" w:bidi="ar-SA"/>
      </w:rPr>
    </w:lvl>
  </w:abstractNum>
  <w:abstractNum w:abstractNumId="140" w15:restartNumberingAfterBreak="0">
    <w:nsid w:val="3AAC183A"/>
    <w:multiLevelType w:val="hybridMultilevel"/>
    <w:tmpl w:val="49AA8A8E"/>
    <w:lvl w:ilvl="0" w:tplc="F22C1CF0">
      <w:numFmt w:val="bullet"/>
      <w:lvlText w:val=""/>
      <w:lvlJc w:val="left"/>
      <w:pPr>
        <w:ind w:left="466" w:hanging="360"/>
      </w:pPr>
      <w:rPr>
        <w:rFonts w:ascii="Symbol" w:eastAsia="Symbol" w:hAnsi="Symbol" w:cs="Symbol" w:hint="default"/>
        <w:b w:val="0"/>
        <w:bCs w:val="0"/>
        <w:i w:val="0"/>
        <w:iCs w:val="0"/>
        <w:spacing w:val="0"/>
        <w:w w:val="99"/>
        <w:sz w:val="22"/>
        <w:szCs w:val="22"/>
        <w:lang w:val="en-US" w:eastAsia="en-US" w:bidi="ar-SA"/>
      </w:rPr>
    </w:lvl>
    <w:lvl w:ilvl="1" w:tplc="9F24A49E">
      <w:numFmt w:val="bullet"/>
      <w:lvlText w:val="•"/>
      <w:lvlJc w:val="left"/>
      <w:pPr>
        <w:ind w:left="626" w:hanging="360"/>
      </w:pPr>
      <w:rPr>
        <w:rFonts w:hint="default"/>
        <w:lang w:val="en-US" w:eastAsia="en-US" w:bidi="ar-SA"/>
      </w:rPr>
    </w:lvl>
    <w:lvl w:ilvl="2" w:tplc="D00A8C7C">
      <w:numFmt w:val="bullet"/>
      <w:lvlText w:val="•"/>
      <w:lvlJc w:val="left"/>
      <w:pPr>
        <w:ind w:left="792" w:hanging="360"/>
      </w:pPr>
      <w:rPr>
        <w:rFonts w:hint="default"/>
        <w:lang w:val="en-US" w:eastAsia="en-US" w:bidi="ar-SA"/>
      </w:rPr>
    </w:lvl>
    <w:lvl w:ilvl="3" w:tplc="0C22C57E">
      <w:numFmt w:val="bullet"/>
      <w:lvlText w:val="•"/>
      <w:lvlJc w:val="left"/>
      <w:pPr>
        <w:ind w:left="959" w:hanging="360"/>
      </w:pPr>
      <w:rPr>
        <w:rFonts w:hint="default"/>
        <w:lang w:val="en-US" w:eastAsia="en-US" w:bidi="ar-SA"/>
      </w:rPr>
    </w:lvl>
    <w:lvl w:ilvl="4" w:tplc="1EF292CC">
      <w:numFmt w:val="bullet"/>
      <w:lvlText w:val="•"/>
      <w:lvlJc w:val="left"/>
      <w:pPr>
        <w:ind w:left="1125" w:hanging="360"/>
      </w:pPr>
      <w:rPr>
        <w:rFonts w:hint="default"/>
        <w:lang w:val="en-US" w:eastAsia="en-US" w:bidi="ar-SA"/>
      </w:rPr>
    </w:lvl>
    <w:lvl w:ilvl="5" w:tplc="1F2C60A2">
      <w:numFmt w:val="bullet"/>
      <w:lvlText w:val="•"/>
      <w:lvlJc w:val="left"/>
      <w:pPr>
        <w:ind w:left="1292" w:hanging="360"/>
      </w:pPr>
      <w:rPr>
        <w:rFonts w:hint="default"/>
        <w:lang w:val="en-US" w:eastAsia="en-US" w:bidi="ar-SA"/>
      </w:rPr>
    </w:lvl>
    <w:lvl w:ilvl="6" w:tplc="C02E34AC">
      <w:numFmt w:val="bullet"/>
      <w:lvlText w:val="•"/>
      <w:lvlJc w:val="left"/>
      <w:pPr>
        <w:ind w:left="1458" w:hanging="360"/>
      </w:pPr>
      <w:rPr>
        <w:rFonts w:hint="default"/>
        <w:lang w:val="en-US" w:eastAsia="en-US" w:bidi="ar-SA"/>
      </w:rPr>
    </w:lvl>
    <w:lvl w:ilvl="7" w:tplc="1832996E">
      <w:numFmt w:val="bullet"/>
      <w:lvlText w:val="•"/>
      <w:lvlJc w:val="left"/>
      <w:pPr>
        <w:ind w:left="1624" w:hanging="360"/>
      </w:pPr>
      <w:rPr>
        <w:rFonts w:hint="default"/>
        <w:lang w:val="en-US" w:eastAsia="en-US" w:bidi="ar-SA"/>
      </w:rPr>
    </w:lvl>
    <w:lvl w:ilvl="8" w:tplc="7DB28798">
      <w:numFmt w:val="bullet"/>
      <w:lvlText w:val="•"/>
      <w:lvlJc w:val="left"/>
      <w:pPr>
        <w:ind w:left="1791" w:hanging="360"/>
      </w:pPr>
      <w:rPr>
        <w:rFonts w:hint="default"/>
        <w:lang w:val="en-US" w:eastAsia="en-US" w:bidi="ar-SA"/>
      </w:rPr>
    </w:lvl>
  </w:abstractNum>
  <w:abstractNum w:abstractNumId="141" w15:restartNumberingAfterBreak="0">
    <w:nsid w:val="3B0C71F0"/>
    <w:multiLevelType w:val="hybridMultilevel"/>
    <w:tmpl w:val="8BF2481E"/>
    <w:lvl w:ilvl="0" w:tplc="15AE1B0A">
      <w:numFmt w:val="bullet"/>
      <w:lvlText w:val=""/>
      <w:lvlJc w:val="left"/>
      <w:pPr>
        <w:ind w:left="467" w:hanging="361"/>
      </w:pPr>
      <w:rPr>
        <w:rFonts w:ascii="Symbol" w:eastAsia="Symbol" w:hAnsi="Symbol" w:cs="Symbol" w:hint="default"/>
        <w:b w:val="0"/>
        <w:bCs w:val="0"/>
        <w:i w:val="0"/>
        <w:iCs w:val="0"/>
        <w:spacing w:val="0"/>
        <w:w w:val="99"/>
        <w:sz w:val="19"/>
        <w:szCs w:val="19"/>
        <w:lang w:val="en-US" w:eastAsia="en-US" w:bidi="ar-SA"/>
      </w:rPr>
    </w:lvl>
    <w:lvl w:ilvl="1" w:tplc="D4F2F30C">
      <w:numFmt w:val="bullet"/>
      <w:lvlText w:val="•"/>
      <w:lvlJc w:val="left"/>
      <w:pPr>
        <w:ind w:left="655" w:hanging="361"/>
      </w:pPr>
      <w:rPr>
        <w:rFonts w:hint="default"/>
        <w:lang w:val="en-US" w:eastAsia="en-US" w:bidi="ar-SA"/>
      </w:rPr>
    </w:lvl>
    <w:lvl w:ilvl="2" w:tplc="C13A5190">
      <w:numFmt w:val="bullet"/>
      <w:lvlText w:val="•"/>
      <w:lvlJc w:val="left"/>
      <w:pPr>
        <w:ind w:left="851" w:hanging="361"/>
      </w:pPr>
      <w:rPr>
        <w:rFonts w:hint="default"/>
        <w:lang w:val="en-US" w:eastAsia="en-US" w:bidi="ar-SA"/>
      </w:rPr>
    </w:lvl>
    <w:lvl w:ilvl="3" w:tplc="5CF23740">
      <w:numFmt w:val="bullet"/>
      <w:lvlText w:val="•"/>
      <w:lvlJc w:val="left"/>
      <w:pPr>
        <w:ind w:left="1046" w:hanging="361"/>
      </w:pPr>
      <w:rPr>
        <w:rFonts w:hint="default"/>
        <w:lang w:val="en-US" w:eastAsia="en-US" w:bidi="ar-SA"/>
      </w:rPr>
    </w:lvl>
    <w:lvl w:ilvl="4" w:tplc="0046C34C">
      <w:numFmt w:val="bullet"/>
      <w:lvlText w:val="•"/>
      <w:lvlJc w:val="left"/>
      <w:pPr>
        <w:ind w:left="1242" w:hanging="361"/>
      </w:pPr>
      <w:rPr>
        <w:rFonts w:hint="default"/>
        <w:lang w:val="en-US" w:eastAsia="en-US" w:bidi="ar-SA"/>
      </w:rPr>
    </w:lvl>
    <w:lvl w:ilvl="5" w:tplc="BA40CABE">
      <w:numFmt w:val="bullet"/>
      <w:lvlText w:val="•"/>
      <w:lvlJc w:val="left"/>
      <w:pPr>
        <w:ind w:left="1438" w:hanging="361"/>
      </w:pPr>
      <w:rPr>
        <w:rFonts w:hint="default"/>
        <w:lang w:val="en-US" w:eastAsia="en-US" w:bidi="ar-SA"/>
      </w:rPr>
    </w:lvl>
    <w:lvl w:ilvl="6" w:tplc="8AAAFFAA">
      <w:numFmt w:val="bullet"/>
      <w:lvlText w:val="•"/>
      <w:lvlJc w:val="left"/>
      <w:pPr>
        <w:ind w:left="1633" w:hanging="361"/>
      </w:pPr>
      <w:rPr>
        <w:rFonts w:hint="default"/>
        <w:lang w:val="en-US" w:eastAsia="en-US" w:bidi="ar-SA"/>
      </w:rPr>
    </w:lvl>
    <w:lvl w:ilvl="7" w:tplc="AAF291FE">
      <w:numFmt w:val="bullet"/>
      <w:lvlText w:val="•"/>
      <w:lvlJc w:val="left"/>
      <w:pPr>
        <w:ind w:left="1829" w:hanging="361"/>
      </w:pPr>
      <w:rPr>
        <w:rFonts w:hint="default"/>
        <w:lang w:val="en-US" w:eastAsia="en-US" w:bidi="ar-SA"/>
      </w:rPr>
    </w:lvl>
    <w:lvl w:ilvl="8" w:tplc="29A02D50">
      <w:numFmt w:val="bullet"/>
      <w:lvlText w:val="•"/>
      <w:lvlJc w:val="left"/>
      <w:pPr>
        <w:ind w:left="2024" w:hanging="361"/>
      </w:pPr>
      <w:rPr>
        <w:rFonts w:hint="default"/>
        <w:lang w:val="en-US" w:eastAsia="en-US" w:bidi="ar-SA"/>
      </w:rPr>
    </w:lvl>
  </w:abstractNum>
  <w:abstractNum w:abstractNumId="142" w15:restartNumberingAfterBreak="0">
    <w:nsid w:val="3BD75C58"/>
    <w:multiLevelType w:val="hybridMultilevel"/>
    <w:tmpl w:val="C2C8FFBC"/>
    <w:lvl w:ilvl="0" w:tplc="97ECC036">
      <w:numFmt w:val="bullet"/>
      <w:lvlText w:val=""/>
      <w:lvlJc w:val="left"/>
      <w:pPr>
        <w:ind w:left="424" w:hanging="285"/>
      </w:pPr>
      <w:rPr>
        <w:rFonts w:ascii="Symbol" w:eastAsia="Symbol" w:hAnsi="Symbol" w:cs="Symbol" w:hint="default"/>
        <w:b w:val="0"/>
        <w:bCs w:val="0"/>
        <w:i w:val="0"/>
        <w:iCs w:val="0"/>
        <w:spacing w:val="0"/>
        <w:w w:val="99"/>
        <w:sz w:val="22"/>
        <w:szCs w:val="22"/>
        <w:lang w:val="en-US" w:eastAsia="en-US" w:bidi="ar-SA"/>
      </w:rPr>
    </w:lvl>
    <w:lvl w:ilvl="1" w:tplc="899EEA5A">
      <w:numFmt w:val="bullet"/>
      <w:lvlText w:val="•"/>
      <w:lvlJc w:val="left"/>
      <w:pPr>
        <w:ind w:left="1388" w:hanging="285"/>
      </w:pPr>
      <w:rPr>
        <w:rFonts w:hint="default"/>
        <w:lang w:val="en-US" w:eastAsia="en-US" w:bidi="ar-SA"/>
      </w:rPr>
    </w:lvl>
    <w:lvl w:ilvl="2" w:tplc="109A5DCA">
      <w:numFmt w:val="bullet"/>
      <w:lvlText w:val="•"/>
      <w:lvlJc w:val="left"/>
      <w:pPr>
        <w:ind w:left="2357" w:hanging="285"/>
      </w:pPr>
      <w:rPr>
        <w:rFonts w:hint="default"/>
        <w:lang w:val="en-US" w:eastAsia="en-US" w:bidi="ar-SA"/>
      </w:rPr>
    </w:lvl>
    <w:lvl w:ilvl="3" w:tplc="A7ACE320">
      <w:numFmt w:val="bullet"/>
      <w:lvlText w:val="•"/>
      <w:lvlJc w:val="left"/>
      <w:pPr>
        <w:ind w:left="3325" w:hanging="285"/>
      </w:pPr>
      <w:rPr>
        <w:rFonts w:hint="default"/>
        <w:lang w:val="en-US" w:eastAsia="en-US" w:bidi="ar-SA"/>
      </w:rPr>
    </w:lvl>
    <w:lvl w:ilvl="4" w:tplc="D1DC6B60">
      <w:numFmt w:val="bullet"/>
      <w:lvlText w:val="•"/>
      <w:lvlJc w:val="left"/>
      <w:pPr>
        <w:ind w:left="4294" w:hanging="285"/>
      </w:pPr>
      <w:rPr>
        <w:rFonts w:hint="default"/>
        <w:lang w:val="en-US" w:eastAsia="en-US" w:bidi="ar-SA"/>
      </w:rPr>
    </w:lvl>
    <w:lvl w:ilvl="5" w:tplc="B552AA10">
      <w:numFmt w:val="bullet"/>
      <w:lvlText w:val="•"/>
      <w:lvlJc w:val="left"/>
      <w:pPr>
        <w:ind w:left="5263" w:hanging="285"/>
      </w:pPr>
      <w:rPr>
        <w:rFonts w:hint="default"/>
        <w:lang w:val="en-US" w:eastAsia="en-US" w:bidi="ar-SA"/>
      </w:rPr>
    </w:lvl>
    <w:lvl w:ilvl="6" w:tplc="C5FC0AFA">
      <w:numFmt w:val="bullet"/>
      <w:lvlText w:val="•"/>
      <w:lvlJc w:val="left"/>
      <w:pPr>
        <w:ind w:left="6231" w:hanging="285"/>
      </w:pPr>
      <w:rPr>
        <w:rFonts w:hint="default"/>
        <w:lang w:val="en-US" w:eastAsia="en-US" w:bidi="ar-SA"/>
      </w:rPr>
    </w:lvl>
    <w:lvl w:ilvl="7" w:tplc="57EEB21C">
      <w:numFmt w:val="bullet"/>
      <w:lvlText w:val="•"/>
      <w:lvlJc w:val="left"/>
      <w:pPr>
        <w:ind w:left="7200" w:hanging="285"/>
      </w:pPr>
      <w:rPr>
        <w:rFonts w:hint="default"/>
        <w:lang w:val="en-US" w:eastAsia="en-US" w:bidi="ar-SA"/>
      </w:rPr>
    </w:lvl>
    <w:lvl w:ilvl="8" w:tplc="8098EEFE">
      <w:numFmt w:val="bullet"/>
      <w:lvlText w:val="•"/>
      <w:lvlJc w:val="left"/>
      <w:pPr>
        <w:ind w:left="8169" w:hanging="285"/>
      </w:pPr>
      <w:rPr>
        <w:rFonts w:hint="default"/>
        <w:lang w:val="en-US" w:eastAsia="en-US" w:bidi="ar-SA"/>
      </w:rPr>
    </w:lvl>
  </w:abstractNum>
  <w:abstractNum w:abstractNumId="143" w15:restartNumberingAfterBreak="0">
    <w:nsid w:val="3C5D0805"/>
    <w:multiLevelType w:val="hybridMultilevel"/>
    <w:tmpl w:val="B0A2CE0C"/>
    <w:lvl w:ilvl="0" w:tplc="5DD08FCA">
      <w:numFmt w:val="bullet"/>
      <w:lvlText w:val=""/>
      <w:lvlJc w:val="left"/>
      <w:pPr>
        <w:ind w:left="413" w:hanging="285"/>
      </w:pPr>
      <w:rPr>
        <w:rFonts w:ascii="Symbol" w:eastAsia="Symbol" w:hAnsi="Symbol" w:cs="Symbol" w:hint="default"/>
        <w:b w:val="0"/>
        <w:bCs w:val="0"/>
        <w:i w:val="0"/>
        <w:iCs w:val="0"/>
        <w:spacing w:val="0"/>
        <w:w w:val="99"/>
        <w:sz w:val="22"/>
        <w:szCs w:val="22"/>
        <w:lang w:val="en-US" w:eastAsia="en-US" w:bidi="ar-SA"/>
      </w:rPr>
    </w:lvl>
    <w:lvl w:ilvl="1" w:tplc="ADB0BE42">
      <w:numFmt w:val="bullet"/>
      <w:lvlText w:val="•"/>
      <w:lvlJc w:val="left"/>
      <w:pPr>
        <w:ind w:left="787" w:hanging="285"/>
      </w:pPr>
      <w:rPr>
        <w:rFonts w:hint="default"/>
        <w:lang w:val="en-US" w:eastAsia="en-US" w:bidi="ar-SA"/>
      </w:rPr>
    </w:lvl>
    <w:lvl w:ilvl="2" w:tplc="5BD09AFA">
      <w:numFmt w:val="bullet"/>
      <w:lvlText w:val="•"/>
      <w:lvlJc w:val="left"/>
      <w:pPr>
        <w:ind w:left="1154" w:hanging="285"/>
      </w:pPr>
      <w:rPr>
        <w:rFonts w:hint="default"/>
        <w:lang w:val="en-US" w:eastAsia="en-US" w:bidi="ar-SA"/>
      </w:rPr>
    </w:lvl>
    <w:lvl w:ilvl="3" w:tplc="D4AE9CEE">
      <w:numFmt w:val="bullet"/>
      <w:lvlText w:val="•"/>
      <w:lvlJc w:val="left"/>
      <w:pPr>
        <w:ind w:left="1522" w:hanging="285"/>
      </w:pPr>
      <w:rPr>
        <w:rFonts w:hint="default"/>
        <w:lang w:val="en-US" w:eastAsia="en-US" w:bidi="ar-SA"/>
      </w:rPr>
    </w:lvl>
    <w:lvl w:ilvl="4" w:tplc="D91E0862">
      <w:numFmt w:val="bullet"/>
      <w:lvlText w:val="•"/>
      <w:lvlJc w:val="left"/>
      <w:pPr>
        <w:ind w:left="1889" w:hanging="285"/>
      </w:pPr>
      <w:rPr>
        <w:rFonts w:hint="default"/>
        <w:lang w:val="en-US" w:eastAsia="en-US" w:bidi="ar-SA"/>
      </w:rPr>
    </w:lvl>
    <w:lvl w:ilvl="5" w:tplc="E03E254C">
      <w:numFmt w:val="bullet"/>
      <w:lvlText w:val="•"/>
      <w:lvlJc w:val="left"/>
      <w:pPr>
        <w:ind w:left="2257" w:hanging="285"/>
      </w:pPr>
      <w:rPr>
        <w:rFonts w:hint="default"/>
        <w:lang w:val="en-US" w:eastAsia="en-US" w:bidi="ar-SA"/>
      </w:rPr>
    </w:lvl>
    <w:lvl w:ilvl="6" w:tplc="2048B3C4">
      <w:numFmt w:val="bullet"/>
      <w:lvlText w:val="•"/>
      <w:lvlJc w:val="left"/>
      <w:pPr>
        <w:ind w:left="2624" w:hanging="285"/>
      </w:pPr>
      <w:rPr>
        <w:rFonts w:hint="default"/>
        <w:lang w:val="en-US" w:eastAsia="en-US" w:bidi="ar-SA"/>
      </w:rPr>
    </w:lvl>
    <w:lvl w:ilvl="7" w:tplc="F86C0BAA">
      <w:numFmt w:val="bullet"/>
      <w:lvlText w:val="•"/>
      <w:lvlJc w:val="left"/>
      <w:pPr>
        <w:ind w:left="2991" w:hanging="285"/>
      </w:pPr>
      <w:rPr>
        <w:rFonts w:hint="default"/>
        <w:lang w:val="en-US" w:eastAsia="en-US" w:bidi="ar-SA"/>
      </w:rPr>
    </w:lvl>
    <w:lvl w:ilvl="8" w:tplc="D166E162">
      <w:numFmt w:val="bullet"/>
      <w:lvlText w:val="•"/>
      <w:lvlJc w:val="left"/>
      <w:pPr>
        <w:ind w:left="3359" w:hanging="285"/>
      </w:pPr>
      <w:rPr>
        <w:rFonts w:hint="default"/>
        <w:lang w:val="en-US" w:eastAsia="en-US" w:bidi="ar-SA"/>
      </w:rPr>
    </w:lvl>
  </w:abstractNum>
  <w:abstractNum w:abstractNumId="144" w15:restartNumberingAfterBreak="0">
    <w:nsid w:val="3C80422C"/>
    <w:multiLevelType w:val="hybridMultilevel"/>
    <w:tmpl w:val="A44EB5C4"/>
    <w:lvl w:ilvl="0" w:tplc="9918D8F4">
      <w:numFmt w:val="bullet"/>
      <w:lvlText w:val=""/>
      <w:lvlJc w:val="left"/>
      <w:pPr>
        <w:ind w:left="499" w:hanging="360"/>
      </w:pPr>
      <w:rPr>
        <w:rFonts w:ascii="Symbol" w:eastAsia="Symbol" w:hAnsi="Symbol" w:cs="Symbol" w:hint="default"/>
        <w:b w:val="0"/>
        <w:bCs w:val="0"/>
        <w:i w:val="0"/>
        <w:iCs w:val="0"/>
        <w:spacing w:val="0"/>
        <w:w w:val="99"/>
        <w:sz w:val="22"/>
        <w:szCs w:val="22"/>
        <w:lang w:val="en-US" w:eastAsia="en-US" w:bidi="ar-SA"/>
      </w:rPr>
    </w:lvl>
    <w:lvl w:ilvl="1" w:tplc="9A541174">
      <w:numFmt w:val="bullet"/>
      <w:lvlText w:val="•"/>
      <w:lvlJc w:val="left"/>
      <w:pPr>
        <w:ind w:left="1460" w:hanging="360"/>
      </w:pPr>
      <w:rPr>
        <w:rFonts w:hint="default"/>
        <w:lang w:val="en-US" w:eastAsia="en-US" w:bidi="ar-SA"/>
      </w:rPr>
    </w:lvl>
    <w:lvl w:ilvl="2" w:tplc="E46EE0CE">
      <w:numFmt w:val="bullet"/>
      <w:lvlText w:val="•"/>
      <w:lvlJc w:val="left"/>
      <w:pPr>
        <w:ind w:left="2421" w:hanging="360"/>
      </w:pPr>
      <w:rPr>
        <w:rFonts w:hint="default"/>
        <w:lang w:val="en-US" w:eastAsia="en-US" w:bidi="ar-SA"/>
      </w:rPr>
    </w:lvl>
    <w:lvl w:ilvl="3" w:tplc="C36EE22E">
      <w:numFmt w:val="bullet"/>
      <w:lvlText w:val="•"/>
      <w:lvlJc w:val="left"/>
      <w:pPr>
        <w:ind w:left="3381" w:hanging="360"/>
      </w:pPr>
      <w:rPr>
        <w:rFonts w:hint="default"/>
        <w:lang w:val="en-US" w:eastAsia="en-US" w:bidi="ar-SA"/>
      </w:rPr>
    </w:lvl>
    <w:lvl w:ilvl="4" w:tplc="BDA01AF0">
      <w:numFmt w:val="bullet"/>
      <w:lvlText w:val="•"/>
      <w:lvlJc w:val="left"/>
      <w:pPr>
        <w:ind w:left="4342" w:hanging="360"/>
      </w:pPr>
      <w:rPr>
        <w:rFonts w:hint="default"/>
        <w:lang w:val="en-US" w:eastAsia="en-US" w:bidi="ar-SA"/>
      </w:rPr>
    </w:lvl>
    <w:lvl w:ilvl="5" w:tplc="E2C40F12">
      <w:numFmt w:val="bullet"/>
      <w:lvlText w:val="•"/>
      <w:lvlJc w:val="left"/>
      <w:pPr>
        <w:ind w:left="5303" w:hanging="360"/>
      </w:pPr>
      <w:rPr>
        <w:rFonts w:hint="default"/>
        <w:lang w:val="en-US" w:eastAsia="en-US" w:bidi="ar-SA"/>
      </w:rPr>
    </w:lvl>
    <w:lvl w:ilvl="6" w:tplc="6810CA2C">
      <w:numFmt w:val="bullet"/>
      <w:lvlText w:val="•"/>
      <w:lvlJc w:val="left"/>
      <w:pPr>
        <w:ind w:left="6263" w:hanging="360"/>
      </w:pPr>
      <w:rPr>
        <w:rFonts w:hint="default"/>
        <w:lang w:val="en-US" w:eastAsia="en-US" w:bidi="ar-SA"/>
      </w:rPr>
    </w:lvl>
    <w:lvl w:ilvl="7" w:tplc="B4CA4EB6">
      <w:numFmt w:val="bullet"/>
      <w:lvlText w:val="•"/>
      <w:lvlJc w:val="left"/>
      <w:pPr>
        <w:ind w:left="7224" w:hanging="360"/>
      </w:pPr>
      <w:rPr>
        <w:rFonts w:hint="default"/>
        <w:lang w:val="en-US" w:eastAsia="en-US" w:bidi="ar-SA"/>
      </w:rPr>
    </w:lvl>
    <w:lvl w:ilvl="8" w:tplc="13C24426">
      <w:numFmt w:val="bullet"/>
      <w:lvlText w:val="•"/>
      <w:lvlJc w:val="left"/>
      <w:pPr>
        <w:ind w:left="8185" w:hanging="360"/>
      </w:pPr>
      <w:rPr>
        <w:rFonts w:hint="default"/>
        <w:lang w:val="en-US" w:eastAsia="en-US" w:bidi="ar-SA"/>
      </w:rPr>
    </w:lvl>
  </w:abstractNum>
  <w:abstractNum w:abstractNumId="145" w15:restartNumberingAfterBreak="0">
    <w:nsid w:val="3CCF181F"/>
    <w:multiLevelType w:val="hybridMultilevel"/>
    <w:tmpl w:val="09E4BA56"/>
    <w:lvl w:ilvl="0" w:tplc="0DEA3766">
      <w:numFmt w:val="bullet"/>
      <w:lvlText w:val=""/>
      <w:lvlJc w:val="left"/>
      <w:pPr>
        <w:ind w:left="466" w:hanging="360"/>
      </w:pPr>
      <w:rPr>
        <w:rFonts w:ascii="Symbol" w:eastAsia="Symbol" w:hAnsi="Symbol" w:cs="Symbol" w:hint="default"/>
        <w:b w:val="0"/>
        <w:bCs w:val="0"/>
        <w:i w:val="0"/>
        <w:iCs w:val="0"/>
        <w:spacing w:val="0"/>
        <w:w w:val="99"/>
        <w:sz w:val="22"/>
        <w:szCs w:val="22"/>
        <w:lang w:val="en-US" w:eastAsia="en-US" w:bidi="ar-SA"/>
      </w:rPr>
    </w:lvl>
    <w:lvl w:ilvl="1" w:tplc="8C46C61A">
      <w:numFmt w:val="bullet"/>
      <w:lvlText w:val="•"/>
      <w:lvlJc w:val="left"/>
      <w:pPr>
        <w:ind w:left="656" w:hanging="360"/>
      </w:pPr>
      <w:rPr>
        <w:rFonts w:hint="default"/>
        <w:lang w:val="en-US" w:eastAsia="en-US" w:bidi="ar-SA"/>
      </w:rPr>
    </w:lvl>
    <w:lvl w:ilvl="2" w:tplc="6D6EB780">
      <w:numFmt w:val="bullet"/>
      <w:lvlText w:val="•"/>
      <w:lvlJc w:val="left"/>
      <w:pPr>
        <w:ind w:left="852" w:hanging="360"/>
      </w:pPr>
      <w:rPr>
        <w:rFonts w:hint="default"/>
        <w:lang w:val="en-US" w:eastAsia="en-US" w:bidi="ar-SA"/>
      </w:rPr>
    </w:lvl>
    <w:lvl w:ilvl="3" w:tplc="584CDB2E">
      <w:numFmt w:val="bullet"/>
      <w:lvlText w:val="•"/>
      <w:lvlJc w:val="left"/>
      <w:pPr>
        <w:ind w:left="1049" w:hanging="360"/>
      </w:pPr>
      <w:rPr>
        <w:rFonts w:hint="default"/>
        <w:lang w:val="en-US" w:eastAsia="en-US" w:bidi="ar-SA"/>
      </w:rPr>
    </w:lvl>
    <w:lvl w:ilvl="4" w:tplc="FB020A28">
      <w:numFmt w:val="bullet"/>
      <w:lvlText w:val="•"/>
      <w:lvlJc w:val="left"/>
      <w:pPr>
        <w:ind w:left="1245" w:hanging="360"/>
      </w:pPr>
      <w:rPr>
        <w:rFonts w:hint="default"/>
        <w:lang w:val="en-US" w:eastAsia="en-US" w:bidi="ar-SA"/>
      </w:rPr>
    </w:lvl>
    <w:lvl w:ilvl="5" w:tplc="DED2CD46">
      <w:numFmt w:val="bullet"/>
      <w:lvlText w:val="•"/>
      <w:lvlJc w:val="left"/>
      <w:pPr>
        <w:ind w:left="1442" w:hanging="360"/>
      </w:pPr>
      <w:rPr>
        <w:rFonts w:hint="default"/>
        <w:lang w:val="en-US" w:eastAsia="en-US" w:bidi="ar-SA"/>
      </w:rPr>
    </w:lvl>
    <w:lvl w:ilvl="6" w:tplc="B6A45F00">
      <w:numFmt w:val="bullet"/>
      <w:lvlText w:val="•"/>
      <w:lvlJc w:val="left"/>
      <w:pPr>
        <w:ind w:left="1638" w:hanging="360"/>
      </w:pPr>
      <w:rPr>
        <w:rFonts w:hint="default"/>
        <w:lang w:val="en-US" w:eastAsia="en-US" w:bidi="ar-SA"/>
      </w:rPr>
    </w:lvl>
    <w:lvl w:ilvl="7" w:tplc="1B90B7D2">
      <w:numFmt w:val="bullet"/>
      <w:lvlText w:val="•"/>
      <w:lvlJc w:val="left"/>
      <w:pPr>
        <w:ind w:left="1834" w:hanging="360"/>
      </w:pPr>
      <w:rPr>
        <w:rFonts w:hint="default"/>
        <w:lang w:val="en-US" w:eastAsia="en-US" w:bidi="ar-SA"/>
      </w:rPr>
    </w:lvl>
    <w:lvl w:ilvl="8" w:tplc="996098FC">
      <w:numFmt w:val="bullet"/>
      <w:lvlText w:val="•"/>
      <w:lvlJc w:val="left"/>
      <w:pPr>
        <w:ind w:left="2031" w:hanging="360"/>
      </w:pPr>
      <w:rPr>
        <w:rFonts w:hint="default"/>
        <w:lang w:val="en-US" w:eastAsia="en-US" w:bidi="ar-SA"/>
      </w:rPr>
    </w:lvl>
  </w:abstractNum>
  <w:abstractNum w:abstractNumId="146" w15:restartNumberingAfterBreak="0">
    <w:nsid w:val="3D274BC5"/>
    <w:multiLevelType w:val="hybridMultilevel"/>
    <w:tmpl w:val="29BC7B42"/>
    <w:lvl w:ilvl="0" w:tplc="2D0A582A">
      <w:numFmt w:val="bullet"/>
      <w:lvlText w:val=""/>
      <w:lvlJc w:val="left"/>
      <w:pPr>
        <w:ind w:left="219" w:hanging="130"/>
      </w:pPr>
      <w:rPr>
        <w:rFonts w:ascii="Symbol" w:eastAsia="Symbol" w:hAnsi="Symbol" w:cs="Symbol" w:hint="default"/>
        <w:b w:val="0"/>
        <w:bCs w:val="0"/>
        <w:i w:val="0"/>
        <w:iCs w:val="0"/>
        <w:spacing w:val="0"/>
        <w:w w:val="99"/>
        <w:sz w:val="22"/>
        <w:szCs w:val="22"/>
        <w:lang w:val="en-US" w:eastAsia="en-US" w:bidi="ar-SA"/>
      </w:rPr>
    </w:lvl>
    <w:lvl w:ilvl="1" w:tplc="D766030E">
      <w:numFmt w:val="bullet"/>
      <w:lvlText w:val="•"/>
      <w:lvlJc w:val="left"/>
      <w:pPr>
        <w:ind w:left="440" w:hanging="130"/>
      </w:pPr>
      <w:rPr>
        <w:rFonts w:hint="default"/>
        <w:lang w:val="en-US" w:eastAsia="en-US" w:bidi="ar-SA"/>
      </w:rPr>
    </w:lvl>
    <w:lvl w:ilvl="2" w:tplc="921A6D5C">
      <w:numFmt w:val="bullet"/>
      <w:lvlText w:val="•"/>
      <w:lvlJc w:val="left"/>
      <w:pPr>
        <w:ind w:left="660" w:hanging="130"/>
      </w:pPr>
      <w:rPr>
        <w:rFonts w:hint="default"/>
        <w:lang w:val="en-US" w:eastAsia="en-US" w:bidi="ar-SA"/>
      </w:rPr>
    </w:lvl>
    <w:lvl w:ilvl="3" w:tplc="DFB0EC1A">
      <w:numFmt w:val="bullet"/>
      <w:lvlText w:val="•"/>
      <w:lvlJc w:val="left"/>
      <w:pPr>
        <w:ind w:left="881" w:hanging="130"/>
      </w:pPr>
      <w:rPr>
        <w:rFonts w:hint="default"/>
        <w:lang w:val="en-US" w:eastAsia="en-US" w:bidi="ar-SA"/>
      </w:rPr>
    </w:lvl>
    <w:lvl w:ilvl="4" w:tplc="2668C49A">
      <w:numFmt w:val="bullet"/>
      <w:lvlText w:val="•"/>
      <w:lvlJc w:val="left"/>
      <w:pPr>
        <w:ind w:left="1101" w:hanging="130"/>
      </w:pPr>
      <w:rPr>
        <w:rFonts w:hint="default"/>
        <w:lang w:val="en-US" w:eastAsia="en-US" w:bidi="ar-SA"/>
      </w:rPr>
    </w:lvl>
    <w:lvl w:ilvl="5" w:tplc="EDB03DA6">
      <w:numFmt w:val="bullet"/>
      <w:lvlText w:val="•"/>
      <w:lvlJc w:val="left"/>
      <w:pPr>
        <w:ind w:left="1322" w:hanging="130"/>
      </w:pPr>
      <w:rPr>
        <w:rFonts w:hint="default"/>
        <w:lang w:val="en-US" w:eastAsia="en-US" w:bidi="ar-SA"/>
      </w:rPr>
    </w:lvl>
    <w:lvl w:ilvl="6" w:tplc="9078B902">
      <w:numFmt w:val="bullet"/>
      <w:lvlText w:val="•"/>
      <w:lvlJc w:val="left"/>
      <w:pPr>
        <w:ind w:left="1542" w:hanging="130"/>
      </w:pPr>
      <w:rPr>
        <w:rFonts w:hint="default"/>
        <w:lang w:val="en-US" w:eastAsia="en-US" w:bidi="ar-SA"/>
      </w:rPr>
    </w:lvl>
    <w:lvl w:ilvl="7" w:tplc="13342BEC">
      <w:numFmt w:val="bullet"/>
      <w:lvlText w:val="•"/>
      <w:lvlJc w:val="left"/>
      <w:pPr>
        <w:ind w:left="1762" w:hanging="130"/>
      </w:pPr>
      <w:rPr>
        <w:rFonts w:hint="default"/>
        <w:lang w:val="en-US" w:eastAsia="en-US" w:bidi="ar-SA"/>
      </w:rPr>
    </w:lvl>
    <w:lvl w:ilvl="8" w:tplc="4D308FC6">
      <w:numFmt w:val="bullet"/>
      <w:lvlText w:val="•"/>
      <w:lvlJc w:val="left"/>
      <w:pPr>
        <w:ind w:left="1983" w:hanging="130"/>
      </w:pPr>
      <w:rPr>
        <w:rFonts w:hint="default"/>
        <w:lang w:val="en-US" w:eastAsia="en-US" w:bidi="ar-SA"/>
      </w:rPr>
    </w:lvl>
  </w:abstractNum>
  <w:abstractNum w:abstractNumId="147" w15:restartNumberingAfterBreak="0">
    <w:nsid w:val="3DFC285E"/>
    <w:multiLevelType w:val="hybridMultilevel"/>
    <w:tmpl w:val="A8A8A602"/>
    <w:lvl w:ilvl="0" w:tplc="4D8ED33A">
      <w:numFmt w:val="bullet"/>
      <w:lvlText w:val=""/>
      <w:lvlJc w:val="left"/>
      <w:pPr>
        <w:ind w:left="3526" w:hanging="360"/>
      </w:pPr>
      <w:rPr>
        <w:rFonts w:ascii="Symbol" w:eastAsia="Symbol" w:hAnsi="Symbol" w:cs="Symbol" w:hint="default"/>
        <w:b w:val="0"/>
        <w:bCs w:val="0"/>
        <w:i w:val="0"/>
        <w:iCs w:val="0"/>
        <w:spacing w:val="0"/>
        <w:w w:val="99"/>
        <w:sz w:val="22"/>
        <w:szCs w:val="22"/>
        <w:lang w:val="en-US" w:eastAsia="en-US" w:bidi="ar-SA"/>
      </w:rPr>
    </w:lvl>
    <w:lvl w:ilvl="1" w:tplc="E5B0388C">
      <w:numFmt w:val="bullet"/>
      <w:lvlText w:val="•"/>
      <w:lvlJc w:val="left"/>
      <w:pPr>
        <w:ind w:left="4141" w:hanging="360"/>
      </w:pPr>
      <w:rPr>
        <w:rFonts w:hint="default"/>
        <w:lang w:val="en-US" w:eastAsia="en-US" w:bidi="ar-SA"/>
      </w:rPr>
    </w:lvl>
    <w:lvl w:ilvl="2" w:tplc="A2A640E6">
      <w:numFmt w:val="bullet"/>
      <w:lvlText w:val="•"/>
      <w:lvlJc w:val="left"/>
      <w:pPr>
        <w:ind w:left="4762" w:hanging="360"/>
      </w:pPr>
      <w:rPr>
        <w:rFonts w:hint="default"/>
        <w:lang w:val="en-US" w:eastAsia="en-US" w:bidi="ar-SA"/>
      </w:rPr>
    </w:lvl>
    <w:lvl w:ilvl="3" w:tplc="4BFA2092">
      <w:numFmt w:val="bullet"/>
      <w:lvlText w:val="•"/>
      <w:lvlJc w:val="left"/>
      <w:pPr>
        <w:ind w:left="5383" w:hanging="360"/>
      </w:pPr>
      <w:rPr>
        <w:rFonts w:hint="default"/>
        <w:lang w:val="en-US" w:eastAsia="en-US" w:bidi="ar-SA"/>
      </w:rPr>
    </w:lvl>
    <w:lvl w:ilvl="4" w:tplc="EFAC5494">
      <w:numFmt w:val="bullet"/>
      <w:lvlText w:val="•"/>
      <w:lvlJc w:val="left"/>
      <w:pPr>
        <w:ind w:left="6004" w:hanging="360"/>
      </w:pPr>
      <w:rPr>
        <w:rFonts w:hint="default"/>
        <w:lang w:val="en-US" w:eastAsia="en-US" w:bidi="ar-SA"/>
      </w:rPr>
    </w:lvl>
    <w:lvl w:ilvl="5" w:tplc="4D0E6292">
      <w:numFmt w:val="bullet"/>
      <w:lvlText w:val="•"/>
      <w:lvlJc w:val="left"/>
      <w:pPr>
        <w:ind w:left="6625" w:hanging="360"/>
      </w:pPr>
      <w:rPr>
        <w:rFonts w:hint="default"/>
        <w:lang w:val="en-US" w:eastAsia="en-US" w:bidi="ar-SA"/>
      </w:rPr>
    </w:lvl>
    <w:lvl w:ilvl="6" w:tplc="D1F8B1EE">
      <w:numFmt w:val="bullet"/>
      <w:lvlText w:val="•"/>
      <w:lvlJc w:val="left"/>
      <w:pPr>
        <w:ind w:left="7246" w:hanging="360"/>
      </w:pPr>
      <w:rPr>
        <w:rFonts w:hint="default"/>
        <w:lang w:val="en-US" w:eastAsia="en-US" w:bidi="ar-SA"/>
      </w:rPr>
    </w:lvl>
    <w:lvl w:ilvl="7" w:tplc="778CAC64">
      <w:numFmt w:val="bullet"/>
      <w:lvlText w:val="•"/>
      <w:lvlJc w:val="left"/>
      <w:pPr>
        <w:ind w:left="7867" w:hanging="360"/>
      </w:pPr>
      <w:rPr>
        <w:rFonts w:hint="default"/>
        <w:lang w:val="en-US" w:eastAsia="en-US" w:bidi="ar-SA"/>
      </w:rPr>
    </w:lvl>
    <w:lvl w:ilvl="8" w:tplc="FA3432E0">
      <w:numFmt w:val="bullet"/>
      <w:lvlText w:val="•"/>
      <w:lvlJc w:val="left"/>
      <w:pPr>
        <w:ind w:left="8488" w:hanging="360"/>
      </w:pPr>
      <w:rPr>
        <w:rFonts w:hint="default"/>
        <w:lang w:val="en-US" w:eastAsia="en-US" w:bidi="ar-SA"/>
      </w:rPr>
    </w:lvl>
  </w:abstractNum>
  <w:abstractNum w:abstractNumId="148" w15:restartNumberingAfterBreak="0">
    <w:nsid w:val="3E9F2061"/>
    <w:multiLevelType w:val="hybridMultilevel"/>
    <w:tmpl w:val="AB0A395E"/>
    <w:lvl w:ilvl="0" w:tplc="564E436A">
      <w:numFmt w:val="bullet"/>
      <w:lvlText w:val=""/>
      <w:lvlJc w:val="left"/>
      <w:pPr>
        <w:ind w:left="361" w:hanging="168"/>
      </w:pPr>
      <w:rPr>
        <w:rFonts w:ascii="Symbol" w:eastAsia="Symbol" w:hAnsi="Symbol" w:cs="Symbol" w:hint="default"/>
        <w:spacing w:val="0"/>
        <w:w w:val="100"/>
        <w:lang w:val="en-US" w:eastAsia="en-US" w:bidi="ar-SA"/>
      </w:rPr>
    </w:lvl>
    <w:lvl w:ilvl="1" w:tplc="B31CE41A">
      <w:numFmt w:val="bullet"/>
      <w:lvlText w:val="•"/>
      <w:lvlJc w:val="left"/>
      <w:pPr>
        <w:ind w:left="566" w:hanging="168"/>
      </w:pPr>
      <w:rPr>
        <w:rFonts w:hint="default"/>
        <w:lang w:val="en-US" w:eastAsia="en-US" w:bidi="ar-SA"/>
      </w:rPr>
    </w:lvl>
    <w:lvl w:ilvl="2" w:tplc="3D0A3204">
      <w:numFmt w:val="bullet"/>
      <w:lvlText w:val="•"/>
      <w:lvlJc w:val="left"/>
      <w:pPr>
        <w:ind w:left="772" w:hanging="168"/>
      </w:pPr>
      <w:rPr>
        <w:rFonts w:hint="default"/>
        <w:lang w:val="en-US" w:eastAsia="en-US" w:bidi="ar-SA"/>
      </w:rPr>
    </w:lvl>
    <w:lvl w:ilvl="3" w:tplc="43BA8650">
      <w:numFmt w:val="bullet"/>
      <w:lvlText w:val="•"/>
      <w:lvlJc w:val="left"/>
      <w:pPr>
        <w:ind w:left="979" w:hanging="168"/>
      </w:pPr>
      <w:rPr>
        <w:rFonts w:hint="default"/>
        <w:lang w:val="en-US" w:eastAsia="en-US" w:bidi="ar-SA"/>
      </w:rPr>
    </w:lvl>
    <w:lvl w:ilvl="4" w:tplc="0C3EEA36">
      <w:numFmt w:val="bullet"/>
      <w:lvlText w:val="•"/>
      <w:lvlJc w:val="left"/>
      <w:pPr>
        <w:ind w:left="1185" w:hanging="168"/>
      </w:pPr>
      <w:rPr>
        <w:rFonts w:hint="default"/>
        <w:lang w:val="en-US" w:eastAsia="en-US" w:bidi="ar-SA"/>
      </w:rPr>
    </w:lvl>
    <w:lvl w:ilvl="5" w:tplc="9FCE3C14">
      <w:numFmt w:val="bullet"/>
      <w:lvlText w:val="•"/>
      <w:lvlJc w:val="left"/>
      <w:pPr>
        <w:ind w:left="1392" w:hanging="168"/>
      </w:pPr>
      <w:rPr>
        <w:rFonts w:hint="default"/>
        <w:lang w:val="en-US" w:eastAsia="en-US" w:bidi="ar-SA"/>
      </w:rPr>
    </w:lvl>
    <w:lvl w:ilvl="6" w:tplc="3F54F580">
      <w:numFmt w:val="bullet"/>
      <w:lvlText w:val="•"/>
      <w:lvlJc w:val="left"/>
      <w:pPr>
        <w:ind w:left="1598" w:hanging="168"/>
      </w:pPr>
      <w:rPr>
        <w:rFonts w:hint="default"/>
        <w:lang w:val="en-US" w:eastAsia="en-US" w:bidi="ar-SA"/>
      </w:rPr>
    </w:lvl>
    <w:lvl w:ilvl="7" w:tplc="C9160196">
      <w:numFmt w:val="bullet"/>
      <w:lvlText w:val="•"/>
      <w:lvlJc w:val="left"/>
      <w:pPr>
        <w:ind w:left="1804" w:hanging="168"/>
      </w:pPr>
      <w:rPr>
        <w:rFonts w:hint="default"/>
        <w:lang w:val="en-US" w:eastAsia="en-US" w:bidi="ar-SA"/>
      </w:rPr>
    </w:lvl>
    <w:lvl w:ilvl="8" w:tplc="533E0108">
      <w:numFmt w:val="bullet"/>
      <w:lvlText w:val="•"/>
      <w:lvlJc w:val="left"/>
      <w:pPr>
        <w:ind w:left="2011" w:hanging="168"/>
      </w:pPr>
      <w:rPr>
        <w:rFonts w:hint="default"/>
        <w:lang w:val="en-US" w:eastAsia="en-US" w:bidi="ar-SA"/>
      </w:rPr>
    </w:lvl>
  </w:abstractNum>
  <w:abstractNum w:abstractNumId="149" w15:restartNumberingAfterBreak="0">
    <w:nsid w:val="3EFA3958"/>
    <w:multiLevelType w:val="hybridMultilevel"/>
    <w:tmpl w:val="397CBAF6"/>
    <w:lvl w:ilvl="0" w:tplc="FF504CFE">
      <w:numFmt w:val="bullet"/>
      <w:lvlText w:val=""/>
      <w:lvlJc w:val="left"/>
      <w:pPr>
        <w:ind w:left="276" w:hanging="171"/>
      </w:pPr>
      <w:rPr>
        <w:rFonts w:ascii="Symbol" w:eastAsia="Symbol" w:hAnsi="Symbol" w:cs="Symbol" w:hint="default"/>
        <w:b w:val="0"/>
        <w:bCs w:val="0"/>
        <w:i w:val="0"/>
        <w:iCs w:val="0"/>
        <w:spacing w:val="0"/>
        <w:w w:val="99"/>
        <w:sz w:val="22"/>
        <w:szCs w:val="22"/>
        <w:lang w:val="en-US" w:eastAsia="en-US" w:bidi="ar-SA"/>
      </w:rPr>
    </w:lvl>
    <w:lvl w:ilvl="1" w:tplc="25022B7A">
      <w:numFmt w:val="bullet"/>
      <w:lvlText w:val="•"/>
      <w:lvlJc w:val="left"/>
      <w:pPr>
        <w:ind w:left="494" w:hanging="171"/>
      </w:pPr>
      <w:rPr>
        <w:rFonts w:hint="default"/>
        <w:lang w:val="en-US" w:eastAsia="en-US" w:bidi="ar-SA"/>
      </w:rPr>
    </w:lvl>
    <w:lvl w:ilvl="2" w:tplc="5E64A60A">
      <w:numFmt w:val="bullet"/>
      <w:lvlText w:val="•"/>
      <w:lvlJc w:val="left"/>
      <w:pPr>
        <w:ind w:left="708" w:hanging="171"/>
      </w:pPr>
      <w:rPr>
        <w:rFonts w:hint="default"/>
        <w:lang w:val="en-US" w:eastAsia="en-US" w:bidi="ar-SA"/>
      </w:rPr>
    </w:lvl>
    <w:lvl w:ilvl="3" w:tplc="3C7E3DE6">
      <w:numFmt w:val="bullet"/>
      <w:lvlText w:val="•"/>
      <w:lvlJc w:val="left"/>
      <w:pPr>
        <w:ind w:left="923" w:hanging="171"/>
      </w:pPr>
      <w:rPr>
        <w:rFonts w:hint="default"/>
        <w:lang w:val="en-US" w:eastAsia="en-US" w:bidi="ar-SA"/>
      </w:rPr>
    </w:lvl>
    <w:lvl w:ilvl="4" w:tplc="35264CD2">
      <w:numFmt w:val="bullet"/>
      <w:lvlText w:val="•"/>
      <w:lvlJc w:val="left"/>
      <w:pPr>
        <w:ind w:left="1137" w:hanging="171"/>
      </w:pPr>
      <w:rPr>
        <w:rFonts w:hint="default"/>
        <w:lang w:val="en-US" w:eastAsia="en-US" w:bidi="ar-SA"/>
      </w:rPr>
    </w:lvl>
    <w:lvl w:ilvl="5" w:tplc="7B9A6A9C">
      <w:numFmt w:val="bullet"/>
      <w:lvlText w:val="•"/>
      <w:lvlJc w:val="left"/>
      <w:pPr>
        <w:ind w:left="1352" w:hanging="171"/>
      </w:pPr>
      <w:rPr>
        <w:rFonts w:hint="default"/>
        <w:lang w:val="en-US" w:eastAsia="en-US" w:bidi="ar-SA"/>
      </w:rPr>
    </w:lvl>
    <w:lvl w:ilvl="6" w:tplc="402E96EA">
      <w:numFmt w:val="bullet"/>
      <w:lvlText w:val="•"/>
      <w:lvlJc w:val="left"/>
      <w:pPr>
        <w:ind w:left="1566" w:hanging="171"/>
      </w:pPr>
      <w:rPr>
        <w:rFonts w:hint="default"/>
        <w:lang w:val="en-US" w:eastAsia="en-US" w:bidi="ar-SA"/>
      </w:rPr>
    </w:lvl>
    <w:lvl w:ilvl="7" w:tplc="F266D38E">
      <w:numFmt w:val="bullet"/>
      <w:lvlText w:val="•"/>
      <w:lvlJc w:val="left"/>
      <w:pPr>
        <w:ind w:left="1780" w:hanging="171"/>
      </w:pPr>
      <w:rPr>
        <w:rFonts w:hint="default"/>
        <w:lang w:val="en-US" w:eastAsia="en-US" w:bidi="ar-SA"/>
      </w:rPr>
    </w:lvl>
    <w:lvl w:ilvl="8" w:tplc="A14EB832">
      <w:numFmt w:val="bullet"/>
      <w:lvlText w:val="•"/>
      <w:lvlJc w:val="left"/>
      <w:pPr>
        <w:ind w:left="1995" w:hanging="171"/>
      </w:pPr>
      <w:rPr>
        <w:rFonts w:hint="default"/>
        <w:lang w:val="en-US" w:eastAsia="en-US" w:bidi="ar-SA"/>
      </w:rPr>
    </w:lvl>
  </w:abstractNum>
  <w:abstractNum w:abstractNumId="150" w15:restartNumberingAfterBreak="0">
    <w:nsid w:val="40245616"/>
    <w:multiLevelType w:val="hybridMultilevel"/>
    <w:tmpl w:val="A758632C"/>
    <w:lvl w:ilvl="0" w:tplc="166450F6">
      <w:numFmt w:val="bullet"/>
      <w:lvlText w:val=""/>
      <w:lvlJc w:val="left"/>
      <w:pPr>
        <w:ind w:left="277" w:hanging="171"/>
      </w:pPr>
      <w:rPr>
        <w:rFonts w:ascii="Symbol" w:eastAsia="Symbol" w:hAnsi="Symbol" w:cs="Symbol" w:hint="default"/>
        <w:b w:val="0"/>
        <w:bCs w:val="0"/>
        <w:i w:val="0"/>
        <w:iCs w:val="0"/>
        <w:spacing w:val="0"/>
        <w:w w:val="99"/>
        <w:sz w:val="22"/>
        <w:szCs w:val="22"/>
        <w:lang w:val="en-US" w:eastAsia="en-US" w:bidi="ar-SA"/>
      </w:rPr>
    </w:lvl>
    <w:lvl w:ilvl="1" w:tplc="58FE9D72">
      <w:numFmt w:val="bullet"/>
      <w:lvlText w:val="•"/>
      <w:lvlJc w:val="left"/>
      <w:pPr>
        <w:ind w:left="491" w:hanging="171"/>
      </w:pPr>
      <w:rPr>
        <w:rFonts w:hint="default"/>
        <w:lang w:val="en-US" w:eastAsia="en-US" w:bidi="ar-SA"/>
      </w:rPr>
    </w:lvl>
    <w:lvl w:ilvl="2" w:tplc="88B2B83C">
      <w:numFmt w:val="bullet"/>
      <w:lvlText w:val="•"/>
      <w:lvlJc w:val="left"/>
      <w:pPr>
        <w:ind w:left="702" w:hanging="171"/>
      </w:pPr>
      <w:rPr>
        <w:rFonts w:hint="default"/>
        <w:lang w:val="en-US" w:eastAsia="en-US" w:bidi="ar-SA"/>
      </w:rPr>
    </w:lvl>
    <w:lvl w:ilvl="3" w:tplc="56E4D122">
      <w:numFmt w:val="bullet"/>
      <w:lvlText w:val="•"/>
      <w:lvlJc w:val="left"/>
      <w:pPr>
        <w:ind w:left="913" w:hanging="171"/>
      </w:pPr>
      <w:rPr>
        <w:rFonts w:hint="default"/>
        <w:lang w:val="en-US" w:eastAsia="en-US" w:bidi="ar-SA"/>
      </w:rPr>
    </w:lvl>
    <w:lvl w:ilvl="4" w:tplc="9402B9E2">
      <w:numFmt w:val="bullet"/>
      <w:lvlText w:val="•"/>
      <w:lvlJc w:val="left"/>
      <w:pPr>
        <w:ind w:left="1125" w:hanging="171"/>
      </w:pPr>
      <w:rPr>
        <w:rFonts w:hint="default"/>
        <w:lang w:val="en-US" w:eastAsia="en-US" w:bidi="ar-SA"/>
      </w:rPr>
    </w:lvl>
    <w:lvl w:ilvl="5" w:tplc="9EF21F62">
      <w:numFmt w:val="bullet"/>
      <w:lvlText w:val="•"/>
      <w:lvlJc w:val="left"/>
      <w:pPr>
        <w:ind w:left="1336" w:hanging="171"/>
      </w:pPr>
      <w:rPr>
        <w:rFonts w:hint="default"/>
        <w:lang w:val="en-US" w:eastAsia="en-US" w:bidi="ar-SA"/>
      </w:rPr>
    </w:lvl>
    <w:lvl w:ilvl="6" w:tplc="468606F4">
      <w:numFmt w:val="bullet"/>
      <w:lvlText w:val="•"/>
      <w:lvlJc w:val="left"/>
      <w:pPr>
        <w:ind w:left="1547" w:hanging="171"/>
      </w:pPr>
      <w:rPr>
        <w:rFonts w:hint="default"/>
        <w:lang w:val="en-US" w:eastAsia="en-US" w:bidi="ar-SA"/>
      </w:rPr>
    </w:lvl>
    <w:lvl w:ilvl="7" w:tplc="1994BA12">
      <w:numFmt w:val="bullet"/>
      <w:lvlText w:val="•"/>
      <w:lvlJc w:val="left"/>
      <w:pPr>
        <w:ind w:left="1759" w:hanging="171"/>
      </w:pPr>
      <w:rPr>
        <w:rFonts w:hint="default"/>
        <w:lang w:val="en-US" w:eastAsia="en-US" w:bidi="ar-SA"/>
      </w:rPr>
    </w:lvl>
    <w:lvl w:ilvl="8" w:tplc="F3B2B846">
      <w:numFmt w:val="bullet"/>
      <w:lvlText w:val="•"/>
      <w:lvlJc w:val="left"/>
      <w:pPr>
        <w:ind w:left="1970" w:hanging="171"/>
      </w:pPr>
      <w:rPr>
        <w:rFonts w:hint="default"/>
        <w:lang w:val="en-US" w:eastAsia="en-US" w:bidi="ar-SA"/>
      </w:rPr>
    </w:lvl>
  </w:abstractNum>
  <w:abstractNum w:abstractNumId="151" w15:restartNumberingAfterBreak="0">
    <w:nsid w:val="40570563"/>
    <w:multiLevelType w:val="hybridMultilevel"/>
    <w:tmpl w:val="8B7CB034"/>
    <w:lvl w:ilvl="0" w:tplc="57FCB0F6">
      <w:numFmt w:val="bullet"/>
      <w:lvlText w:val=""/>
      <w:lvlJc w:val="left"/>
      <w:pPr>
        <w:ind w:left="363" w:hanging="235"/>
      </w:pPr>
      <w:rPr>
        <w:rFonts w:ascii="Symbol" w:eastAsia="Symbol" w:hAnsi="Symbol" w:cs="Symbol" w:hint="default"/>
        <w:b w:val="0"/>
        <w:bCs w:val="0"/>
        <w:i w:val="0"/>
        <w:iCs w:val="0"/>
        <w:spacing w:val="0"/>
        <w:w w:val="99"/>
        <w:sz w:val="22"/>
        <w:szCs w:val="22"/>
        <w:lang w:val="en-US" w:eastAsia="en-US" w:bidi="ar-SA"/>
      </w:rPr>
    </w:lvl>
    <w:lvl w:ilvl="1" w:tplc="7ABAD4D6">
      <w:numFmt w:val="bullet"/>
      <w:lvlText w:val="•"/>
      <w:lvlJc w:val="left"/>
      <w:pPr>
        <w:ind w:left="535" w:hanging="235"/>
      </w:pPr>
      <w:rPr>
        <w:rFonts w:hint="default"/>
        <w:lang w:val="en-US" w:eastAsia="en-US" w:bidi="ar-SA"/>
      </w:rPr>
    </w:lvl>
    <w:lvl w:ilvl="2" w:tplc="95C4F8D6">
      <w:numFmt w:val="bullet"/>
      <w:lvlText w:val="•"/>
      <w:lvlJc w:val="left"/>
      <w:pPr>
        <w:ind w:left="710" w:hanging="235"/>
      </w:pPr>
      <w:rPr>
        <w:rFonts w:hint="default"/>
        <w:lang w:val="en-US" w:eastAsia="en-US" w:bidi="ar-SA"/>
      </w:rPr>
    </w:lvl>
    <w:lvl w:ilvl="3" w:tplc="DC623074">
      <w:numFmt w:val="bullet"/>
      <w:lvlText w:val="•"/>
      <w:lvlJc w:val="left"/>
      <w:pPr>
        <w:ind w:left="885" w:hanging="235"/>
      </w:pPr>
      <w:rPr>
        <w:rFonts w:hint="default"/>
        <w:lang w:val="en-US" w:eastAsia="en-US" w:bidi="ar-SA"/>
      </w:rPr>
    </w:lvl>
    <w:lvl w:ilvl="4" w:tplc="56289828">
      <w:numFmt w:val="bullet"/>
      <w:lvlText w:val="•"/>
      <w:lvlJc w:val="left"/>
      <w:pPr>
        <w:ind w:left="1061" w:hanging="235"/>
      </w:pPr>
      <w:rPr>
        <w:rFonts w:hint="default"/>
        <w:lang w:val="en-US" w:eastAsia="en-US" w:bidi="ar-SA"/>
      </w:rPr>
    </w:lvl>
    <w:lvl w:ilvl="5" w:tplc="D95C6168">
      <w:numFmt w:val="bullet"/>
      <w:lvlText w:val="•"/>
      <w:lvlJc w:val="left"/>
      <w:pPr>
        <w:ind w:left="1236" w:hanging="235"/>
      </w:pPr>
      <w:rPr>
        <w:rFonts w:hint="default"/>
        <w:lang w:val="en-US" w:eastAsia="en-US" w:bidi="ar-SA"/>
      </w:rPr>
    </w:lvl>
    <w:lvl w:ilvl="6" w:tplc="30881892">
      <w:numFmt w:val="bullet"/>
      <w:lvlText w:val="•"/>
      <w:lvlJc w:val="left"/>
      <w:pPr>
        <w:ind w:left="1411" w:hanging="235"/>
      </w:pPr>
      <w:rPr>
        <w:rFonts w:hint="default"/>
        <w:lang w:val="en-US" w:eastAsia="en-US" w:bidi="ar-SA"/>
      </w:rPr>
    </w:lvl>
    <w:lvl w:ilvl="7" w:tplc="E65C0B78">
      <w:numFmt w:val="bullet"/>
      <w:lvlText w:val="•"/>
      <w:lvlJc w:val="left"/>
      <w:pPr>
        <w:ind w:left="1587" w:hanging="235"/>
      </w:pPr>
      <w:rPr>
        <w:rFonts w:hint="default"/>
        <w:lang w:val="en-US" w:eastAsia="en-US" w:bidi="ar-SA"/>
      </w:rPr>
    </w:lvl>
    <w:lvl w:ilvl="8" w:tplc="4D32FFD2">
      <w:numFmt w:val="bullet"/>
      <w:lvlText w:val="•"/>
      <w:lvlJc w:val="left"/>
      <w:pPr>
        <w:ind w:left="1762" w:hanging="235"/>
      </w:pPr>
      <w:rPr>
        <w:rFonts w:hint="default"/>
        <w:lang w:val="en-US" w:eastAsia="en-US" w:bidi="ar-SA"/>
      </w:rPr>
    </w:lvl>
  </w:abstractNum>
  <w:abstractNum w:abstractNumId="152" w15:restartNumberingAfterBreak="0">
    <w:nsid w:val="40914D21"/>
    <w:multiLevelType w:val="hybridMultilevel"/>
    <w:tmpl w:val="442C99D2"/>
    <w:lvl w:ilvl="0" w:tplc="81564E3A">
      <w:numFmt w:val="bullet"/>
      <w:lvlText w:val=""/>
      <w:lvlJc w:val="left"/>
      <w:pPr>
        <w:ind w:left="466" w:hanging="360"/>
      </w:pPr>
      <w:rPr>
        <w:rFonts w:ascii="Symbol" w:eastAsia="Symbol" w:hAnsi="Symbol" w:cs="Symbol" w:hint="default"/>
        <w:b w:val="0"/>
        <w:bCs w:val="0"/>
        <w:i w:val="0"/>
        <w:iCs w:val="0"/>
        <w:spacing w:val="0"/>
        <w:w w:val="99"/>
        <w:sz w:val="22"/>
        <w:szCs w:val="22"/>
        <w:lang w:val="en-US" w:eastAsia="en-US" w:bidi="ar-SA"/>
      </w:rPr>
    </w:lvl>
    <w:lvl w:ilvl="1" w:tplc="57908F70">
      <w:numFmt w:val="bullet"/>
      <w:lvlText w:val="•"/>
      <w:lvlJc w:val="left"/>
      <w:pPr>
        <w:ind w:left="657" w:hanging="360"/>
      </w:pPr>
      <w:rPr>
        <w:rFonts w:hint="default"/>
        <w:lang w:val="en-US" w:eastAsia="en-US" w:bidi="ar-SA"/>
      </w:rPr>
    </w:lvl>
    <w:lvl w:ilvl="2" w:tplc="4880B584">
      <w:numFmt w:val="bullet"/>
      <w:lvlText w:val="•"/>
      <w:lvlJc w:val="left"/>
      <w:pPr>
        <w:ind w:left="855" w:hanging="360"/>
      </w:pPr>
      <w:rPr>
        <w:rFonts w:hint="default"/>
        <w:lang w:val="en-US" w:eastAsia="en-US" w:bidi="ar-SA"/>
      </w:rPr>
    </w:lvl>
    <w:lvl w:ilvl="3" w:tplc="31C6E828">
      <w:numFmt w:val="bullet"/>
      <w:lvlText w:val="•"/>
      <w:lvlJc w:val="left"/>
      <w:pPr>
        <w:ind w:left="1053" w:hanging="360"/>
      </w:pPr>
      <w:rPr>
        <w:rFonts w:hint="default"/>
        <w:lang w:val="en-US" w:eastAsia="en-US" w:bidi="ar-SA"/>
      </w:rPr>
    </w:lvl>
    <w:lvl w:ilvl="4" w:tplc="D7BAAA54">
      <w:numFmt w:val="bullet"/>
      <w:lvlText w:val="•"/>
      <w:lvlJc w:val="left"/>
      <w:pPr>
        <w:ind w:left="1251" w:hanging="360"/>
      </w:pPr>
      <w:rPr>
        <w:rFonts w:hint="default"/>
        <w:lang w:val="en-US" w:eastAsia="en-US" w:bidi="ar-SA"/>
      </w:rPr>
    </w:lvl>
    <w:lvl w:ilvl="5" w:tplc="D3608282">
      <w:numFmt w:val="bullet"/>
      <w:lvlText w:val="•"/>
      <w:lvlJc w:val="left"/>
      <w:pPr>
        <w:ind w:left="1449" w:hanging="360"/>
      </w:pPr>
      <w:rPr>
        <w:rFonts w:hint="default"/>
        <w:lang w:val="en-US" w:eastAsia="en-US" w:bidi="ar-SA"/>
      </w:rPr>
    </w:lvl>
    <w:lvl w:ilvl="6" w:tplc="421E0BC6">
      <w:numFmt w:val="bullet"/>
      <w:lvlText w:val="•"/>
      <w:lvlJc w:val="left"/>
      <w:pPr>
        <w:ind w:left="1647" w:hanging="360"/>
      </w:pPr>
      <w:rPr>
        <w:rFonts w:hint="default"/>
        <w:lang w:val="en-US" w:eastAsia="en-US" w:bidi="ar-SA"/>
      </w:rPr>
    </w:lvl>
    <w:lvl w:ilvl="7" w:tplc="16446C2A">
      <w:numFmt w:val="bullet"/>
      <w:lvlText w:val="•"/>
      <w:lvlJc w:val="left"/>
      <w:pPr>
        <w:ind w:left="1845" w:hanging="360"/>
      </w:pPr>
      <w:rPr>
        <w:rFonts w:hint="default"/>
        <w:lang w:val="en-US" w:eastAsia="en-US" w:bidi="ar-SA"/>
      </w:rPr>
    </w:lvl>
    <w:lvl w:ilvl="8" w:tplc="E4E00B94">
      <w:numFmt w:val="bullet"/>
      <w:lvlText w:val="•"/>
      <w:lvlJc w:val="left"/>
      <w:pPr>
        <w:ind w:left="2043" w:hanging="360"/>
      </w:pPr>
      <w:rPr>
        <w:rFonts w:hint="default"/>
        <w:lang w:val="en-US" w:eastAsia="en-US" w:bidi="ar-SA"/>
      </w:rPr>
    </w:lvl>
  </w:abstractNum>
  <w:abstractNum w:abstractNumId="153" w15:restartNumberingAfterBreak="0">
    <w:nsid w:val="40FB2F17"/>
    <w:multiLevelType w:val="hybridMultilevel"/>
    <w:tmpl w:val="85DCCE36"/>
    <w:lvl w:ilvl="0" w:tplc="A8CE5ABA">
      <w:numFmt w:val="bullet"/>
      <w:lvlText w:val=""/>
      <w:lvlJc w:val="left"/>
      <w:pPr>
        <w:ind w:left="276" w:hanging="171"/>
      </w:pPr>
      <w:rPr>
        <w:rFonts w:ascii="Symbol" w:eastAsia="Symbol" w:hAnsi="Symbol" w:cs="Symbol" w:hint="default"/>
        <w:b w:val="0"/>
        <w:bCs w:val="0"/>
        <w:i w:val="0"/>
        <w:iCs w:val="0"/>
        <w:spacing w:val="0"/>
        <w:w w:val="99"/>
        <w:sz w:val="22"/>
        <w:szCs w:val="22"/>
        <w:lang w:val="en-US" w:eastAsia="en-US" w:bidi="ar-SA"/>
      </w:rPr>
    </w:lvl>
    <w:lvl w:ilvl="1" w:tplc="0C268150">
      <w:numFmt w:val="bullet"/>
      <w:lvlText w:val="•"/>
      <w:lvlJc w:val="left"/>
      <w:pPr>
        <w:ind w:left="494" w:hanging="171"/>
      </w:pPr>
      <w:rPr>
        <w:rFonts w:hint="default"/>
        <w:lang w:val="en-US" w:eastAsia="en-US" w:bidi="ar-SA"/>
      </w:rPr>
    </w:lvl>
    <w:lvl w:ilvl="2" w:tplc="40B00200">
      <w:numFmt w:val="bullet"/>
      <w:lvlText w:val="•"/>
      <w:lvlJc w:val="left"/>
      <w:pPr>
        <w:ind w:left="708" w:hanging="171"/>
      </w:pPr>
      <w:rPr>
        <w:rFonts w:hint="default"/>
        <w:lang w:val="en-US" w:eastAsia="en-US" w:bidi="ar-SA"/>
      </w:rPr>
    </w:lvl>
    <w:lvl w:ilvl="3" w:tplc="3A4856CC">
      <w:numFmt w:val="bullet"/>
      <w:lvlText w:val="•"/>
      <w:lvlJc w:val="left"/>
      <w:pPr>
        <w:ind w:left="923" w:hanging="171"/>
      </w:pPr>
      <w:rPr>
        <w:rFonts w:hint="default"/>
        <w:lang w:val="en-US" w:eastAsia="en-US" w:bidi="ar-SA"/>
      </w:rPr>
    </w:lvl>
    <w:lvl w:ilvl="4" w:tplc="52946056">
      <w:numFmt w:val="bullet"/>
      <w:lvlText w:val="•"/>
      <w:lvlJc w:val="left"/>
      <w:pPr>
        <w:ind w:left="1137" w:hanging="171"/>
      </w:pPr>
      <w:rPr>
        <w:rFonts w:hint="default"/>
        <w:lang w:val="en-US" w:eastAsia="en-US" w:bidi="ar-SA"/>
      </w:rPr>
    </w:lvl>
    <w:lvl w:ilvl="5" w:tplc="544ED008">
      <w:numFmt w:val="bullet"/>
      <w:lvlText w:val="•"/>
      <w:lvlJc w:val="left"/>
      <w:pPr>
        <w:ind w:left="1352" w:hanging="171"/>
      </w:pPr>
      <w:rPr>
        <w:rFonts w:hint="default"/>
        <w:lang w:val="en-US" w:eastAsia="en-US" w:bidi="ar-SA"/>
      </w:rPr>
    </w:lvl>
    <w:lvl w:ilvl="6" w:tplc="4F6C52E4">
      <w:numFmt w:val="bullet"/>
      <w:lvlText w:val="•"/>
      <w:lvlJc w:val="left"/>
      <w:pPr>
        <w:ind w:left="1566" w:hanging="171"/>
      </w:pPr>
      <w:rPr>
        <w:rFonts w:hint="default"/>
        <w:lang w:val="en-US" w:eastAsia="en-US" w:bidi="ar-SA"/>
      </w:rPr>
    </w:lvl>
    <w:lvl w:ilvl="7" w:tplc="6DFAB0E8">
      <w:numFmt w:val="bullet"/>
      <w:lvlText w:val="•"/>
      <w:lvlJc w:val="left"/>
      <w:pPr>
        <w:ind w:left="1780" w:hanging="171"/>
      </w:pPr>
      <w:rPr>
        <w:rFonts w:hint="default"/>
        <w:lang w:val="en-US" w:eastAsia="en-US" w:bidi="ar-SA"/>
      </w:rPr>
    </w:lvl>
    <w:lvl w:ilvl="8" w:tplc="5AB8AF2E">
      <w:numFmt w:val="bullet"/>
      <w:lvlText w:val="•"/>
      <w:lvlJc w:val="left"/>
      <w:pPr>
        <w:ind w:left="1995" w:hanging="171"/>
      </w:pPr>
      <w:rPr>
        <w:rFonts w:hint="default"/>
        <w:lang w:val="en-US" w:eastAsia="en-US" w:bidi="ar-SA"/>
      </w:rPr>
    </w:lvl>
  </w:abstractNum>
  <w:abstractNum w:abstractNumId="154" w15:restartNumberingAfterBreak="0">
    <w:nsid w:val="41910AC1"/>
    <w:multiLevelType w:val="hybridMultilevel"/>
    <w:tmpl w:val="64602EEC"/>
    <w:lvl w:ilvl="0" w:tplc="931C0F90">
      <w:numFmt w:val="bullet"/>
      <w:lvlText w:val=""/>
      <w:lvlJc w:val="left"/>
      <w:pPr>
        <w:ind w:left="466" w:hanging="360"/>
      </w:pPr>
      <w:rPr>
        <w:rFonts w:ascii="Symbol" w:eastAsia="Symbol" w:hAnsi="Symbol" w:cs="Symbol" w:hint="default"/>
        <w:b w:val="0"/>
        <w:bCs w:val="0"/>
        <w:i w:val="0"/>
        <w:iCs w:val="0"/>
        <w:spacing w:val="0"/>
        <w:w w:val="99"/>
        <w:sz w:val="22"/>
        <w:szCs w:val="22"/>
        <w:lang w:val="en-US" w:eastAsia="en-US" w:bidi="ar-SA"/>
      </w:rPr>
    </w:lvl>
    <w:lvl w:ilvl="1" w:tplc="71B23A46">
      <w:numFmt w:val="bullet"/>
      <w:lvlText w:val="•"/>
      <w:lvlJc w:val="left"/>
      <w:pPr>
        <w:ind w:left="656" w:hanging="360"/>
      </w:pPr>
      <w:rPr>
        <w:rFonts w:hint="default"/>
        <w:lang w:val="en-US" w:eastAsia="en-US" w:bidi="ar-SA"/>
      </w:rPr>
    </w:lvl>
    <w:lvl w:ilvl="2" w:tplc="0E7E6010">
      <w:numFmt w:val="bullet"/>
      <w:lvlText w:val="•"/>
      <w:lvlJc w:val="left"/>
      <w:pPr>
        <w:ind w:left="852" w:hanging="360"/>
      </w:pPr>
      <w:rPr>
        <w:rFonts w:hint="default"/>
        <w:lang w:val="en-US" w:eastAsia="en-US" w:bidi="ar-SA"/>
      </w:rPr>
    </w:lvl>
    <w:lvl w:ilvl="3" w:tplc="A53A2F98">
      <w:numFmt w:val="bullet"/>
      <w:lvlText w:val="•"/>
      <w:lvlJc w:val="left"/>
      <w:pPr>
        <w:ind w:left="1049" w:hanging="360"/>
      </w:pPr>
      <w:rPr>
        <w:rFonts w:hint="default"/>
        <w:lang w:val="en-US" w:eastAsia="en-US" w:bidi="ar-SA"/>
      </w:rPr>
    </w:lvl>
    <w:lvl w:ilvl="4" w:tplc="337466F6">
      <w:numFmt w:val="bullet"/>
      <w:lvlText w:val="•"/>
      <w:lvlJc w:val="left"/>
      <w:pPr>
        <w:ind w:left="1245" w:hanging="360"/>
      </w:pPr>
      <w:rPr>
        <w:rFonts w:hint="default"/>
        <w:lang w:val="en-US" w:eastAsia="en-US" w:bidi="ar-SA"/>
      </w:rPr>
    </w:lvl>
    <w:lvl w:ilvl="5" w:tplc="60A40DC6">
      <w:numFmt w:val="bullet"/>
      <w:lvlText w:val="•"/>
      <w:lvlJc w:val="left"/>
      <w:pPr>
        <w:ind w:left="1442" w:hanging="360"/>
      </w:pPr>
      <w:rPr>
        <w:rFonts w:hint="default"/>
        <w:lang w:val="en-US" w:eastAsia="en-US" w:bidi="ar-SA"/>
      </w:rPr>
    </w:lvl>
    <w:lvl w:ilvl="6" w:tplc="B4F6CA20">
      <w:numFmt w:val="bullet"/>
      <w:lvlText w:val="•"/>
      <w:lvlJc w:val="left"/>
      <w:pPr>
        <w:ind w:left="1638" w:hanging="360"/>
      </w:pPr>
      <w:rPr>
        <w:rFonts w:hint="default"/>
        <w:lang w:val="en-US" w:eastAsia="en-US" w:bidi="ar-SA"/>
      </w:rPr>
    </w:lvl>
    <w:lvl w:ilvl="7" w:tplc="C772106E">
      <w:numFmt w:val="bullet"/>
      <w:lvlText w:val="•"/>
      <w:lvlJc w:val="left"/>
      <w:pPr>
        <w:ind w:left="1834" w:hanging="360"/>
      </w:pPr>
      <w:rPr>
        <w:rFonts w:hint="default"/>
        <w:lang w:val="en-US" w:eastAsia="en-US" w:bidi="ar-SA"/>
      </w:rPr>
    </w:lvl>
    <w:lvl w:ilvl="8" w:tplc="8CE24D38">
      <w:numFmt w:val="bullet"/>
      <w:lvlText w:val="•"/>
      <w:lvlJc w:val="left"/>
      <w:pPr>
        <w:ind w:left="2031" w:hanging="360"/>
      </w:pPr>
      <w:rPr>
        <w:rFonts w:hint="default"/>
        <w:lang w:val="en-US" w:eastAsia="en-US" w:bidi="ar-SA"/>
      </w:rPr>
    </w:lvl>
  </w:abstractNum>
  <w:abstractNum w:abstractNumId="155" w15:restartNumberingAfterBreak="0">
    <w:nsid w:val="41A630DB"/>
    <w:multiLevelType w:val="hybridMultilevel"/>
    <w:tmpl w:val="0958F73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6" w15:restartNumberingAfterBreak="0">
    <w:nsid w:val="42CF3EEF"/>
    <w:multiLevelType w:val="hybridMultilevel"/>
    <w:tmpl w:val="3EB071F8"/>
    <w:lvl w:ilvl="0" w:tplc="9AC8930C">
      <w:numFmt w:val="bullet"/>
      <w:lvlText w:val=""/>
      <w:lvlJc w:val="left"/>
      <w:pPr>
        <w:ind w:left="468" w:hanging="361"/>
      </w:pPr>
      <w:rPr>
        <w:rFonts w:ascii="Symbol" w:eastAsia="Symbol" w:hAnsi="Symbol" w:cs="Symbol" w:hint="default"/>
        <w:b w:val="0"/>
        <w:bCs w:val="0"/>
        <w:i w:val="0"/>
        <w:iCs w:val="0"/>
        <w:spacing w:val="0"/>
        <w:w w:val="99"/>
        <w:sz w:val="19"/>
        <w:szCs w:val="19"/>
        <w:lang w:val="en-US" w:eastAsia="en-US" w:bidi="ar-SA"/>
      </w:rPr>
    </w:lvl>
    <w:lvl w:ilvl="1" w:tplc="BE8C82C6">
      <w:numFmt w:val="bullet"/>
      <w:lvlText w:val="•"/>
      <w:lvlJc w:val="left"/>
      <w:pPr>
        <w:ind w:left="658" w:hanging="361"/>
      </w:pPr>
      <w:rPr>
        <w:rFonts w:hint="default"/>
        <w:lang w:val="en-US" w:eastAsia="en-US" w:bidi="ar-SA"/>
      </w:rPr>
    </w:lvl>
    <w:lvl w:ilvl="2" w:tplc="6FD4B166">
      <w:numFmt w:val="bullet"/>
      <w:lvlText w:val="•"/>
      <w:lvlJc w:val="left"/>
      <w:pPr>
        <w:ind w:left="857" w:hanging="361"/>
      </w:pPr>
      <w:rPr>
        <w:rFonts w:hint="default"/>
        <w:lang w:val="en-US" w:eastAsia="en-US" w:bidi="ar-SA"/>
      </w:rPr>
    </w:lvl>
    <w:lvl w:ilvl="3" w:tplc="20D4A570">
      <w:numFmt w:val="bullet"/>
      <w:lvlText w:val="•"/>
      <w:lvlJc w:val="left"/>
      <w:pPr>
        <w:ind w:left="1056" w:hanging="361"/>
      </w:pPr>
      <w:rPr>
        <w:rFonts w:hint="default"/>
        <w:lang w:val="en-US" w:eastAsia="en-US" w:bidi="ar-SA"/>
      </w:rPr>
    </w:lvl>
    <w:lvl w:ilvl="4" w:tplc="6630C4E6">
      <w:numFmt w:val="bullet"/>
      <w:lvlText w:val="•"/>
      <w:lvlJc w:val="left"/>
      <w:pPr>
        <w:ind w:left="1254" w:hanging="361"/>
      </w:pPr>
      <w:rPr>
        <w:rFonts w:hint="default"/>
        <w:lang w:val="en-US" w:eastAsia="en-US" w:bidi="ar-SA"/>
      </w:rPr>
    </w:lvl>
    <w:lvl w:ilvl="5" w:tplc="5DD2C6BA">
      <w:numFmt w:val="bullet"/>
      <w:lvlText w:val="•"/>
      <w:lvlJc w:val="left"/>
      <w:pPr>
        <w:ind w:left="1453" w:hanging="361"/>
      </w:pPr>
      <w:rPr>
        <w:rFonts w:hint="default"/>
        <w:lang w:val="en-US" w:eastAsia="en-US" w:bidi="ar-SA"/>
      </w:rPr>
    </w:lvl>
    <w:lvl w:ilvl="6" w:tplc="7D3A9E7E">
      <w:numFmt w:val="bullet"/>
      <w:lvlText w:val="•"/>
      <w:lvlJc w:val="left"/>
      <w:pPr>
        <w:ind w:left="1652" w:hanging="361"/>
      </w:pPr>
      <w:rPr>
        <w:rFonts w:hint="default"/>
        <w:lang w:val="en-US" w:eastAsia="en-US" w:bidi="ar-SA"/>
      </w:rPr>
    </w:lvl>
    <w:lvl w:ilvl="7" w:tplc="BE4C0DD8">
      <w:numFmt w:val="bullet"/>
      <w:lvlText w:val="•"/>
      <w:lvlJc w:val="left"/>
      <w:pPr>
        <w:ind w:left="1850" w:hanging="361"/>
      </w:pPr>
      <w:rPr>
        <w:rFonts w:hint="default"/>
        <w:lang w:val="en-US" w:eastAsia="en-US" w:bidi="ar-SA"/>
      </w:rPr>
    </w:lvl>
    <w:lvl w:ilvl="8" w:tplc="538CB7A6">
      <w:numFmt w:val="bullet"/>
      <w:lvlText w:val="•"/>
      <w:lvlJc w:val="left"/>
      <w:pPr>
        <w:ind w:left="2049" w:hanging="361"/>
      </w:pPr>
      <w:rPr>
        <w:rFonts w:hint="default"/>
        <w:lang w:val="en-US" w:eastAsia="en-US" w:bidi="ar-SA"/>
      </w:rPr>
    </w:lvl>
  </w:abstractNum>
  <w:abstractNum w:abstractNumId="157" w15:restartNumberingAfterBreak="0">
    <w:nsid w:val="42F318FD"/>
    <w:multiLevelType w:val="hybridMultilevel"/>
    <w:tmpl w:val="F962E5BA"/>
    <w:lvl w:ilvl="0" w:tplc="0C090001">
      <w:start w:val="1"/>
      <w:numFmt w:val="bullet"/>
      <w:lvlText w:val=""/>
      <w:lvlJc w:val="left"/>
      <w:pPr>
        <w:ind w:left="467" w:hanging="360"/>
      </w:pPr>
      <w:rPr>
        <w:rFonts w:ascii="Symbol" w:hAnsi="Symbol" w:hint="default"/>
      </w:rPr>
    </w:lvl>
    <w:lvl w:ilvl="1" w:tplc="0C090003" w:tentative="1">
      <w:start w:val="1"/>
      <w:numFmt w:val="bullet"/>
      <w:lvlText w:val="o"/>
      <w:lvlJc w:val="left"/>
      <w:pPr>
        <w:ind w:left="1187" w:hanging="360"/>
      </w:pPr>
      <w:rPr>
        <w:rFonts w:ascii="Courier New" w:hAnsi="Courier New" w:cs="Courier New" w:hint="default"/>
      </w:rPr>
    </w:lvl>
    <w:lvl w:ilvl="2" w:tplc="0C090005" w:tentative="1">
      <w:start w:val="1"/>
      <w:numFmt w:val="bullet"/>
      <w:lvlText w:val=""/>
      <w:lvlJc w:val="left"/>
      <w:pPr>
        <w:ind w:left="1907" w:hanging="360"/>
      </w:pPr>
      <w:rPr>
        <w:rFonts w:ascii="Wingdings" w:hAnsi="Wingdings" w:hint="default"/>
      </w:rPr>
    </w:lvl>
    <w:lvl w:ilvl="3" w:tplc="0C090001" w:tentative="1">
      <w:start w:val="1"/>
      <w:numFmt w:val="bullet"/>
      <w:lvlText w:val=""/>
      <w:lvlJc w:val="left"/>
      <w:pPr>
        <w:ind w:left="2627" w:hanging="360"/>
      </w:pPr>
      <w:rPr>
        <w:rFonts w:ascii="Symbol" w:hAnsi="Symbol" w:hint="default"/>
      </w:rPr>
    </w:lvl>
    <w:lvl w:ilvl="4" w:tplc="0C090003" w:tentative="1">
      <w:start w:val="1"/>
      <w:numFmt w:val="bullet"/>
      <w:lvlText w:val="o"/>
      <w:lvlJc w:val="left"/>
      <w:pPr>
        <w:ind w:left="3347" w:hanging="360"/>
      </w:pPr>
      <w:rPr>
        <w:rFonts w:ascii="Courier New" w:hAnsi="Courier New" w:cs="Courier New" w:hint="default"/>
      </w:rPr>
    </w:lvl>
    <w:lvl w:ilvl="5" w:tplc="0C090005" w:tentative="1">
      <w:start w:val="1"/>
      <w:numFmt w:val="bullet"/>
      <w:lvlText w:val=""/>
      <w:lvlJc w:val="left"/>
      <w:pPr>
        <w:ind w:left="4067" w:hanging="360"/>
      </w:pPr>
      <w:rPr>
        <w:rFonts w:ascii="Wingdings" w:hAnsi="Wingdings" w:hint="default"/>
      </w:rPr>
    </w:lvl>
    <w:lvl w:ilvl="6" w:tplc="0C090001" w:tentative="1">
      <w:start w:val="1"/>
      <w:numFmt w:val="bullet"/>
      <w:lvlText w:val=""/>
      <w:lvlJc w:val="left"/>
      <w:pPr>
        <w:ind w:left="4787" w:hanging="360"/>
      </w:pPr>
      <w:rPr>
        <w:rFonts w:ascii="Symbol" w:hAnsi="Symbol" w:hint="default"/>
      </w:rPr>
    </w:lvl>
    <w:lvl w:ilvl="7" w:tplc="0C090003" w:tentative="1">
      <w:start w:val="1"/>
      <w:numFmt w:val="bullet"/>
      <w:lvlText w:val="o"/>
      <w:lvlJc w:val="left"/>
      <w:pPr>
        <w:ind w:left="5507" w:hanging="360"/>
      </w:pPr>
      <w:rPr>
        <w:rFonts w:ascii="Courier New" w:hAnsi="Courier New" w:cs="Courier New" w:hint="default"/>
      </w:rPr>
    </w:lvl>
    <w:lvl w:ilvl="8" w:tplc="0C090005" w:tentative="1">
      <w:start w:val="1"/>
      <w:numFmt w:val="bullet"/>
      <w:lvlText w:val=""/>
      <w:lvlJc w:val="left"/>
      <w:pPr>
        <w:ind w:left="6227" w:hanging="360"/>
      </w:pPr>
      <w:rPr>
        <w:rFonts w:ascii="Wingdings" w:hAnsi="Wingdings" w:hint="default"/>
      </w:rPr>
    </w:lvl>
  </w:abstractNum>
  <w:abstractNum w:abstractNumId="158" w15:restartNumberingAfterBreak="0">
    <w:nsid w:val="43460B69"/>
    <w:multiLevelType w:val="hybridMultilevel"/>
    <w:tmpl w:val="C0D2D118"/>
    <w:lvl w:ilvl="0" w:tplc="31F01F2E">
      <w:numFmt w:val="bullet"/>
      <w:lvlText w:val=""/>
      <w:lvlJc w:val="left"/>
      <w:pPr>
        <w:ind w:left="424" w:hanging="285"/>
      </w:pPr>
      <w:rPr>
        <w:rFonts w:ascii="Symbol" w:eastAsia="Symbol" w:hAnsi="Symbol" w:cs="Symbol" w:hint="default"/>
        <w:b w:val="0"/>
        <w:bCs w:val="0"/>
        <w:i w:val="0"/>
        <w:iCs w:val="0"/>
        <w:spacing w:val="0"/>
        <w:w w:val="99"/>
        <w:sz w:val="22"/>
        <w:szCs w:val="22"/>
        <w:lang w:val="en-US" w:eastAsia="en-US" w:bidi="ar-SA"/>
      </w:rPr>
    </w:lvl>
    <w:lvl w:ilvl="1" w:tplc="9DD8125E">
      <w:numFmt w:val="bullet"/>
      <w:lvlText w:val="•"/>
      <w:lvlJc w:val="left"/>
      <w:pPr>
        <w:ind w:left="882" w:hanging="285"/>
      </w:pPr>
      <w:rPr>
        <w:rFonts w:hint="default"/>
        <w:lang w:val="en-US" w:eastAsia="en-US" w:bidi="ar-SA"/>
      </w:rPr>
    </w:lvl>
    <w:lvl w:ilvl="2" w:tplc="17AC91FA">
      <w:numFmt w:val="bullet"/>
      <w:lvlText w:val="•"/>
      <w:lvlJc w:val="left"/>
      <w:pPr>
        <w:ind w:left="1345" w:hanging="285"/>
      </w:pPr>
      <w:rPr>
        <w:rFonts w:hint="default"/>
        <w:lang w:val="en-US" w:eastAsia="en-US" w:bidi="ar-SA"/>
      </w:rPr>
    </w:lvl>
    <w:lvl w:ilvl="3" w:tplc="8ED05E00">
      <w:numFmt w:val="bullet"/>
      <w:lvlText w:val="•"/>
      <w:lvlJc w:val="left"/>
      <w:pPr>
        <w:ind w:left="1808" w:hanging="285"/>
      </w:pPr>
      <w:rPr>
        <w:rFonts w:hint="default"/>
        <w:lang w:val="en-US" w:eastAsia="en-US" w:bidi="ar-SA"/>
      </w:rPr>
    </w:lvl>
    <w:lvl w:ilvl="4" w:tplc="A4C808F8">
      <w:numFmt w:val="bullet"/>
      <w:lvlText w:val="•"/>
      <w:lvlJc w:val="left"/>
      <w:pPr>
        <w:ind w:left="2271" w:hanging="285"/>
      </w:pPr>
      <w:rPr>
        <w:rFonts w:hint="default"/>
        <w:lang w:val="en-US" w:eastAsia="en-US" w:bidi="ar-SA"/>
      </w:rPr>
    </w:lvl>
    <w:lvl w:ilvl="5" w:tplc="6C8EF522">
      <w:numFmt w:val="bullet"/>
      <w:lvlText w:val="•"/>
      <w:lvlJc w:val="left"/>
      <w:pPr>
        <w:ind w:left="2734" w:hanging="285"/>
      </w:pPr>
      <w:rPr>
        <w:rFonts w:hint="default"/>
        <w:lang w:val="en-US" w:eastAsia="en-US" w:bidi="ar-SA"/>
      </w:rPr>
    </w:lvl>
    <w:lvl w:ilvl="6" w:tplc="CB9A5396">
      <w:numFmt w:val="bullet"/>
      <w:lvlText w:val="•"/>
      <w:lvlJc w:val="left"/>
      <w:pPr>
        <w:ind w:left="3196" w:hanging="285"/>
      </w:pPr>
      <w:rPr>
        <w:rFonts w:hint="default"/>
        <w:lang w:val="en-US" w:eastAsia="en-US" w:bidi="ar-SA"/>
      </w:rPr>
    </w:lvl>
    <w:lvl w:ilvl="7" w:tplc="25CC9012">
      <w:numFmt w:val="bullet"/>
      <w:lvlText w:val="•"/>
      <w:lvlJc w:val="left"/>
      <w:pPr>
        <w:ind w:left="3659" w:hanging="285"/>
      </w:pPr>
      <w:rPr>
        <w:rFonts w:hint="default"/>
        <w:lang w:val="en-US" w:eastAsia="en-US" w:bidi="ar-SA"/>
      </w:rPr>
    </w:lvl>
    <w:lvl w:ilvl="8" w:tplc="8AC895BA">
      <w:numFmt w:val="bullet"/>
      <w:lvlText w:val="•"/>
      <w:lvlJc w:val="left"/>
      <w:pPr>
        <w:ind w:left="4122" w:hanging="285"/>
      </w:pPr>
      <w:rPr>
        <w:rFonts w:hint="default"/>
        <w:lang w:val="en-US" w:eastAsia="en-US" w:bidi="ar-SA"/>
      </w:rPr>
    </w:lvl>
  </w:abstractNum>
  <w:abstractNum w:abstractNumId="159" w15:restartNumberingAfterBreak="0">
    <w:nsid w:val="43D32699"/>
    <w:multiLevelType w:val="hybridMultilevel"/>
    <w:tmpl w:val="D390C1C6"/>
    <w:lvl w:ilvl="0" w:tplc="5380A85A">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24A40956">
      <w:numFmt w:val="bullet"/>
      <w:lvlText w:val="•"/>
      <w:lvlJc w:val="left"/>
      <w:pPr>
        <w:ind w:left="653" w:hanging="171"/>
      </w:pPr>
      <w:rPr>
        <w:rFonts w:hint="default"/>
        <w:lang w:val="en-US" w:eastAsia="en-US" w:bidi="ar-SA"/>
      </w:rPr>
    </w:lvl>
    <w:lvl w:ilvl="2" w:tplc="827E86A4">
      <w:numFmt w:val="bullet"/>
      <w:lvlText w:val="•"/>
      <w:lvlJc w:val="left"/>
      <w:pPr>
        <w:ind w:left="1027" w:hanging="171"/>
      </w:pPr>
      <w:rPr>
        <w:rFonts w:hint="default"/>
        <w:lang w:val="en-US" w:eastAsia="en-US" w:bidi="ar-SA"/>
      </w:rPr>
    </w:lvl>
    <w:lvl w:ilvl="3" w:tplc="A748DEA0">
      <w:numFmt w:val="bullet"/>
      <w:lvlText w:val="•"/>
      <w:lvlJc w:val="left"/>
      <w:pPr>
        <w:ind w:left="1401" w:hanging="171"/>
      </w:pPr>
      <w:rPr>
        <w:rFonts w:hint="default"/>
        <w:lang w:val="en-US" w:eastAsia="en-US" w:bidi="ar-SA"/>
      </w:rPr>
    </w:lvl>
    <w:lvl w:ilvl="4" w:tplc="2A1008B2">
      <w:numFmt w:val="bullet"/>
      <w:lvlText w:val="•"/>
      <w:lvlJc w:val="left"/>
      <w:pPr>
        <w:ind w:left="1775" w:hanging="171"/>
      </w:pPr>
      <w:rPr>
        <w:rFonts w:hint="default"/>
        <w:lang w:val="en-US" w:eastAsia="en-US" w:bidi="ar-SA"/>
      </w:rPr>
    </w:lvl>
    <w:lvl w:ilvl="5" w:tplc="0D7CAF3A">
      <w:numFmt w:val="bullet"/>
      <w:lvlText w:val="•"/>
      <w:lvlJc w:val="left"/>
      <w:pPr>
        <w:ind w:left="2149" w:hanging="171"/>
      </w:pPr>
      <w:rPr>
        <w:rFonts w:hint="default"/>
        <w:lang w:val="en-US" w:eastAsia="en-US" w:bidi="ar-SA"/>
      </w:rPr>
    </w:lvl>
    <w:lvl w:ilvl="6" w:tplc="DB804304">
      <w:numFmt w:val="bullet"/>
      <w:lvlText w:val="•"/>
      <w:lvlJc w:val="left"/>
      <w:pPr>
        <w:ind w:left="2522" w:hanging="171"/>
      </w:pPr>
      <w:rPr>
        <w:rFonts w:hint="default"/>
        <w:lang w:val="en-US" w:eastAsia="en-US" w:bidi="ar-SA"/>
      </w:rPr>
    </w:lvl>
    <w:lvl w:ilvl="7" w:tplc="6038CCCC">
      <w:numFmt w:val="bullet"/>
      <w:lvlText w:val="•"/>
      <w:lvlJc w:val="left"/>
      <w:pPr>
        <w:ind w:left="2896" w:hanging="171"/>
      </w:pPr>
      <w:rPr>
        <w:rFonts w:hint="default"/>
        <w:lang w:val="en-US" w:eastAsia="en-US" w:bidi="ar-SA"/>
      </w:rPr>
    </w:lvl>
    <w:lvl w:ilvl="8" w:tplc="3F6A1FA2">
      <w:numFmt w:val="bullet"/>
      <w:lvlText w:val="•"/>
      <w:lvlJc w:val="left"/>
      <w:pPr>
        <w:ind w:left="3270" w:hanging="171"/>
      </w:pPr>
      <w:rPr>
        <w:rFonts w:hint="default"/>
        <w:lang w:val="en-US" w:eastAsia="en-US" w:bidi="ar-SA"/>
      </w:rPr>
    </w:lvl>
  </w:abstractNum>
  <w:abstractNum w:abstractNumId="160" w15:restartNumberingAfterBreak="0">
    <w:nsid w:val="448D2B19"/>
    <w:multiLevelType w:val="hybridMultilevel"/>
    <w:tmpl w:val="567C538E"/>
    <w:lvl w:ilvl="0" w:tplc="C12688B6">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385EBD66">
      <w:numFmt w:val="bullet"/>
      <w:lvlText w:val="•"/>
      <w:lvlJc w:val="left"/>
      <w:pPr>
        <w:ind w:left="651" w:hanging="360"/>
      </w:pPr>
      <w:rPr>
        <w:rFonts w:hint="default"/>
        <w:lang w:val="en-US" w:eastAsia="en-US" w:bidi="ar-SA"/>
      </w:rPr>
    </w:lvl>
    <w:lvl w:ilvl="2" w:tplc="8FD681EC">
      <w:numFmt w:val="bullet"/>
      <w:lvlText w:val="•"/>
      <w:lvlJc w:val="left"/>
      <w:pPr>
        <w:ind w:left="843" w:hanging="360"/>
      </w:pPr>
      <w:rPr>
        <w:rFonts w:hint="default"/>
        <w:lang w:val="en-US" w:eastAsia="en-US" w:bidi="ar-SA"/>
      </w:rPr>
    </w:lvl>
    <w:lvl w:ilvl="3" w:tplc="C3B0BB2E">
      <w:numFmt w:val="bullet"/>
      <w:lvlText w:val="•"/>
      <w:lvlJc w:val="left"/>
      <w:pPr>
        <w:ind w:left="1034" w:hanging="360"/>
      </w:pPr>
      <w:rPr>
        <w:rFonts w:hint="default"/>
        <w:lang w:val="en-US" w:eastAsia="en-US" w:bidi="ar-SA"/>
      </w:rPr>
    </w:lvl>
    <w:lvl w:ilvl="4" w:tplc="63ECEEFE">
      <w:numFmt w:val="bullet"/>
      <w:lvlText w:val="•"/>
      <w:lvlJc w:val="left"/>
      <w:pPr>
        <w:ind w:left="1226" w:hanging="360"/>
      </w:pPr>
      <w:rPr>
        <w:rFonts w:hint="default"/>
        <w:lang w:val="en-US" w:eastAsia="en-US" w:bidi="ar-SA"/>
      </w:rPr>
    </w:lvl>
    <w:lvl w:ilvl="5" w:tplc="078A986E">
      <w:numFmt w:val="bullet"/>
      <w:lvlText w:val="•"/>
      <w:lvlJc w:val="left"/>
      <w:pPr>
        <w:ind w:left="1418" w:hanging="360"/>
      </w:pPr>
      <w:rPr>
        <w:rFonts w:hint="default"/>
        <w:lang w:val="en-US" w:eastAsia="en-US" w:bidi="ar-SA"/>
      </w:rPr>
    </w:lvl>
    <w:lvl w:ilvl="6" w:tplc="2DFEBEEE">
      <w:numFmt w:val="bullet"/>
      <w:lvlText w:val="•"/>
      <w:lvlJc w:val="left"/>
      <w:pPr>
        <w:ind w:left="1609" w:hanging="360"/>
      </w:pPr>
      <w:rPr>
        <w:rFonts w:hint="default"/>
        <w:lang w:val="en-US" w:eastAsia="en-US" w:bidi="ar-SA"/>
      </w:rPr>
    </w:lvl>
    <w:lvl w:ilvl="7" w:tplc="598837CC">
      <w:numFmt w:val="bullet"/>
      <w:lvlText w:val="•"/>
      <w:lvlJc w:val="left"/>
      <w:pPr>
        <w:ind w:left="1801" w:hanging="360"/>
      </w:pPr>
      <w:rPr>
        <w:rFonts w:hint="default"/>
        <w:lang w:val="en-US" w:eastAsia="en-US" w:bidi="ar-SA"/>
      </w:rPr>
    </w:lvl>
    <w:lvl w:ilvl="8" w:tplc="138AE910">
      <w:numFmt w:val="bullet"/>
      <w:lvlText w:val="•"/>
      <w:lvlJc w:val="left"/>
      <w:pPr>
        <w:ind w:left="1992" w:hanging="360"/>
      </w:pPr>
      <w:rPr>
        <w:rFonts w:hint="default"/>
        <w:lang w:val="en-US" w:eastAsia="en-US" w:bidi="ar-SA"/>
      </w:rPr>
    </w:lvl>
  </w:abstractNum>
  <w:abstractNum w:abstractNumId="161" w15:restartNumberingAfterBreak="0">
    <w:nsid w:val="46457CF2"/>
    <w:multiLevelType w:val="hybridMultilevel"/>
    <w:tmpl w:val="45843F8E"/>
    <w:lvl w:ilvl="0" w:tplc="9116A5A0">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70469FA6">
      <w:numFmt w:val="bullet"/>
      <w:lvlText w:val="•"/>
      <w:lvlJc w:val="left"/>
      <w:pPr>
        <w:ind w:left="654" w:hanging="171"/>
      </w:pPr>
      <w:rPr>
        <w:rFonts w:hint="default"/>
        <w:lang w:val="en-US" w:eastAsia="en-US" w:bidi="ar-SA"/>
      </w:rPr>
    </w:lvl>
    <w:lvl w:ilvl="2" w:tplc="27428490">
      <w:numFmt w:val="bullet"/>
      <w:lvlText w:val="•"/>
      <w:lvlJc w:val="left"/>
      <w:pPr>
        <w:ind w:left="1028" w:hanging="171"/>
      </w:pPr>
      <w:rPr>
        <w:rFonts w:hint="default"/>
        <w:lang w:val="en-US" w:eastAsia="en-US" w:bidi="ar-SA"/>
      </w:rPr>
    </w:lvl>
    <w:lvl w:ilvl="3" w:tplc="F934CA8E">
      <w:numFmt w:val="bullet"/>
      <w:lvlText w:val="•"/>
      <w:lvlJc w:val="left"/>
      <w:pPr>
        <w:ind w:left="1402" w:hanging="171"/>
      </w:pPr>
      <w:rPr>
        <w:rFonts w:hint="default"/>
        <w:lang w:val="en-US" w:eastAsia="en-US" w:bidi="ar-SA"/>
      </w:rPr>
    </w:lvl>
    <w:lvl w:ilvl="4" w:tplc="5084533A">
      <w:numFmt w:val="bullet"/>
      <w:lvlText w:val="•"/>
      <w:lvlJc w:val="left"/>
      <w:pPr>
        <w:ind w:left="1776" w:hanging="171"/>
      </w:pPr>
      <w:rPr>
        <w:rFonts w:hint="default"/>
        <w:lang w:val="en-US" w:eastAsia="en-US" w:bidi="ar-SA"/>
      </w:rPr>
    </w:lvl>
    <w:lvl w:ilvl="5" w:tplc="465C94C0">
      <w:numFmt w:val="bullet"/>
      <w:lvlText w:val="•"/>
      <w:lvlJc w:val="left"/>
      <w:pPr>
        <w:ind w:left="2150" w:hanging="171"/>
      </w:pPr>
      <w:rPr>
        <w:rFonts w:hint="default"/>
        <w:lang w:val="en-US" w:eastAsia="en-US" w:bidi="ar-SA"/>
      </w:rPr>
    </w:lvl>
    <w:lvl w:ilvl="6" w:tplc="EF924592">
      <w:numFmt w:val="bullet"/>
      <w:lvlText w:val="•"/>
      <w:lvlJc w:val="left"/>
      <w:pPr>
        <w:ind w:left="2524" w:hanging="171"/>
      </w:pPr>
      <w:rPr>
        <w:rFonts w:hint="default"/>
        <w:lang w:val="en-US" w:eastAsia="en-US" w:bidi="ar-SA"/>
      </w:rPr>
    </w:lvl>
    <w:lvl w:ilvl="7" w:tplc="826849C0">
      <w:numFmt w:val="bullet"/>
      <w:lvlText w:val="•"/>
      <w:lvlJc w:val="left"/>
      <w:pPr>
        <w:ind w:left="2898" w:hanging="171"/>
      </w:pPr>
      <w:rPr>
        <w:rFonts w:hint="default"/>
        <w:lang w:val="en-US" w:eastAsia="en-US" w:bidi="ar-SA"/>
      </w:rPr>
    </w:lvl>
    <w:lvl w:ilvl="8" w:tplc="A2506E1C">
      <w:numFmt w:val="bullet"/>
      <w:lvlText w:val="•"/>
      <w:lvlJc w:val="left"/>
      <w:pPr>
        <w:ind w:left="3272" w:hanging="171"/>
      </w:pPr>
      <w:rPr>
        <w:rFonts w:hint="default"/>
        <w:lang w:val="en-US" w:eastAsia="en-US" w:bidi="ar-SA"/>
      </w:rPr>
    </w:lvl>
  </w:abstractNum>
  <w:abstractNum w:abstractNumId="162" w15:restartNumberingAfterBreak="0">
    <w:nsid w:val="468773FF"/>
    <w:multiLevelType w:val="hybridMultilevel"/>
    <w:tmpl w:val="878C959E"/>
    <w:lvl w:ilvl="0" w:tplc="6D70CFC8">
      <w:numFmt w:val="bullet"/>
      <w:lvlText w:val=""/>
      <w:lvlJc w:val="left"/>
      <w:pPr>
        <w:ind w:left="277" w:hanging="171"/>
      </w:pPr>
      <w:rPr>
        <w:rFonts w:ascii="Symbol" w:eastAsia="Symbol" w:hAnsi="Symbol" w:cs="Symbol" w:hint="default"/>
        <w:b w:val="0"/>
        <w:bCs w:val="0"/>
        <w:i w:val="0"/>
        <w:iCs w:val="0"/>
        <w:spacing w:val="0"/>
        <w:w w:val="99"/>
        <w:sz w:val="22"/>
        <w:szCs w:val="22"/>
        <w:lang w:val="en-US" w:eastAsia="en-US" w:bidi="ar-SA"/>
      </w:rPr>
    </w:lvl>
    <w:lvl w:ilvl="1" w:tplc="CDDADE74">
      <w:numFmt w:val="bullet"/>
      <w:lvlText w:val="•"/>
      <w:lvlJc w:val="left"/>
      <w:pPr>
        <w:ind w:left="525" w:hanging="171"/>
      </w:pPr>
      <w:rPr>
        <w:rFonts w:hint="default"/>
        <w:lang w:val="en-US" w:eastAsia="en-US" w:bidi="ar-SA"/>
      </w:rPr>
    </w:lvl>
    <w:lvl w:ilvl="2" w:tplc="95FA2A2A">
      <w:numFmt w:val="bullet"/>
      <w:lvlText w:val="•"/>
      <w:lvlJc w:val="left"/>
      <w:pPr>
        <w:ind w:left="771" w:hanging="171"/>
      </w:pPr>
      <w:rPr>
        <w:rFonts w:hint="default"/>
        <w:lang w:val="en-US" w:eastAsia="en-US" w:bidi="ar-SA"/>
      </w:rPr>
    </w:lvl>
    <w:lvl w:ilvl="3" w:tplc="FBD004FA">
      <w:numFmt w:val="bullet"/>
      <w:lvlText w:val="•"/>
      <w:lvlJc w:val="left"/>
      <w:pPr>
        <w:ind w:left="1016" w:hanging="171"/>
      </w:pPr>
      <w:rPr>
        <w:rFonts w:hint="default"/>
        <w:lang w:val="en-US" w:eastAsia="en-US" w:bidi="ar-SA"/>
      </w:rPr>
    </w:lvl>
    <w:lvl w:ilvl="4" w:tplc="4D5AE4F8">
      <w:numFmt w:val="bullet"/>
      <w:lvlText w:val="•"/>
      <w:lvlJc w:val="left"/>
      <w:pPr>
        <w:ind w:left="1262" w:hanging="171"/>
      </w:pPr>
      <w:rPr>
        <w:rFonts w:hint="default"/>
        <w:lang w:val="en-US" w:eastAsia="en-US" w:bidi="ar-SA"/>
      </w:rPr>
    </w:lvl>
    <w:lvl w:ilvl="5" w:tplc="C172E0AE">
      <w:numFmt w:val="bullet"/>
      <w:lvlText w:val="•"/>
      <w:lvlJc w:val="left"/>
      <w:pPr>
        <w:ind w:left="1508" w:hanging="171"/>
      </w:pPr>
      <w:rPr>
        <w:rFonts w:hint="default"/>
        <w:lang w:val="en-US" w:eastAsia="en-US" w:bidi="ar-SA"/>
      </w:rPr>
    </w:lvl>
    <w:lvl w:ilvl="6" w:tplc="1F72D532">
      <w:numFmt w:val="bullet"/>
      <w:lvlText w:val="•"/>
      <w:lvlJc w:val="left"/>
      <w:pPr>
        <w:ind w:left="1753" w:hanging="171"/>
      </w:pPr>
      <w:rPr>
        <w:rFonts w:hint="default"/>
        <w:lang w:val="en-US" w:eastAsia="en-US" w:bidi="ar-SA"/>
      </w:rPr>
    </w:lvl>
    <w:lvl w:ilvl="7" w:tplc="7E9CB606">
      <w:numFmt w:val="bullet"/>
      <w:lvlText w:val="•"/>
      <w:lvlJc w:val="left"/>
      <w:pPr>
        <w:ind w:left="1999" w:hanging="171"/>
      </w:pPr>
      <w:rPr>
        <w:rFonts w:hint="default"/>
        <w:lang w:val="en-US" w:eastAsia="en-US" w:bidi="ar-SA"/>
      </w:rPr>
    </w:lvl>
    <w:lvl w:ilvl="8" w:tplc="80083782">
      <w:numFmt w:val="bullet"/>
      <w:lvlText w:val="•"/>
      <w:lvlJc w:val="left"/>
      <w:pPr>
        <w:ind w:left="2244" w:hanging="171"/>
      </w:pPr>
      <w:rPr>
        <w:rFonts w:hint="default"/>
        <w:lang w:val="en-US" w:eastAsia="en-US" w:bidi="ar-SA"/>
      </w:rPr>
    </w:lvl>
  </w:abstractNum>
  <w:abstractNum w:abstractNumId="163" w15:restartNumberingAfterBreak="0">
    <w:nsid w:val="468B0629"/>
    <w:multiLevelType w:val="multilevel"/>
    <w:tmpl w:val="0282A0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47A95A1D"/>
    <w:multiLevelType w:val="hybridMultilevel"/>
    <w:tmpl w:val="C3DA0E0E"/>
    <w:lvl w:ilvl="0" w:tplc="B0AC3C4E">
      <w:numFmt w:val="bullet"/>
      <w:lvlText w:val=""/>
      <w:lvlJc w:val="left"/>
      <w:pPr>
        <w:ind w:left="687" w:hanging="568"/>
      </w:pPr>
      <w:rPr>
        <w:rFonts w:ascii="Symbol" w:eastAsia="Symbol" w:hAnsi="Symbol" w:cs="Symbol" w:hint="default"/>
        <w:b w:val="0"/>
        <w:bCs w:val="0"/>
        <w:i w:val="0"/>
        <w:iCs w:val="0"/>
        <w:spacing w:val="0"/>
        <w:w w:val="99"/>
        <w:sz w:val="22"/>
        <w:szCs w:val="22"/>
        <w:lang w:val="en-US" w:eastAsia="en-US" w:bidi="ar-SA"/>
      </w:rPr>
    </w:lvl>
    <w:lvl w:ilvl="1" w:tplc="EC2E40E2">
      <w:numFmt w:val="bullet"/>
      <w:lvlText w:val="•"/>
      <w:lvlJc w:val="left"/>
      <w:pPr>
        <w:ind w:left="1616" w:hanging="568"/>
      </w:pPr>
      <w:rPr>
        <w:rFonts w:hint="default"/>
        <w:lang w:val="en-US" w:eastAsia="en-US" w:bidi="ar-SA"/>
      </w:rPr>
    </w:lvl>
    <w:lvl w:ilvl="2" w:tplc="85B6F650">
      <w:numFmt w:val="bullet"/>
      <w:lvlText w:val="•"/>
      <w:lvlJc w:val="left"/>
      <w:pPr>
        <w:ind w:left="2553" w:hanging="568"/>
      </w:pPr>
      <w:rPr>
        <w:rFonts w:hint="default"/>
        <w:lang w:val="en-US" w:eastAsia="en-US" w:bidi="ar-SA"/>
      </w:rPr>
    </w:lvl>
    <w:lvl w:ilvl="3" w:tplc="E22C68FA">
      <w:numFmt w:val="bullet"/>
      <w:lvlText w:val="•"/>
      <w:lvlJc w:val="left"/>
      <w:pPr>
        <w:ind w:left="3489" w:hanging="568"/>
      </w:pPr>
      <w:rPr>
        <w:rFonts w:hint="default"/>
        <w:lang w:val="en-US" w:eastAsia="en-US" w:bidi="ar-SA"/>
      </w:rPr>
    </w:lvl>
    <w:lvl w:ilvl="4" w:tplc="A4585FC2">
      <w:numFmt w:val="bullet"/>
      <w:lvlText w:val="•"/>
      <w:lvlJc w:val="left"/>
      <w:pPr>
        <w:ind w:left="4426" w:hanging="568"/>
      </w:pPr>
      <w:rPr>
        <w:rFonts w:hint="default"/>
        <w:lang w:val="en-US" w:eastAsia="en-US" w:bidi="ar-SA"/>
      </w:rPr>
    </w:lvl>
    <w:lvl w:ilvl="5" w:tplc="2E106296">
      <w:numFmt w:val="bullet"/>
      <w:lvlText w:val="•"/>
      <w:lvlJc w:val="left"/>
      <w:pPr>
        <w:ind w:left="5363" w:hanging="568"/>
      </w:pPr>
      <w:rPr>
        <w:rFonts w:hint="default"/>
        <w:lang w:val="en-US" w:eastAsia="en-US" w:bidi="ar-SA"/>
      </w:rPr>
    </w:lvl>
    <w:lvl w:ilvl="6" w:tplc="8B189B84">
      <w:numFmt w:val="bullet"/>
      <w:lvlText w:val="•"/>
      <w:lvlJc w:val="left"/>
      <w:pPr>
        <w:ind w:left="6299" w:hanging="568"/>
      </w:pPr>
      <w:rPr>
        <w:rFonts w:hint="default"/>
        <w:lang w:val="en-US" w:eastAsia="en-US" w:bidi="ar-SA"/>
      </w:rPr>
    </w:lvl>
    <w:lvl w:ilvl="7" w:tplc="B09A9806">
      <w:numFmt w:val="bullet"/>
      <w:lvlText w:val="•"/>
      <w:lvlJc w:val="left"/>
      <w:pPr>
        <w:ind w:left="7236" w:hanging="568"/>
      </w:pPr>
      <w:rPr>
        <w:rFonts w:hint="default"/>
        <w:lang w:val="en-US" w:eastAsia="en-US" w:bidi="ar-SA"/>
      </w:rPr>
    </w:lvl>
    <w:lvl w:ilvl="8" w:tplc="96C0B2FE">
      <w:numFmt w:val="bullet"/>
      <w:lvlText w:val="•"/>
      <w:lvlJc w:val="left"/>
      <w:pPr>
        <w:ind w:left="8173" w:hanging="568"/>
      </w:pPr>
      <w:rPr>
        <w:rFonts w:hint="default"/>
        <w:lang w:val="en-US" w:eastAsia="en-US" w:bidi="ar-SA"/>
      </w:rPr>
    </w:lvl>
  </w:abstractNum>
  <w:abstractNum w:abstractNumId="165" w15:restartNumberingAfterBreak="0">
    <w:nsid w:val="47CB7DB6"/>
    <w:multiLevelType w:val="hybridMultilevel"/>
    <w:tmpl w:val="F0D6F5DA"/>
    <w:lvl w:ilvl="0" w:tplc="4B4AE5F4">
      <w:numFmt w:val="bullet"/>
      <w:lvlText w:val=""/>
      <w:lvlJc w:val="left"/>
      <w:pPr>
        <w:ind w:left="466" w:hanging="360"/>
      </w:pPr>
      <w:rPr>
        <w:rFonts w:ascii="Symbol" w:eastAsia="Symbol" w:hAnsi="Symbol" w:cs="Symbol" w:hint="default"/>
        <w:b w:val="0"/>
        <w:bCs w:val="0"/>
        <w:i w:val="0"/>
        <w:iCs w:val="0"/>
        <w:spacing w:val="0"/>
        <w:w w:val="99"/>
        <w:sz w:val="22"/>
        <w:szCs w:val="22"/>
        <w:lang w:val="en-US" w:eastAsia="en-US" w:bidi="ar-SA"/>
      </w:rPr>
    </w:lvl>
    <w:lvl w:ilvl="1" w:tplc="3FB6A6B2">
      <w:numFmt w:val="bullet"/>
      <w:lvlText w:val="•"/>
      <w:lvlJc w:val="left"/>
      <w:pPr>
        <w:ind w:left="660" w:hanging="360"/>
      </w:pPr>
      <w:rPr>
        <w:rFonts w:hint="default"/>
        <w:lang w:val="en-US" w:eastAsia="en-US" w:bidi="ar-SA"/>
      </w:rPr>
    </w:lvl>
    <w:lvl w:ilvl="2" w:tplc="918C420A">
      <w:numFmt w:val="bullet"/>
      <w:lvlText w:val="•"/>
      <w:lvlJc w:val="left"/>
      <w:pPr>
        <w:ind w:left="860" w:hanging="360"/>
      </w:pPr>
      <w:rPr>
        <w:rFonts w:hint="default"/>
        <w:lang w:val="en-US" w:eastAsia="en-US" w:bidi="ar-SA"/>
      </w:rPr>
    </w:lvl>
    <w:lvl w:ilvl="3" w:tplc="CB147A70">
      <w:numFmt w:val="bullet"/>
      <w:lvlText w:val="•"/>
      <w:lvlJc w:val="left"/>
      <w:pPr>
        <w:ind w:left="1060" w:hanging="360"/>
      </w:pPr>
      <w:rPr>
        <w:rFonts w:hint="default"/>
        <w:lang w:val="en-US" w:eastAsia="en-US" w:bidi="ar-SA"/>
      </w:rPr>
    </w:lvl>
    <w:lvl w:ilvl="4" w:tplc="9C982436">
      <w:numFmt w:val="bullet"/>
      <w:lvlText w:val="•"/>
      <w:lvlJc w:val="left"/>
      <w:pPr>
        <w:ind w:left="1260" w:hanging="360"/>
      </w:pPr>
      <w:rPr>
        <w:rFonts w:hint="default"/>
        <w:lang w:val="en-US" w:eastAsia="en-US" w:bidi="ar-SA"/>
      </w:rPr>
    </w:lvl>
    <w:lvl w:ilvl="5" w:tplc="92E012BC">
      <w:numFmt w:val="bullet"/>
      <w:lvlText w:val="•"/>
      <w:lvlJc w:val="left"/>
      <w:pPr>
        <w:ind w:left="1461" w:hanging="360"/>
      </w:pPr>
      <w:rPr>
        <w:rFonts w:hint="default"/>
        <w:lang w:val="en-US" w:eastAsia="en-US" w:bidi="ar-SA"/>
      </w:rPr>
    </w:lvl>
    <w:lvl w:ilvl="6" w:tplc="3D820478">
      <w:numFmt w:val="bullet"/>
      <w:lvlText w:val="•"/>
      <w:lvlJc w:val="left"/>
      <w:pPr>
        <w:ind w:left="1661" w:hanging="360"/>
      </w:pPr>
      <w:rPr>
        <w:rFonts w:hint="default"/>
        <w:lang w:val="en-US" w:eastAsia="en-US" w:bidi="ar-SA"/>
      </w:rPr>
    </w:lvl>
    <w:lvl w:ilvl="7" w:tplc="F2E612F6">
      <w:numFmt w:val="bullet"/>
      <w:lvlText w:val="•"/>
      <w:lvlJc w:val="left"/>
      <w:pPr>
        <w:ind w:left="1861" w:hanging="360"/>
      </w:pPr>
      <w:rPr>
        <w:rFonts w:hint="default"/>
        <w:lang w:val="en-US" w:eastAsia="en-US" w:bidi="ar-SA"/>
      </w:rPr>
    </w:lvl>
    <w:lvl w:ilvl="8" w:tplc="E4AE7AA6">
      <w:numFmt w:val="bullet"/>
      <w:lvlText w:val="•"/>
      <w:lvlJc w:val="left"/>
      <w:pPr>
        <w:ind w:left="2061" w:hanging="360"/>
      </w:pPr>
      <w:rPr>
        <w:rFonts w:hint="default"/>
        <w:lang w:val="en-US" w:eastAsia="en-US" w:bidi="ar-SA"/>
      </w:rPr>
    </w:lvl>
  </w:abstractNum>
  <w:abstractNum w:abstractNumId="166" w15:restartNumberingAfterBreak="0">
    <w:nsid w:val="48B50CBB"/>
    <w:multiLevelType w:val="hybridMultilevel"/>
    <w:tmpl w:val="323EECEA"/>
    <w:lvl w:ilvl="0" w:tplc="7846ADDE">
      <w:numFmt w:val="bullet"/>
      <w:lvlText w:val=""/>
      <w:lvlJc w:val="left"/>
      <w:pPr>
        <w:ind w:left="425" w:hanging="360"/>
      </w:pPr>
      <w:rPr>
        <w:rFonts w:ascii="Symbol" w:eastAsia="Symbol" w:hAnsi="Symbol" w:cs="Symbol" w:hint="default"/>
        <w:b w:val="0"/>
        <w:bCs w:val="0"/>
        <w:i w:val="0"/>
        <w:iCs w:val="0"/>
        <w:spacing w:val="0"/>
        <w:w w:val="99"/>
        <w:sz w:val="22"/>
        <w:szCs w:val="22"/>
        <w:lang w:val="en-US" w:eastAsia="en-US" w:bidi="ar-SA"/>
      </w:rPr>
    </w:lvl>
    <w:lvl w:ilvl="1" w:tplc="ABE88E7E">
      <w:numFmt w:val="bullet"/>
      <w:lvlText w:val="•"/>
      <w:lvlJc w:val="left"/>
      <w:pPr>
        <w:ind w:left="620" w:hanging="360"/>
      </w:pPr>
      <w:rPr>
        <w:rFonts w:hint="default"/>
        <w:lang w:val="en-US" w:eastAsia="en-US" w:bidi="ar-SA"/>
      </w:rPr>
    </w:lvl>
    <w:lvl w:ilvl="2" w:tplc="1ED2A012">
      <w:numFmt w:val="bullet"/>
      <w:lvlText w:val="•"/>
      <w:lvlJc w:val="left"/>
      <w:pPr>
        <w:ind w:left="821" w:hanging="360"/>
      </w:pPr>
      <w:rPr>
        <w:rFonts w:hint="default"/>
        <w:lang w:val="en-US" w:eastAsia="en-US" w:bidi="ar-SA"/>
      </w:rPr>
    </w:lvl>
    <w:lvl w:ilvl="3" w:tplc="562EA5F2">
      <w:numFmt w:val="bullet"/>
      <w:lvlText w:val="•"/>
      <w:lvlJc w:val="left"/>
      <w:pPr>
        <w:ind w:left="1021" w:hanging="360"/>
      </w:pPr>
      <w:rPr>
        <w:rFonts w:hint="default"/>
        <w:lang w:val="en-US" w:eastAsia="en-US" w:bidi="ar-SA"/>
      </w:rPr>
    </w:lvl>
    <w:lvl w:ilvl="4" w:tplc="DE04EA78">
      <w:numFmt w:val="bullet"/>
      <w:lvlText w:val="•"/>
      <w:lvlJc w:val="left"/>
      <w:pPr>
        <w:ind w:left="1222" w:hanging="360"/>
      </w:pPr>
      <w:rPr>
        <w:rFonts w:hint="default"/>
        <w:lang w:val="en-US" w:eastAsia="en-US" w:bidi="ar-SA"/>
      </w:rPr>
    </w:lvl>
    <w:lvl w:ilvl="5" w:tplc="9044045A">
      <w:numFmt w:val="bullet"/>
      <w:lvlText w:val="•"/>
      <w:lvlJc w:val="left"/>
      <w:pPr>
        <w:ind w:left="1422" w:hanging="360"/>
      </w:pPr>
      <w:rPr>
        <w:rFonts w:hint="default"/>
        <w:lang w:val="en-US" w:eastAsia="en-US" w:bidi="ar-SA"/>
      </w:rPr>
    </w:lvl>
    <w:lvl w:ilvl="6" w:tplc="2AA66F2A">
      <w:numFmt w:val="bullet"/>
      <w:lvlText w:val="•"/>
      <w:lvlJc w:val="left"/>
      <w:pPr>
        <w:ind w:left="1623" w:hanging="360"/>
      </w:pPr>
      <w:rPr>
        <w:rFonts w:hint="default"/>
        <w:lang w:val="en-US" w:eastAsia="en-US" w:bidi="ar-SA"/>
      </w:rPr>
    </w:lvl>
    <w:lvl w:ilvl="7" w:tplc="128499B4">
      <w:numFmt w:val="bullet"/>
      <w:lvlText w:val="•"/>
      <w:lvlJc w:val="left"/>
      <w:pPr>
        <w:ind w:left="1823" w:hanging="360"/>
      </w:pPr>
      <w:rPr>
        <w:rFonts w:hint="default"/>
        <w:lang w:val="en-US" w:eastAsia="en-US" w:bidi="ar-SA"/>
      </w:rPr>
    </w:lvl>
    <w:lvl w:ilvl="8" w:tplc="20547802">
      <w:numFmt w:val="bullet"/>
      <w:lvlText w:val="•"/>
      <w:lvlJc w:val="left"/>
      <w:pPr>
        <w:ind w:left="2024" w:hanging="360"/>
      </w:pPr>
      <w:rPr>
        <w:rFonts w:hint="default"/>
        <w:lang w:val="en-US" w:eastAsia="en-US" w:bidi="ar-SA"/>
      </w:rPr>
    </w:lvl>
  </w:abstractNum>
  <w:abstractNum w:abstractNumId="167" w15:restartNumberingAfterBreak="0">
    <w:nsid w:val="48CB55C4"/>
    <w:multiLevelType w:val="hybridMultilevel"/>
    <w:tmpl w:val="29BECCFC"/>
    <w:lvl w:ilvl="0" w:tplc="9E08089E">
      <w:numFmt w:val="bullet"/>
      <w:lvlText w:val=""/>
      <w:lvlJc w:val="left"/>
      <w:pPr>
        <w:ind w:left="279" w:hanging="171"/>
      </w:pPr>
      <w:rPr>
        <w:rFonts w:ascii="Symbol" w:eastAsia="Symbol" w:hAnsi="Symbol" w:cs="Symbol" w:hint="default"/>
        <w:b w:val="0"/>
        <w:bCs w:val="0"/>
        <w:i w:val="0"/>
        <w:iCs w:val="0"/>
        <w:spacing w:val="0"/>
        <w:w w:val="99"/>
        <w:sz w:val="22"/>
        <w:szCs w:val="22"/>
        <w:lang w:val="en-US" w:eastAsia="en-US" w:bidi="ar-SA"/>
      </w:rPr>
    </w:lvl>
    <w:lvl w:ilvl="1" w:tplc="DE087EBC">
      <w:numFmt w:val="bullet"/>
      <w:lvlText w:val="•"/>
      <w:lvlJc w:val="left"/>
      <w:pPr>
        <w:ind w:left="494" w:hanging="171"/>
      </w:pPr>
      <w:rPr>
        <w:rFonts w:hint="default"/>
        <w:lang w:val="en-US" w:eastAsia="en-US" w:bidi="ar-SA"/>
      </w:rPr>
    </w:lvl>
    <w:lvl w:ilvl="2" w:tplc="94D66908">
      <w:numFmt w:val="bullet"/>
      <w:lvlText w:val="•"/>
      <w:lvlJc w:val="left"/>
      <w:pPr>
        <w:ind w:left="709" w:hanging="171"/>
      </w:pPr>
      <w:rPr>
        <w:rFonts w:hint="default"/>
        <w:lang w:val="en-US" w:eastAsia="en-US" w:bidi="ar-SA"/>
      </w:rPr>
    </w:lvl>
    <w:lvl w:ilvl="3" w:tplc="C3D2ED58">
      <w:numFmt w:val="bullet"/>
      <w:lvlText w:val="•"/>
      <w:lvlJc w:val="left"/>
      <w:pPr>
        <w:ind w:left="923" w:hanging="171"/>
      </w:pPr>
      <w:rPr>
        <w:rFonts w:hint="default"/>
        <w:lang w:val="en-US" w:eastAsia="en-US" w:bidi="ar-SA"/>
      </w:rPr>
    </w:lvl>
    <w:lvl w:ilvl="4" w:tplc="E80E0CC0">
      <w:numFmt w:val="bullet"/>
      <w:lvlText w:val="•"/>
      <w:lvlJc w:val="left"/>
      <w:pPr>
        <w:ind w:left="1138" w:hanging="171"/>
      </w:pPr>
      <w:rPr>
        <w:rFonts w:hint="default"/>
        <w:lang w:val="en-US" w:eastAsia="en-US" w:bidi="ar-SA"/>
      </w:rPr>
    </w:lvl>
    <w:lvl w:ilvl="5" w:tplc="818A061C">
      <w:numFmt w:val="bullet"/>
      <w:lvlText w:val="•"/>
      <w:lvlJc w:val="left"/>
      <w:pPr>
        <w:ind w:left="1352" w:hanging="171"/>
      </w:pPr>
      <w:rPr>
        <w:rFonts w:hint="default"/>
        <w:lang w:val="en-US" w:eastAsia="en-US" w:bidi="ar-SA"/>
      </w:rPr>
    </w:lvl>
    <w:lvl w:ilvl="6" w:tplc="C85286CE">
      <w:numFmt w:val="bullet"/>
      <w:lvlText w:val="•"/>
      <w:lvlJc w:val="left"/>
      <w:pPr>
        <w:ind w:left="1567" w:hanging="171"/>
      </w:pPr>
      <w:rPr>
        <w:rFonts w:hint="default"/>
        <w:lang w:val="en-US" w:eastAsia="en-US" w:bidi="ar-SA"/>
      </w:rPr>
    </w:lvl>
    <w:lvl w:ilvl="7" w:tplc="0FC8D9E8">
      <w:numFmt w:val="bullet"/>
      <w:lvlText w:val="•"/>
      <w:lvlJc w:val="left"/>
      <w:pPr>
        <w:ind w:left="1781" w:hanging="171"/>
      </w:pPr>
      <w:rPr>
        <w:rFonts w:hint="default"/>
        <w:lang w:val="en-US" w:eastAsia="en-US" w:bidi="ar-SA"/>
      </w:rPr>
    </w:lvl>
    <w:lvl w:ilvl="8" w:tplc="229ADE88">
      <w:numFmt w:val="bullet"/>
      <w:lvlText w:val="•"/>
      <w:lvlJc w:val="left"/>
      <w:pPr>
        <w:ind w:left="1996" w:hanging="171"/>
      </w:pPr>
      <w:rPr>
        <w:rFonts w:hint="default"/>
        <w:lang w:val="en-US" w:eastAsia="en-US" w:bidi="ar-SA"/>
      </w:rPr>
    </w:lvl>
  </w:abstractNum>
  <w:abstractNum w:abstractNumId="168" w15:restartNumberingAfterBreak="0">
    <w:nsid w:val="48EB259E"/>
    <w:multiLevelType w:val="hybridMultilevel"/>
    <w:tmpl w:val="9ADE9F30"/>
    <w:lvl w:ilvl="0" w:tplc="7070E972">
      <w:numFmt w:val="bullet"/>
      <w:lvlText w:val=""/>
      <w:lvlJc w:val="left"/>
      <w:pPr>
        <w:ind w:left="560" w:hanging="360"/>
      </w:pPr>
      <w:rPr>
        <w:rFonts w:ascii="Symbol" w:eastAsia="Symbol" w:hAnsi="Symbol" w:cs="Symbol" w:hint="default"/>
        <w:b w:val="0"/>
        <w:bCs w:val="0"/>
        <w:i w:val="0"/>
        <w:iCs w:val="0"/>
        <w:spacing w:val="0"/>
        <w:w w:val="99"/>
        <w:sz w:val="22"/>
        <w:szCs w:val="22"/>
        <w:lang w:val="en-US" w:eastAsia="en-US" w:bidi="ar-SA"/>
      </w:rPr>
    </w:lvl>
    <w:lvl w:ilvl="1" w:tplc="4BAA51CA">
      <w:numFmt w:val="bullet"/>
      <w:lvlText w:val="•"/>
      <w:lvlJc w:val="left"/>
      <w:pPr>
        <w:ind w:left="771" w:hanging="360"/>
      </w:pPr>
      <w:rPr>
        <w:rFonts w:hint="default"/>
        <w:lang w:val="en-US" w:eastAsia="en-US" w:bidi="ar-SA"/>
      </w:rPr>
    </w:lvl>
    <w:lvl w:ilvl="2" w:tplc="01767D36">
      <w:numFmt w:val="bullet"/>
      <w:lvlText w:val="•"/>
      <w:lvlJc w:val="left"/>
      <w:pPr>
        <w:ind w:left="983" w:hanging="360"/>
      </w:pPr>
      <w:rPr>
        <w:rFonts w:hint="default"/>
        <w:lang w:val="en-US" w:eastAsia="en-US" w:bidi="ar-SA"/>
      </w:rPr>
    </w:lvl>
    <w:lvl w:ilvl="3" w:tplc="FB9C3FCC">
      <w:numFmt w:val="bullet"/>
      <w:lvlText w:val="•"/>
      <w:lvlJc w:val="left"/>
      <w:pPr>
        <w:ind w:left="1195" w:hanging="360"/>
      </w:pPr>
      <w:rPr>
        <w:rFonts w:hint="default"/>
        <w:lang w:val="en-US" w:eastAsia="en-US" w:bidi="ar-SA"/>
      </w:rPr>
    </w:lvl>
    <w:lvl w:ilvl="4" w:tplc="CE923000">
      <w:numFmt w:val="bullet"/>
      <w:lvlText w:val="•"/>
      <w:lvlJc w:val="left"/>
      <w:pPr>
        <w:ind w:left="1407" w:hanging="360"/>
      </w:pPr>
      <w:rPr>
        <w:rFonts w:hint="default"/>
        <w:lang w:val="en-US" w:eastAsia="en-US" w:bidi="ar-SA"/>
      </w:rPr>
    </w:lvl>
    <w:lvl w:ilvl="5" w:tplc="DFF0994C">
      <w:numFmt w:val="bullet"/>
      <w:lvlText w:val="•"/>
      <w:lvlJc w:val="left"/>
      <w:pPr>
        <w:ind w:left="1619" w:hanging="360"/>
      </w:pPr>
      <w:rPr>
        <w:rFonts w:hint="default"/>
        <w:lang w:val="en-US" w:eastAsia="en-US" w:bidi="ar-SA"/>
      </w:rPr>
    </w:lvl>
    <w:lvl w:ilvl="6" w:tplc="7826B81E">
      <w:numFmt w:val="bullet"/>
      <w:lvlText w:val="•"/>
      <w:lvlJc w:val="left"/>
      <w:pPr>
        <w:ind w:left="1831" w:hanging="360"/>
      </w:pPr>
      <w:rPr>
        <w:rFonts w:hint="default"/>
        <w:lang w:val="en-US" w:eastAsia="en-US" w:bidi="ar-SA"/>
      </w:rPr>
    </w:lvl>
    <w:lvl w:ilvl="7" w:tplc="D920229A">
      <w:numFmt w:val="bullet"/>
      <w:lvlText w:val="•"/>
      <w:lvlJc w:val="left"/>
      <w:pPr>
        <w:ind w:left="2043" w:hanging="360"/>
      </w:pPr>
      <w:rPr>
        <w:rFonts w:hint="default"/>
        <w:lang w:val="en-US" w:eastAsia="en-US" w:bidi="ar-SA"/>
      </w:rPr>
    </w:lvl>
    <w:lvl w:ilvl="8" w:tplc="CED2DD4E">
      <w:numFmt w:val="bullet"/>
      <w:lvlText w:val="•"/>
      <w:lvlJc w:val="left"/>
      <w:pPr>
        <w:ind w:left="2255" w:hanging="360"/>
      </w:pPr>
      <w:rPr>
        <w:rFonts w:hint="default"/>
        <w:lang w:val="en-US" w:eastAsia="en-US" w:bidi="ar-SA"/>
      </w:rPr>
    </w:lvl>
  </w:abstractNum>
  <w:abstractNum w:abstractNumId="169" w15:restartNumberingAfterBreak="0">
    <w:nsid w:val="48ED5ED7"/>
    <w:multiLevelType w:val="hybridMultilevel"/>
    <w:tmpl w:val="354E830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0" w15:restartNumberingAfterBreak="0">
    <w:nsid w:val="49224EF3"/>
    <w:multiLevelType w:val="hybridMultilevel"/>
    <w:tmpl w:val="29CCECB4"/>
    <w:lvl w:ilvl="0" w:tplc="5254EDBA">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7B943BE8">
      <w:numFmt w:val="bullet"/>
      <w:lvlText w:val="•"/>
      <w:lvlJc w:val="left"/>
      <w:pPr>
        <w:ind w:left="823" w:hanging="360"/>
      </w:pPr>
      <w:rPr>
        <w:rFonts w:hint="default"/>
        <w:lang w:val="en-US" w:eastAsia="en-US" w:bidi="ar-SA"/>
      </w:rPr>
    </w:lvl>
    <w:lvl w:ilvl="2" w:tplc="BF1880F0">
      <w:numFmt w:val="bullet"/>
      <w:lvlText w:val="•"/>
      <w:lvlJc w:val="left"/>
      <w:pPr>
        <w:ind w:left="1186" w:hanging="360"/>
      </w:pPr>
      <w:rPr>
        <w:rFonts w:hint="default"/>
        <w:lang w:val="en-US" w:eastAsia="en-US" w:bidi="ar-SA"/>
      </w:rPr>
    </w:lvl>
    <w:lvl w:ilvl="3" w:tplc="D8828826">
      <w:numFmt w:val="bullet"/>
      <w:lvlText w:val="•"/>
      <w:lvlJc w:val="left"/>
      <w:pPr>
        <w:ind w:left="1550" w:hanging="360"/>
      </w:pPr>
      <w:rPr>
        <w:rFonts w:hint="default"/>
        <w:lang w:val="en-US" w:eastAsia="en-US" w:bidi="ar-SA"/>
      </w:rPr>
    </w:lvl>
    <w:lvl w:ilvl="4" w:tplc="81AC06BA">
      <w:numFmt w:val="bullet"/>
      <w:lvlText w:val="•"/>
      <w:lvlJc w:val="left"/>
      <w:pPr>
        <w:ind w:left="1913" w:hanging="360"/>
      </w:pPr>
      <w:rPr>
        <w:rFonts w:hint="default"/>
        <w:lang w:val="en-US" w:eastAsia="en-US" w:bidi="ar-SA"/>
      </w:rPr>
    </w:lvl>
    <w:lvl w:ilvl="5" w:tplc="90F0B2E4">
      <w:numFmt w:val="bullet"/>
      <w:lvlText w:val="•"/>
      <w:lvlJc w:val="left"/>
      <w:pPr>
        <w:ind w:left="2277" w:hanging="360"/>
      </w:pPr>
      <w:rPr>
        <w:rFonts w:hint="default"/>
        <w:lang w:val="en-US" w:eastAsia="en-US" w:bidi="ar-SA"/>
      </w:rPr>
    </w:lvl>
    <w:lvl w:ilvl="6" w:tplc="5C8024E8">
      <w:numFmt w:val="bullet"/>
      <w:lvlText w:val="•"/>
      <w:lvlJc w:val="left"/>
      <w:pPr>
        <w:ind w:left="2640" w:hanging="360"/>
      </w:pPr>
      <w:rPr>
        <w:rFonts w:hint="default"/>
        <w:lang w:val="en-US" w:eastAsia="en-US" w:bidi="ar-SA"/>
      </w:rPr>
    </w:lvl>
    <w:lvl w:ilvl="7" w:tplc="62B64632">
      <w:numFmt w:val="bullet"/>
      <w:lvlText w:val="•"/>
      <w:lvlJc w:val="left"/>
      <w:pPr>
        <w:ind w:left="3003" w:hanging="360"/>
      </w:pPr>
      <w:rPr>
        <w:rFonts w:hint="default"/>
        <w:lang w:val="en-US" w:eastAsia="en-US" w:bidi="ar-SA"/>
      </w:rPr>
    </w:lvl>
    <w:lvl w:ilvl="8" w:tplc="403218E2">
      <w:numFmt w:val="bullet"/>
      <w:lvlText w:val="•"/>
      <w:lvlJc w:val="left"/>
      <w:pPr>
        <w:ind w:left="3367" w:hanging="360"/>
      </w:pPr>
      <w:rPr>
        <w:rFonts w:hint="default"/>
        <w:lang w:val="en-US" w:eastAsia="en-US" w:bidi="ar-SA"/>
      </w:rPr>
    </w:lvl>
  </w:abstractNum>
  <w:abstractNum w:abstractNumId="171" w15:restartNumberingAfterBreak="0">
    <w:nsid w:val="49896327"/>
    <w:multiLevelType w:val="hybridMultilevel"/>
    <w:tmpl w:val="23C0E774"/>
    <w:lvl w:ilvl="0" w:tplc="0980BA2E">
      <w:numFmt w:val="bullet"/>
      <w:lvlText w:val=""/>
      <w:lvlJc w:val="left"/>
      <w:pPr>
        <w:ind w:left="467" w:hanging="361"/>
      </w:pPr>
      <w:rPr>
        <w:rFonts w:ascii="Symbol" w:eastAsia="Symbol" w:hAnsi="Symbol" w:cs="Symbol" w:hint="default"/>
        <w:b w:val="0"/>
        <w:bCs w:val="0"/>
        <w:i w:val="0"/>
        <w:iCs w:val="0"/>
        <w:spacing w:val="0"/>
        <w:w w:val="99"/>
        <w:sz w:val="19"/>
        <w:szCs w:val="19"/>
        <w:lang w:val="en-US" w:eastAsia="en-US" w:bidi="ar-SA"/>
      </w:rPr>
    </w:lvl>
    <w:lvl w:ilvl="1" w:tplc="17183616">
      <w:numFmt w:val="bullet"/>
      <w:lvlText w:val="•"/>
      <w:lvlJc w:val="left"/>
      <w:pPr>
        <w:ind w:left="667" w:hanging="361"/>
      </w:pPr>
      <w:rPr>
        <w:rFonts w:hint="default"/>
        <w:lang w:val="en-US" w:eastAsia="en-US" w:bidi="ar-SA"/>
      </w:rPr>
    </w:lvl>
    <w:lvl w:ilvl="2" w:tplc="6E763DB8">
      <w:numFmt w:val="bullet"/>
      <w:lvlText w:val="•"/>
      <w:lvlJc w:val="left"/>
      <w:pPr>
        <w:ind w:left="874" w:hanging="361"/>
      </w:pPr>
      <w:rPr>
        <w:rFonts w:hint="default"/>
        <w:lang w:val="en-US" w:eastAsia="en-US" w:bidi="ar-SA"/>
      </w:rPr>
    </w:lvl>
    <w:lvl w:ilvl="3" w:tplc="2FE25834">
      <w:numFmt w:val="bullet"/>
      <w:lvlText w:val="•"/>
      <w:lvlJc w:val="left"/>
      <w:pPr>
        <w:ind w:left="1081" w:hanging="361"/>
      </w:pPr>
      <w:rPr>
        <w:rFonts w:hint="default"/>
        <w:lang w:val="en-US" w:eastAsia="en-US" w:bidi="ar-SA"/>
      </w:rPr>
    </w:lvl>
    <w:lvl w:ilvl="4" w:tplc="1B1C42FE">
      <w:numFmt w:val="bullet"/>
      <w:lvlText w:val="•"/>
      <w:lvlJc w:val="left"/>
      <w:pPr>
        <w:ind w:left="1288" w:hanging="361"/>
      </w:pPr>
      <w:rPr>
        <w:rFonts w:hint="default"/>
        <w:lang w:val="en-US" w:eastAsia="en-US" w:bidi="ar-SA"/>
      </w:rPr>
    </w:lvl>
    <w:lvl w:ilvl="5" w:tplc="5798C628">
      <w:numFmt w:val="bullet"/>
      <w:lvlText w:val="•"/>
      <w:lvlJc w:val="left"/>
      <w:pPr>
        <w:ind w:left="1496" w:hanging="361"/>
      </w:pPr>
      <w:rPr>
        <w:rFonts w:hint="default"/>
        <w:lang w:val="en-US" w:eastAsia="en-US" w:bidi="ar-SA"/>
      </w:rPr>
    </w:lvl>
    <w:lvl w:ilvl="6" w:tplc="73142D5C">
      <w:numFmt w:val="bullet"/>
      <w:lvlText w:val="•"/>
      <w:lvlJc w:val="left"/>
      <w:pPr>
        <w:ind w:left="1703" w:hanging="361"/>
      </w:pPr>
      <w:rPr>
        <w:rFonts w:hint="default"/>
        <w:lang w:val="en-US" w:eastAsia="en-US" w:bidi="ar-SA"/>
      </w:rPr>
    </w:lvl>
    <w:lvl w:ilvl="7" w:tplc="96CE05A4">
      <w:numFmt w:val="bullet"/>
      <w:lvlText w:val="•"/>
      <w:lvlJc w:val="left"/>
      <w:pPr>
        <w:ind w:left="1910" w:hanging="361"/>
      </w:pPr>
      <w:rPr>
        <w:rFonts w:hint="default"/>
        <w:lang w:val="en-US" w:eastAsia="en-US" w:bidi="ar-SA"/>
      </w:rPr>
    </w:lvl>
    <w:lvl w:ilvl="8" w:tplc="9C6EBEBC">
      <w:numFmt w:val="bullet"/>
      <w:lvlText w:val="•"/>
      <w:lvlJc w:val="left"/>
      <w:pPr>
        <w:ind w:left="2117" w:hanging="361"/>
      </w:pPr>
      <w:rPr>
        <w:rFonts w:hint="default"/>
        <w:lang w:val="en-US" w:eastAsia="en-US" w:bidi="ar-SA"/>
      </w:rPr>
    </w:lvl>
  </w:abstractNum>
  <w:abstractNum w:abstractNumId="172" w15:restartNumberingAfterBreak="0">
    <w:nsid w:val="49C269E3"/>
    <w:multiLevelType w:val="hybridMultilevel"/>
    <w:tmpl w:val="0B54EA2A"/>
    <w:lvl w:ilvl="0" w:tplc="DF988764">
      <w:start w:val="1"/>
      <w:numFmt w:val="bullet"/>
      <w:lvlText w:val=""/>
      <w:lvlJc w:val="left"/>
      <w:pPr>
        <w:ind w:left="170" w:hanging="113"/>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3" w15:restartNumberingAfterBreak="0">
    <w:nsid w:val="4A0614F5"/>
    <w:multiLevelType w:val="hybridMultilevel"/>
    <w:tmpl w:val="644C21C2"/>
    <w:lvl w:ilvl="0" w:tplc="8F1E11B0">
      <w:numFmt w:val="bullet"/>
      <w:lvlText w:val=""/>
      <w:lvlJc w:val="left"/>
      <w:pPr>
        <w:ind w:left="468" w:hanging="361"/>
      </w:pPr>
      <w:rPr>
        <w:rFonts w:ascii="Symbol" w:eastAsia="Symbol" w:hAnsi="Symbol" w:cs="Symbol" w:hint="default"/>
        <w:b w:val="0"/>
        <w:bCs w:val="0"/>
        <w:i w:val="0"/>
        <w:iCs w:val="0"/>
        <w:spacing w:val="0"/>
        <w:w w:val="99"/>
        <w:sz w:val="19"/>
        <w:szCs w:val="19"/>
        <w:lang w:val="en-US" w:eastAsia="en-US" w:bidi="ar-SA"/>
      </w:rPr>
    </w:lvl>
    <w:lvl w:ilvl="1" w:tplc="14DA3912">
      <w:numFmt w:val="bullet"/>
      <w:lvlText w:val="•"/>
      <w:lvlJc w:val="left"/>
      <w:pPr>
        <w:ind w:left="892" w:hanging="361"/>
      </w:pPr>
      <w:rPr>
        <w:rFonts w:hint="default"/>
        <w:lang w:val="en-US" w:eastAsia="en-US" w:bidi="ar-SA"/>
      </w:rPr>
    </w:lvl>
    <w:lvl w:ilvl="2" w:tplc="E438BD88">
      <w:numFmt w:val="bullet"/>
      <w:lvlText w:val="•"/>
      <w:lvlJc w:val="left"/>
      <w:pPr>
        <w:ind w:left="1324" w:hanging="361"/>
      </w:pPr>
      <w:rPr>
        <w:rFonts w:hint="default"/>
        <w:lang w:val="en-US" w:eastAsia="en-US" w:bidi="ar-SA"/>
      </w:rPr>
    </w:lvl>
    <w:lvl w:ilvl="3" w:tplc="A58A3C04">
      <w:numFmt w:val="bullet"/>
      <w:lvlText w:val="•"/>
      <w:lvlJc w:val="left"/>
      <w:pPr>
        <w:ind w:left="1756" w:hanging="361"/>
      </w:pPr>
      <w:rPr>
        <w:rFonts w:hint="default"/>
        <w:lang w:val="en-US" w:eastAsia="en-US" w:bidi="ar-SA"/>
      </w:rPr>
    </w:lvl>
    <w:lvl w:ilvl="4" w:tplc="C0528A06">
      <w:numFmt w:val="bullet"/>
      <w:lvlText w:val="•"/>
      <w:lvlJc w:val="left"/>
      <w:pPr>
        <w:ind w:left="2188" w:hanging="361"/>
      </w:pPr>
      <w:rPr>
        <w:rFonts w:hint="default"/>
        <w:lang w:val="en-US" w:eastAsia="en-US" w:bidi="ar-SA"/>
      </w:rPr>
    </w:lvl>
    <w:lvl w:ilvl="5" w:tplc="842E6A8C">
      <w:numFmt w:val="bullet"/>
      <w:lvlText w:val="•"/>
      <w:lvlJc w:val="left"/>
      <w:pPr>
        <w:ind w:left="2620" w:hanging="361"/>
      </w:pPr>
      <w:rPr>
        <w:rFonts w:hint="default"/>
        <w:lang w:val="en-US" w:eastAsia="en-US" w:bidi="ar-SA"/>
      </w:rPr>
    </w:lvl>
    <w:lvl w:ilvl="6" w:tplc="182818B2">
      <w:numFmt w:val="bullet"/>
      <w:lvlText w:val="•"/>
      <w:lvlJc w:val="left"/>
      <w:pPr>
        <w:ind w:left="3052" w:hanging="361"/>
      </w:pPr>
      <w:rPr>
        <w:rFonts w:hint="default"/>
        <w:lang w:val="en-US" w:eastAsia="en-US" w:bidi="ar-SA"/>
      </w:rPr>
    </w:lvl>
    <w:lvl w:ilvl="7" w:tplc="D876BBD0">
      <w:numFmt w:val="bullet"/>
      <w:lvlText w:val="•"/>
      <w:lvlJc w:val="left"/>
      <w:pPr>
        <w:ind w:left="3484" w:hanging="361"/>
      </w:pPr>
      <w:rPr>
        <w:rFonts w:hint="default"/>
        <w:lang w:val="en-US" w:eastAsia="en-US" w:bidi="ar-SA"/>
      </w:rPr>
    </w:lvl>
    <w:lvl w:ilvl="8" w:tplc="A0C43042">
      <w:numFmt w:val="bullet"/>
      <w:lvlText w:val="•"/>
      <w:lvlJc w:val="left"/>
      <w:pPr>
        <w:ind w:left="3916" w:hanging="361"/>
      </w:pPr>
      <w:rPr>
        <w:rFonts w:hint="default"/>
        <w:lang w:val="en-US" w:eastAsia="en-US" w:bidi="ar-SA"/>
      </w:rPr>
    </w:lvl>
  </w:abstractNum>
  <w:abstractNum w:abstractNumId="174" w15:restartNumberingAfterBreak="0">
    <w:nsid w:val="4A846EB3"/>
    <w:multiLevelType w:val="hybridMultilevel"/>
    <w:tmpl w:val="221ABDB0"/>
    <w:lvl w:ilvl="0" w:tplc="A71414AA">
      <w:numFmt w:val="bullet"/>
      <w:lvlText w:val=""/>
      <w:lvlJc w:val="left"/>
      <w:pPr>
        <w:ind w:left="363" w:hanging="256"/>
      </w:pPr>
      <w:rPr>
        <w:rFonts w:ascii="Symbol" w:eastAsia="Symbol" w:hAnsi="Symbol" w:cs="Symbol" w:hint="default"/>
        <w:b w:val="0"/>
        <w:bCs w:val="0"/>
        <w:i w:val="0"/>
        <w:iCs w:val="0"/>
        <w:spacing w:val="0"/>
        <w:w w:val="99"/>
        <w:sz w:val="22"/>
        <w:szCs w:val="22"/>
        <w:lang w:val="en-US" w:eastAsia="en-US" w:bidi="ar-SA"/>
      </w:rPr>
    </w:lvl>
    <w:lvl w:ilvl="1" w:tplc="05A4B960">
      <w:numFmt w:val="bullet"/>
      <w:lvlText w:val="•"/>
      <w:lvlJc w:val="left"/>
      <w:pPr>
        <w:ind w:left="742" w:hanging="256"/>
      </w:pPr>
      <w:rPr>
        <w:rFonts w:hint="default"/>
        <w:lang w:val="en-US" w:eastAsia="en-US" w:bidi="ar-SA"/>
      </w:rPr>
    </w:lvl>
    <w:lvl w:ilvl="2" w:tplc="28A6E27C">
      <w:numFmt w:val="bullet"/>
      <w:lvlText w:val="•"/>
      <w:lvlJc w:val="left"/>
      <w:pPr>
        <w:ind w:left="1125" w:hanging="256"/>
      </w:pPr>
      <w:rPr>
        <w:rFonts w:hint="default"/>
        <w:lang w:val="en-US" w:eastAsia="en-US" w:bidi="ar-SA"/>
      </w:rPr>
    </w:lvl>
    <w:lvl w:ilvl="3" w:tplc="63505664">
      <w:numFmt w:val="bullet"/>
      <w:lvlText w:val="•"/>
      <w:lvlJc w:val="left"/>
      <w:pPr>
        <w:ind w:left="1508" w:hanging="256"/>
      </w:pPr>
      <w:rPr>
        <w:rFonts w:hint="default"/>
        <w:lang w:val="en-US" w:eastAsia="en-US" w:bidi="ar-SA"/>
      </w:rPr>
    </w:lvl>
    <w:lvl w:ilvl="4" w:tplc="AB7C4446">
      <w:numFmt w:val="bullet"/>
      <w:lvlText w:val="•"/>
      <w:lvlJc w:val="left"/>
      <w:pPr>
        <w:ind w:left="1891" w:hanging="256"/>
      </w:pPr>
      <w:rPr>
        <w:rFonts w:hint="default"/>
        <w:lang w:val="en-US" w:eastAsia="en-US" w:bidi="ar-SA"/>
      </w:rPr>
    </w:lvl>
    <w:lvl w:ilvl="5" w:tplc="C0A871D6">
      <w:numFmt w:val="bullet"/>
      <w:lvlText w:val="•"/>
      <w:lvlJc w:val="left"/>
      <w:pPr>
        <w:ind w:left="2274" w:hanging="256"/>
      </w:pPr>
      <w:rPr>
        <w:rFonts w:hint="default"/>
        <w:lang w:val="en-US" w:eastAsia="en-US" w:bidi="ar-SA"/>
      </w:rPr>
    </w:lvl>
    <w:lvl w:ilvl="6" w:tplc="9332575C">
      <w:numFmt w:val="bullet"/>
      <w:lvlText w:val="•"/>
      <w:lvlJc w:val="left"/>
      <w:pPr>
        <w:ind w:left="2657" w:hanging="256"/>
      </w:pPr>
      <w:rPr>
        <w:rFonts w:hint="default"/>
        <w:lang w:val="en-US" w:eastAsia="en-US" w:bidi="ar-SA"/>
      </w:rPr>
    </w:lvl>
    <w:lvl w:ilvl="7" w:tplc="E4BA6376">
      <w:numFmt w:val="bullet"/>
      <w:lvlText w:val="•"/>
      <w:lvlJc w:val="left"/>
      <w:pPr>
        <w:ind w:left="3040" w:hanging="256"/>
      </w:pPr>
      <w:rPr>
        <w:rFonts w:hint="default"/>
        <w:lang w:val="en-US" w:eastAsia="en-US" w:bidi="ar-SA"/>
      </w:rPr>
    </w:lvl>
    <w:lvl w:ilvl="8" w:tplc="284443A2">
      <w:numFmt w:val="bullet"/>
      <w:lvlText w:val="•"/>
      <w:lvlJc w:val="left"/>
      <w:pPr>
        <w:ind w:left="3423" w:hanging="256"/>
      </w:pPr>
      <w:rPr>
        <w:rFonts w:hint="default"/>
        <w:lang w:val="en-US" w:eastAsia="en-US" w:bidi="ar-SA"/>
      </w:rPr>
    </w:lvl>
  </w:abstractNum>
  <w:abstractNum w:abstractNumId="175" w15:restartNumberingAfterBreak="0">
    <w:nsid w:val="4C07607C"/>
    <w:multiLevelType w:val="hybridMultilevel"/>
    <w:tmpl w:val="812ACF2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6" w15:restartNumberingAfterBreak="0">
    <w:nsid w:val="4C3B2BDB"/>
    <w:multiLevelType w:val="hybridMultilevel"/>
    <w:tmpl w:val="4B543FEC"/>
    <w:lvl w:ilvl="0" w:tplc="AA6A5A40">
      <w:numFmt w:val="bullet"/>
      <w:lvlText w:val=""/>
      <w:lvlJc w:val="left"/>
      <w:pPr>
        <w:ind w:left="3393" w:hanging="171"/>
      </w:pPr>
      <w:rPr>
        <w:rFonts w:ascii="Symbol" w:eastAsia="Symbol" w:hAnsi="Symbol" w:cs="Symbol" w:hint="default"/>
        <w:b w:val="0"/>
        <w:bCs w:val="0"/>
        <w:i w:val="0"/>
        <w:iCs w:val="0"/>
        <w:spacing w:val="0"/>
        <w:w w:val="99"/>
        <w:sz w:val="22"/>
        <w:szCs w:val="22"/>
        <w:lang w:val="en-US" w:eastAsia="en-US" w:bidi="ar-SA"/>
      </w:rPr>
    </w:lvl>
    <w:lvl w:ilvl="1" w:tplc="D362D296">
      <w:numFmt w:val="bullet"/>
      <w:lvlText w:val="•"/>
      <w:lvlJc w:val="left"/>
      <w:pPr>
        <w:ind w:left="4032" w:hanging="171"/>
      </w:pPr>
      <w:rPr>
        <w:rFonts w:hint="default"/>
        <w:lang w:val="en-US" w:eastAsia="en-US" w:bidi="ar-SA"/>
      </w:rPr>
    </w:lvl>
    <w:lvl w:ilvl="2" w:tplc="62F0ECAE">
      <w:numFmt w:val="bullet"/>
      <w:lvlText w:val="•"/>
      <w:lvlJc w:val="left"/>
      <w:pPr>
        <w:ind w:left="4665" w:hanging="171"/>
      </w:pPr>
      <w:rPr>
        <w:rFonts w:hint="default"/>
        <w:lang w:val="en-US" w:eastAsia="en-US" w:bidi="ar-SA"/>
      </w:rPr>
    </w:lvl>
    <w:lvl w:ilvl="3" w:tplc="6574896A">
      <w:numFmt w:val="bullet"/>
      <w:lvlText w:val="•"/>
      <w:lvlJc w:val="left"/>
      <w:pPr>
        <w:ind w:left="5297" w:hanging="171"/>
      </w:pPr>
      <w:rPr>
        <w:rFonts w:hint="default"/>
        <w:lang w:val="en-US" w:eastAsia="en-US" w:bidi="ar-SA"/>
      </w:rPr>
    </w:lvl>
    <w:lvl w:ilvl="4" w:tplc="130AC9A2">
      <w:numFmt w:val="bullet"/>
      <w:lvlText w:val="•"/>
      <w:lvlJc w:val="left"/>
      <w:pPr>
        <w:ind w:left="5930" w:hanging="171"/>
      </w:pPr>
      <w:rPr>
        <w:rFonts w:hint="default"/>
        <w:lang w:val="en-US" w:eastAsia="en-US" w:bidi="ar-SA"/>
      </w:rPr>
    </w:lvl>
    <w:lvl w:ilvl="5" w:tplc="00368586">
      <w:numFmt w:val="bullet"/>
      <w:lvlText w:val="•"/>
      <w:lvlJc w:val="left"/>
      <w:pPr>
        <w:ind w:left="6563" w:hanging="171"/>
      </w:pPr>
      <w:rPr>
        <w:rFonts w:hint="default"/>
        <w:lang w:val="en-US" w:eastAsia="en-US" w:bidi="ar-SA"/>
      </w:rPr>
    </w:lvl>
    <w:lvl w:ilvl="6" w:tplc="08E218E6">
      <w:numFmt w:val="bullet"/>
      <w:lvlText w:val="•"/>
      <w:lvlJc w:val="left"/>
      <w:pPr>
        <w:ind w:left="7195" w:hanging="171"/>
      </w:pPr>
      <w:rPr>
        <w:rFonts w:hint="default"/>
        <w:lang w:val="en-US" w:eastAsia="en-US" w:bidi="ar-SA"/>
      </w:rPr>
    </w:lvl>
    <w:lvl w:ilvl="7" w:tplc="6F2AFFF0">
      <w:numFmt w:val="bullet"/>
      <w:lvlText w:val="•"/>
      <w:lvlJc w:val="left"/>
      <w:pPr>
        <w:ind w:left="7828" w:hanging="171"/>
      </w:pPr>
      <w:rPr>
        <w:rFonts w:hint="default"/>
        <w:lang w:val="en-US" w:eastAsia="en-US" w:bidi="ar-SA"/>
      </w:rPr>
    </w:lvl>
    <w:lvl w:ilvl="8" w:tplc="4126CF7A">
      <w:numFmt w:val="bullet"/>
      <w:lvlText w:val="•"/>
      <w:lvlJc w:val="left"/>
      <w:pPr>
        <w:ind w:left="8460" w:hanging="171"/>
      </w:pPr>
      <w:rPr>
        <w:rFonts w:hint="default"/>
        <w:lang w:val="en-US" w:eastAsia="en-US" w:bidi="ar-SA"/>
      </w:rPr>
    </w:lvl>
  </w:abstractNum>
  <w:abstractNum w:abstractNumId="177" w15:restartNumberingAfterBreak="0">
    <w:nsid w:val="4CCB4824"/>
    <w:multiLevelType w:val="hybridMultilevel"/>
    <w:tmpl w:val="B4769344"/>
    <w:lvl w:ilvl="0" w:tplc="F9F49DE0">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0E4A929A">
      <w:numFmt w:val="bullet"/>
      <w:lvlText w:val="•"/>
      <w:lvlJc w:val="left"/>
      <w:pPr>
        <w:ind w:left="490" w:hanging="171"/>
      </w:pPr>
      <w:rPr>
        <w:rFonts w:hint="default"/>
        <w:lang w:val="en-US" w:eastAsia="en-US" w:bidi="ar-SA"/>
      </w:rPr>
    </w:lvl>
    <w:lvl w:ilvl="2" w:tplc="9E34BD8A">
      <w:numFmt w:val="bullet"/>
      <w:lvlText w:val="•"/>
      <w:lvlJc w:val="left"/>
      <w:pPr>
        <w:ind w:left="701" w:hanging="171"/>
      </w:pPr>
      <w:rPr>
        <w:rFonts w:hint="default"/>
        <w:lang w:val="en-US" w:eastAsia="en-US" w:bidi="ar-SA"/>
      </w:rPr>
    </w:lvl>
    <w:lvl w:ilvl="3" w:tplc="C82CEFBE">
      <w:numFmt w:val="bullet"/>
      <w:lvlText w:val="•"/>
      <w:lvlJc w:val="left"/>
      <w:pPr>
        <w:ind w:left="912" w:hanging="171"/>
      </w:pPr>
      <w:rPr>
        <w:rFonts w:hint="default"/>
        <w:lang w:val="en-US" w:eastAsia="en-US" w:bidi="ar-SA"/>
      </w:rPr>
    </w:lvl>
    <w:lvl w:ilvl="4" w:tplc="CC569E64">
      <w:numFmt w:val="bullet"/>
      <w:lvlText w:val="•"/>
      <w:lvlJc w:val="left"/>
      <w:pPr>
        <w:ind w:left="1123" w:hanging="171"/>
      </w:pPr>
      <w:rPr>
        <w:rFonts w:hint="default"/>
        <w:lang w:val="en-US" w:eastAsia="en-US" w:bidi="ar-SA"/>
      </w:rPr>
    </w:lvl>
    <w:lvl w:ilvl="5" w:tplc="D388C89C">
      <w:numFmt w:val="bullet"/>
      <w:lvlText w:val="•"/>
      <w:lvlJc w:val="left"/>
      <w:pPr>
        <w:ind w:left="1334" w:hanging="171"/>
      </w:pPr>
      <w:rPr>
        <w:rFonts w:hint="default"/>
        <w:lang w:val="en-US" w:eastAsia="en-US" w:bidi="ar-SA"/>
      </w:rPr>
    </w:lvl>
    <w:lvl w:ilvl="6" w:tplc="9CDE795E">
      <w:numFmt w:val="bullet"/>
      <w:lvlText w:val="•"/>
      <w:lvlJc w:val="left"/>
      <w:pPr>
        <w:ind w:left="1544" w:hanging="171"/>
      </w:pPr>
      <w:rPr>
        <w:rFonts w:hint="default"/>
        <w:lang w:val="en-US" w:eastAsia="en-US" w:bidi="ar-SA"/>
      </w:rPr>
    </w:lvl>
    <w:lvl w:ilvl="7" w:tplc="66F8C3A4">
      <w:numFmt w:val="bullet"/>
      <w:lvlText w:val="•"/>
      <w:lvlJc w:val="left"/>
      <w:pPr>
        <w:ind w:left="1755" w:hanging="171"/>
      </w:pPr>
      <w:rPr>
        <w:rFonts w:hint="default"/>
        <w:lang w:val="en-US" w:eastAsia="en-US" w:bidi="ar-SA"/>
      </w:rPr>
    </w:lvl>
    <w:lvl w:ilvl="8" w:tplc="EA58C792">
      <w:numFmt w:val="bullet"/>
      <w:lvlText w:val="•"/>
      <w:lvlJc w:val="left"/>
      <w:pPr>
        <w:ind w:left="1966" w:hanging="171"/>
      </w:pPr>
      <w:rPr>
        <w:rFonts w:hint="default"/>
        <w:lang w:val="en-US" w:eastAsia="en-US" w:bidi="ar-SA"/>
      </w:rPr>
    </w:lvl>
  </w:abstractNum>
  <w:abstractNum w:abstractNumId="178" w15:restartNumberingAfterBreak="0">
    <w:nsid w:val="4D1A15B1"/>
    <w:multiLevelType w:val="hybridMultilevel"/>
    <w:tmpl w:val="91FA9998"/>
    <w:lvl w:ilvl="0" w:tplc="E5E4FB1A">
      <w:numFmt w:val="bullet"/>
      <w:lvlText w:val=""/>
      <w:lvlJc w:val="left"/>
      <w:pPr>
        <w:ind w:left="363" w:hanging="149"/>
      </w:pPr>
      <w:rPr>
        <w:rFonts w:ascii="Symbol" w:eastAsia="Symbol" w:hAnsi="Symbol" w:cs="Symbol" w:hint="default"/>
        <w:b w:val="0"/>
        <w:bCs w:val="0"/>
        <w:i w:val="0"/>
        <w:iCs w:val="0"/>
        <w:spacing w:val="0"/>
        <w:w w:val="100"/>
        <w:sz w:val="20"/>
        <w:szCs w:val="20"/>
        <w:lang w:val="en-US" w:eastAsia="en-US" w:bidi="ar-SA"/>
      </w:rPr>
    </w:lvl>
    <w:lvl w:ilvl="1" w:tplc="B5F28F42">
      <w:numFmt w:val="bullet"/>
      <w:lvlText w:val="•"/>
      <w:lvlJc w:val="left"/>
      <w:pPr>
        <w:ind w:left="566" w:hanging="149"/>
      </w:pPr>
      <w:rPr>
        <w:rFonts w:hint="default"/>
        <w:lang w:val="en-US" w:eastAsia="en-US" w:bidi="ar-SA"/>
      </w:rPr>
    </w:lvl>
    <w:lvl w:ilvl="2" w:tplc="69EE6E66">
      <w:numFmt w:val="bullet"/>
      <w:lvlText w:val="•"/>
      <w:lvlJc w:val="left"/>
      <w:pPr>
        <w:ind w:left="773" w:hanging="149"/>
      </w:pPr>
      <w:rPr>
        <w:rFonts w:hint="default"/>
        <w:lang w:val="en-US" w:eastAsia="en-US" w:bidi="ar-SA"/>
      </w:rPr>
    </w:lvl>
    <w:lvl w:ilvl="3" w:tplc="A8F2E704">
      <w:numFmt w:val="bullet"/>
      <w:lvlText w:val="•"/>
      <w:lvlJc w:val="left"/>
      <w:pPr>
        <w:ind w:left="979" w:hanging="149"/>
      </w:pPr>
      <w:rPr>
        <w:rFonts w:hint="default"/>
        <w:lang w:val="en-US" w:eastAsia="en-US" w:bidi="ar-SA"/>
      </w:rPr>
    </w:lvl>
    <w:lvl w:ilvl="4" w:tplc="21923124">
      <w:numFmt w:val="bullet"/>
      <w:lvlText w:val="•"/>
      <w:lvlJc w:val="left"/>
      <w:pPr>
        <w:ind w:left="1186" w:hanging="149"/>
      </w:pPr>
      <w:rPr>
        <w:rFonts w:hint="default"/>
        <w:lang w:val="en-US" w:eastAsia="en-US" w:bidi="ar-SA"/>
      </w:rPr>
    </w:lvl>
    <w:lvl w:ilvl="5" w:tplc="83E42590">
      <w:numFmt w:val="bullet"/>
      <w:lvlText w:val="•"/>
      <w:lvlJc w:val="left"/>
      <w:pPr>
        <w:ind w:left="1392" w:hanging="149"/>
      </w:pPr>
      <w:rPr>
        <w:rFonts w:hint="default"/>
        <w:lang w:val="en-US" w:eastAsia="en-US" w:bidi="ar-SA"/>
      </w:rPr>
    </w:lvl>
    <w:lvl w:ilvl="6" w:tplc="69E4E804">
      <w:numFmt w:val="bullet"/>
      <w:lvlText w:val="•"/>
      <w:lvlJc w:val="left"/>
      <w:pPr>
        <w:ind w:left="1599" w:hanging="149"/>
      </w:pPr>
      <w:rPr>
        <w:rFonts w:hint="default"/>
        <w:lang w:val="en-US" w:eastAsia="en-US" w:bidi="ar-SA"/>
      </w:rPr>
    </w:lvl>
    <w:lvl w:ilvl="7" w:tplc="7DFA8434">
      <w:numFmt w:val="bullet"/>
      <w:lvlText w:val="•"/>
      <w:lvlJc w:val="left"/>
      <w:pPr>
        <w:ind w:left="1805" w:hanging="149"/>
      </w:pPr>
      <w:rPr>
        <w:rFonts w:hint="default"/>
        <w:lang w:val="en-US" w:eastAsia="en-US" w:bidi="ar-SA"/>
      </w:rPr>
    </w:lvl>
    <w:lvl w:ilvl="8" w:tplc="3E90680A">
      <w:numFmt w:val="bullet"/>
      <w:lvlText w:val="•"/>
      <w:lvlJc w:val="left"/>
      <w:pPr>
        <w:ind w:left="2012" w:hanging="149"/>
      </w:pPr>
      <w:rPr>
        <w:rFonts w:hint="default"/>
        <w:lang w:val="en-US" w:eastAsia="en-US" w:bidi="ar-SA"/>
      </w:rPr>
    </w:lvl>
  </w:abstractNum>
  <w:abstractNum w:abstractNumId="179" w15:restartNumberingAfterBreak="0">
    <w:nsid w:val="4EFB4320"/>
    <w:multiLevelType w:val="hybridMultilevel"/>
    <w:tmpl w:val="EECA712A"/>
    <w:lvl w:ilvl="0" w:tplc="E92CC010">
      <w:numFmt w:val="bullet"/>
      <w:lvlText w:val=""/>
      <w:lvlJc w:val="left"/>
      <w:pPr>
        <w:ind w:left="904" w:hanging="360"/>
      </w:pPr>
      <w:rPr>
        <w:rFonts w:ascii="Symbol" w:eastAsia="Symbol" w:hAnsi="Symbol" w:cs="Symbol" w:hint="default"/>
        <w:b w:val="0"/>
        <w:bCs w:val="0"/>
        <w:i w:val="0"/>
        <w:iCs w:val="0"/>
        <w:spacing w:val="0"/>
        <w:w w:val="99"/>
        <w:sz w:val="22"/>
        <w:szCs w:val="22"/>
        <w:lang w:val="en-US" w:eastAsia="en-US" w:bidi="ar-SA"/>
      </w:rPr>
    </w:lvl>
    <w:lvl w:ilvl="1" w:tplc="C834FB1C">
      <w:numFmt w:val="bullet"/>
      <w:lvlText w:val="•"/>
      <w:lvlJc w:val="left"/>
      <w:pPr>
        <w:ind w:left="1078" w:hanging="360"/>
      </w:pPr>
      <w:rPr>
        <w:rFonts w:hint="default"/>
        <w:lang w:val="en-US" w:eastAsia="en-US" w:bidi="ar-SA"/>
      </w:rPr>
    </w:lvl>
    <w:lvl w:ilvl="2" w:tplc="1D1ABAD4">
      <w:numFmt w:val="bullet"/>
      <w:lvlText w:val="•"/>
      <w:lvlJc w:val="left"/>
      <w:pPr>
        <w:ind w:left="1257" w:hanging="360"/>
      </w:pPr>
      <w:rPr>
        <w:rFonts w:hint="default"/>
        <w:lang w:val="en-US" w:eastAsia="en-US" w:bidi="ar-SA"/>
      </w:rPr>
    </w:lvl>
    <w:lvl w:ilvl="3" w:tplc="04F46AF2">
      <w:numFmt w:val="bullet"/>
      <w:lvlText w:val="•"/>
      <w:lvlJc w:val="left"/>
      <w:pPr>
        <w:ind w:left="1436" w:hanging="360"/>
      </w:pPr>
      <w:rPr>
        <w:rFonts w:hint="default"/>
        <w:lang w:val="en-US" w:eastAsia="en-US" w:bidi="ar-SA"/>
      </w:rPr>
    </w:lvl>
    <w:lvl w:ilvl="4" w:tplc="6472E272">
      <w:numFmt w:val="bullet"/>
      <w:lvlText w:val="•"/>
      <w:lvlJc w:val="left"/>
      <w:pPr>
        <w:ind w:left="1614" w:hanging="360"/>
      </w:pPr>
      <w:rPr>
        <w:rFonts w:hint="default"/>
        <w:lang w:val="en-US" w:eastAsia="en-US" w:bidi="ar-SA"/>
      </w:rPr>
    </w:lvl>
    <w:lvl w:ilvl="5" w:tplc="D430B04C">
      <w:numFmt w:val="bullet"/>
      <w:lvlText w:val="•"/>
      <w:lvlJc w:val="left"/>
      <w:pPr>
        <w:ind w:left="1793" w:hanging="360"/>
      </w:pPr>
      <w:rPr>
        <w:rFonts w:hint="default"/>
        <w:lang w:val="en-US" w:eastAsia="en-US" w:bidi="ar-SA"/>
      </w:rPr>
    </w:lvl>
    <w:lvl w:ilvl="6" w:tplc="DF60F81A">
      <w:numFmt w:val="bullet"/>
      <w:lvlText w:val="•"/>
      <w:lvlJc w:val="left"/>
      <w:pPr>
        <w:ind w:left="1972" w:hanging="360"/>
      </w:pPr>
      <w:rPr>
        <w:rFonts w:hint="default"/>
        <w:lang w:val="en-US" w:eastAsia="en-US" w:bidi="ar-SA"/>
      </w:rPr>
    </w:lvl>
    <w:lvl w:ilvl="7" w:tplc="B056858E">
      <w:numFmt w:val="bullet"/>
      <w:lvlText w:val="•"/>
      <w:lvlJc w:val="left"/>
      <w:pPr>
        <w:ind w:left="2150" w:hanging="360"/>
      </w:pPr>
      <w:rPr>
        <w:rFonts w:hint="default"/>
        <w:lang w:val="en-US" w:eastAsia="en-US" w:bidi="ar-SA"/>
      </w:rPr>
    </w:lvl>
    <w:lvl w:ilvl="8" w:tplc="07E65D32">
      <w:numFmt w:val="bullet"/>
      <w:lvlText w:val="•"/>
      <w:lvlJc w:val="left"/>
      <w:pPr>
        <w:ind w:left="2329" w:hanging="360"/>
      </w:pPr>
      <w:rPr>
        <w:rFonts w:hint="default"/>
        <w:lang w:val="en-US" w:eastAsia="en-US" w:bidi="ar-SA"/>
      </w:rPr>
    </w:lvl>
  </w:abstractNum>
  <w:abstractNum w:abstractNumId="180" w15:restartNumberingAfterBreak="0">
    <w:nsid w:val="4FD42C49"/>
    <w:multiLevelType w:val="hybridMultilevel"/>
    <w:tmpl w:val="3202D73A"/>
    <w:lvl w:ilvl="0" w:tplc="4884508A">
      <w:numFmt w:val="bullet"/>
      <w:lvlText w:val=""/>
      <w:lvlJc w:val="left"/>
      <w:pPr>
        <w:ind w:left="469" w:hanging="360"/>
      </w:pPr>
      <w:rPr>
        <w:rFonts w:ascii="Symbol" w:eastAsia="Symbol" w:hAnsi="Symbol" w:cs="Symbol" w:hint="default"/>
        <w:b w:val="0"/>
        <w:bCs w:val="0"/>
        <w:i w:val="0"/>
        <w:iCs w:val="0"/>
        <w:spacing w:val="0"/>
        <w:w w:val="99"/>
        <w:sz w:val="19"/>
        <w:szCs w:val="19"/>
        <w:lang w:val="en-US" w:eastAsia="en-US" w:bidi="ar-SA"/>
      </w:rPr>
    </w:lvl>
    <w:lvl w:ilvl="1" w:tplc="3AE02AE2">
      <w:numFmt w:val="bullet"/>
      <w:lvlText w:val="•"/>
      <w:lvlJc w:val="left"/>
      <w:pPr>
        <w:ind w:left="822" w:hanging="360"/>
      </w:pPr>
      <w:rPr>
        <w:rFonts w:hint="default"/>
        <w:lang w:val="en-US" w:eastAsia="en-US" w:bidi="ar-SA"/>
      </w:rPr>
    </w:lvl>
    <w:lvl w:ilvl="2" w:tplc="9F9C9A3C">
      <w:numFmt w:val="bullet"/>
      <w:lvlText w:val="•"/>
      <w:lvlJc w:val="left"/>
      <w:pPr>
        <w:ind w:left="1185" w:hanging="360"/>
      </w:pPr>
      <w:rPr>
        <w:rFonts w:hint="default"/>
        <w:lang w:val="en-US" w:eastAsia="en-US" w:bidi="ar-SA"/>
      </w:rPr>
    </w:lvl>
    <w:lvl w:ilvl="3" w:tplc="7930AD3A">
      <w:numFmt w:val="bullet"/>
      <w:lvlText w:val="•"/>
      <w:lvlJc w:val="left"/>
      <w:pPr>
        <w:ind w:left="1547" w:hanging="360"/>
      </w:pPr>
      <w:rPr>
        <w:rFonts w:hint="default"/>
        <w:lang w:val="en-US" w:eastAsia="en-US" w:bidi="ar-SA"/>
      </w:rPr>
    </w:lvl>
    <w:lvl w:ilvl="4" w:tplc="1388C428">
      <w:numFmt w:val="bullet"/>
      <w:lvlText w:val="•"/>
      <w:lvlJc w:val="left"/>
      <w:pPr>
        <w:ind w:left="1910" w:hanging="360"/>
      </w:pPr>
      <w:rPr>
        <w:rFonts w:hint="default"/>
        <w:lang w:val="en-US" w:eastAsia="en-US" w:bidi="ar-SA"/>
      </w:rPr>
    </w:lvl>
    <w:lvl w:ilvl="5" w:tplc="DF9C1B48">
      <w:numFmt w:val="bullet"/>
      <w:lvlText w:val="•"/>
      <w:lvlJc w:val="left"/>
      <w:pPr>
        <w:ind w:left="2272" w:hanging="360"/>
      </w:pPr>
      <w:rPr>
        <w:rFonts w:hint="default"/>
        <w:lang w:val="en-US" w:eastAsia="en-US" w:bidi="ar-SA"/>
      </w:rPr>
    </w:lvl>
    <w:lvl w:ilvl="6" w:tplc="DA22E3BA">
      <w:numFmt w:val="bullet"/>
      <w:lvlText w:val="•"/>
      <w:lvlJc w:val="left"/>
      <w:pPr>
        <w:ind w:left="2635" w:hanging="360"/>
      </w:pPr>
      <w:rPr>
        <w:rFonts w:hint="default"/>
        <w:lang w:val="en-US" w:eastAsia="en-US" w:bidi="ar-SA"/>
      </w:rPr>
    </w:lvl>
    <w:lvl w:ilvl="7" w:tplc="DCC4F194">
      <w:numFmt w:val="bullet"/>
      <w:lvlText w:val="•"/>
      <w:lvlJc w:val="left"/>
      <w:pPr>
        <w:ind w:left="2997" w:hanging="360"/>
      </w:pPr>
      <w:rPr>
        <w:rFonts w:hint="default"/>
        <w:lang w:val="en-US" w:eastAsia="en-US" w:bidi="ar-SA"/>
      </w:rPr>
    </w:lvl>
    <w:lvl w:ilvl="8" w:tplc="4BA8DEE4">
      <w:numFmt w:val="bullet"/>
      <w:lvlText w:val="•"/>
      <w:lvlJc w:val="left"/>
      <w:pPr>
        <w:ind w:left="3360" w:hanging="360"/>
      </w:pPr>
      <w:rPr>
        <w:rFonts w:hint="default"/>
        <w:lang w:val="en-US" w:eastAsia="en-US" w:bidi="ar-SA"/>
      </w:rPr>
    </w:lvl>
  </w:abstractNum>
  <w:abstractNum w:abstractNumId="181" w15:restartNumberingAfterBreak="0">
    <w:nsid w:val="4FD44111"/>
    <w:multiLevelType w:val="hybridMultilevel"/>
    <w:tmpl w:val="D78A435A"/>
    <w:lvl w:ilvl="0" w:tplc="231C2FD4">
      <w:numFmt w:val="bullet"/>
      <w:lvlText w:val=""/>
      <w:lvlJc w:val="left"/>
      <w:pPr>
        <w:ind w:left="277" w:hanging="171"/>
      </w:pPr>
      <w:rPr>
        <w:rFonts w:ascii="Symbol" w:eastAsia="Symbol" w:hAnsi="Symbol" w:cs="Symbol" w:hint="default"/>
        <w:b w:val="0"/>
        <w:bCs w:val="0"/>
        <w:i w:val="0"/>
        <w:iCs w:val="0"/>
        <w:spacing w:val="0"/>
        <w:w w:val="99"/>
        <w:sz w:val="22"/>
        <w:szCs w:val="22"/>
        <w:lang w:val="en-US" w:eastAsia="en-US" w:bidi="ar-SA"/>
      </w:rPr>
    </w:lvl>
    <w:lvl w:ilvl="1" w:tplc="5C06DCC0">
      <w:numFmt w:val="bullet"/>
      <w:lvlText w:val="•"/>
      <w:lvlJc w:val="left"/>
      <w:pPr>
        <w:ind w:left="490" w:hanging="171"/>
      </w:pPr>
      <w:rPr>
        <w:rFonts w:hint="default"/>
        <w:lang w:val="en-US" w:eastAsia="en-US" w:bidi="ar-SA"/>
      </w:rPr>
    </w:lvl>
    <w:lvl w:ilvl="2" w:tplc="74CC5438">
      <w:numFmt w:val="bullet"/>
      <w:lvlText w:val="•"/>
      <w:lvlJc w:val="left"/>
      <w:pPr>
        <w:ind w:left="701" w:hanging="171"/>
      </w:pPr>
      <w:rPr>
        <w:rFonts w:hint="default"/>
        <w:lang w:val="en-US" w:eastAsia="en-US" w:bidi="ar-SA"/>
      </w:rPr>
    </w:lvl>
    <w:lvl w:ilvl="3" w:tplc="7236E220">
      <w:numFmt w:val="bullet"/>
      <w:lvlText w:val="•"/>
      <w:lvlJc w:val="left"/>
      <w:pPr>
        <w:ind w:left="911" w:hanging="171"/>
      </w:pPr>
      <w:rPr>
        <w:rFonts w:hint="default"/>
        <w:lang w:val="en-US" w:eastAsia="en-US" w:bidi="ar-SA"/>
      </w:rPr>
    </w:lvl>
    <w:lvl w:ilvl="4" w:tplc="74E01DB6">
      <w:numFmt w:val="bullet"/>
      <w:lvlText w:val="•"/>
      <w:lvlJc w:val="left"/>
      <w:pPr>
        <w:ind w:left="1122" w:hanging="171"/>
      </w:pPr>
      <w:rPr>
        <w:rFonts w:hint="default"/>
        <w:lang w:val="en-US" w:eastAsia="en-US" w:bidi="ar-SA"/>
      </w:rPr>
    </w:lvl>
    <w:lvl w:ilvl="5" w:tplc="2D825B62">
      <w:numFmt w:val="bullet"/>
      <w:lvlText w:val="•"/>
      <w:lvlJc w:val="left"/>
      <w:pPr>
        <w:ind w:left="1332" w:hanging="171"/>
      </w:pPr>
      <w:rPr>
        <w:rFonts w:hint="default"/>
        <w:lang w:val="en-US" w:eastAsia="en-US" w:bidi="ar-SA"/>
      </w:rPr>
    </w:lvl>
    <w:lvl w:ilvl="6" w:tplc="3E1655A0">
      <w:numFmt w:val="bullet"/>
      <w:lvlText w:val="•"/>
      <w:lvlJc w:val="left"/>
      <w:pPr>
        <w:ind w:left="1543" w:hanging="171"/>
      </w:pPr>
      <w:rPr>
        <w:rFonts w:hint="default"/>
        <w:lang w:val="en-US" w:eastAsia="en-US" w:bidi="ar-SA"/>
      </w:rPr>
    </w:lvl>
    <w:lvl w:ilvl="7" w:tplc="3542A9B0">
      <w:numFmt w:val="bullet"/>
      <w:lvlText w:val="•"/>
      <w:lvlJc w:val="left"/>
      <w:pPr>
        <w:ind w:left="1753" w:hanging="171"/>
      </w:pPr>
      <w:rPr>
        <w:rFonts w:hint="default"/>
        <w:lang w:val="en-US" w:eastAsia="en-US" w:bidi="ar-SA"/>
      </w:rPr>
    </w:lvl>
    <w:lvl w:ilvl="8" w:tplc="557E14BC">
      <w:numFmt w:val="bullet"/>
      <w:lvlText w:val="•"/>
      <w:lvlJc w:val="left"/>
      <w:pPr>
        <w:ind w:left="1964" w:hanging="171"/>
      </w:pPr>
      <w:rPr>
        <w:rFonts w:hint="default"/>
        <w:lang w:val="en-US" w:eastAsia="en-US" w:bidi="ar-SA"/>
      </w:rPr>
    </w:lvl>
  </w:abstractNum>
  <w:abstractNum w:abstractNumId="182" w15:restartNumberingAfterBreak="0">
    <w:nsid w:val="4FEC57E5"/>
    <w:multiLevelType w:val="hybridMultilevel"/>
    <w:tmpl w:val="8356DA28"/>
    <w:lvl w:ilvl="0" w:tplc="B9E2B972">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BA92F0A4">
      <w:numFmt w:val="bullet"/>
      <w:lvlText w:val="•"/>
      <w:lvlJc w:val="left"/>
      <w:pPr>
        <w:ind w:left="808" w:hanging="360"/>
      </w:pPr>
      <w:rPr>
        <w:rFonts w:hint="default"/>
        <w:lang w:val="en-US" w:eastAsia="en-US" w:bidi="ar-SA"/>
      </w:rPr>
    </w:lvl>
    <w:lvl w:ilvl="2" w:tplc="808E4BE8">
      <w:numFmt w:val="bullet"/>
      <w:lvlText w:val="•"/>
      <w:lvlJc w:val="left"/>
      <w:pPr>
        <w:ind w:left="1156" w:hanging="360"/>
      </w:pPr>
      <w:rPr>
        <w:rFonts w:hint="default"/>
        <w:lang w:val="en-US" w:eastAsia="en-US" w:bidi="ar-SA"/>
      </w:rPr>
    </w:lvl>
    <w:lvl w:ilvl="3" w:tplc="6ADE6320">
      <w:numFmt w:val="bullet"/>
      <w:lvlText w:val="•"/>
      <w:lvlJc w:val="left"/>
      <w:pPr>
        <w:ind w:left="1504" w:hanging="360"/>
      </w:pPr>
      <w:rPr>
        <w:rFonts w:hint="default"/>
        <w:lang w:val="en-US" w:eastAsia="en-US" w:bidi="ar-SA"/>
      </w:rPr>
    </w:lvl>
    <w:lvl w:ilvl="4" w:tplc="43F208E0">
      <w:numFmt w:val="bullet"/>
      <w:lvlText w:val="•"/>
      <w:lvlJc w:val="left"/>
      <w:pPr>
        <w:ind w:left="1853" w:hanging="360"/>
      </w:pPr>
      <w:rPr>
        <w:rFonts w:hint="default"/>
        <w:lang w:val="en-US" w:eastAsia="en-US" w:bidi="ar-SA"/>
      </w:rPr>
    </w:lvl>
    <w:lvl w:ilvl="5" w:tplc="CA326E1E">
      <w:numFmt w:val="bullet"/>
      <w:lvlText w:val="•"/>
      <w:lvlJc w:val="left"/>
      <w:pPr>
        <w:ind w:left="2201" w:hanging="360"/>
      </w:pPr>
      <w:rPr>
        <w:rFonts w:hint="default"/>
        <w:lang w:val="en-US" w:eastAsia="en-US" w:bidi="ar-SA"/>
      </w:rPr>
    </w:lvl>
    <w:lvl w:ilvl="6" w:tplc="1326DE72">
      <w:numFmt w:val="bullet"/>
      <w:lvlText w:val="•"/>
      <w:lvlJc w:val="left"/>
      <w:pPr>
        <w:ind w:left="2549" w:hanging="360"/>
      </w:pPr>
      <w:rPr>
        <w:rFonts w:hint="default"/>
        <w:lang w:val="en-US" w:eastAsia="en-US" w:bidi="ar-SA"/>
      </w:rPr>
    </w:lvl>
    <w:lvl w:ilvl="7" w:tplc="5C825320">
      <w:numFmt w:val="bullet"/>
      <w:lvlText w:val="•"/>
      <w:lvlJc w:val="left"/>
      <w:pPr>
        <w:ind w:left="2898" w:hanging="360"/>
      </w:pPr>
      <w:rPr>
        <w:rFonts w:hint="default"/>
        <w:lang w:val="en-US" w:eastAsia="en-US" w:bidi="ar-SA"/>
      </w:rPr>
    </w:lvl>
    <w:lvl w:ilvl="8" w:tplc="7728A118">
      <w:numFmt w:val="bullet"/>
      <w:lvlText w:val="•"/>
      <w:lvlJc w:val="left"/>
      <w:pPr>
        <w:ind w:left="3246" w:hanging="360"/>
      </w:pPr>
      <w:rPr>
        <w:rFonts w:hint="default"/>
        <w:lang w:val="en-US" w:eastAsia="en-US" w:bidi="ar-SA"/>
      </w:rPr>
    </w:lvl>
  </w:abstractNum>
  <w:abstractNum w:abstractNumId="183" w15:restartNumberingAfterBreak="0">
    <w:nsid w:val="50661014"/>
    <w:multiLevelType w:val="hybridMultilevel"/>
    <w:tmpl w:val="DF427E9A"/>
    <w:lvl w:ilvl="0" w:tplc="7E8AF918">
      <w:numFmt w:val="bullet"/>
      <w:lvlText w:val=""/>
      <w:lvlJc w:val="left"/>
      <w:pPr>
        <w:ind w:left="219" w:hanging="130"/>
      </w:pPr>
      <w:rPr>
        <w:rFonts w:ascii="Symbol" w:eastAsia="Symbol" w:hAnsi="Symbol" w:cs="Symbol" w:hint="default"/>
        <w:b w:val="0"/>
        <w:bCs w:val="0"/>
        <w:i w:val="0"/>
        <w:iCs w:val="0"/>
        <w:spacing w:val="0"/>
        <w:w w:val="90"/>
        <w:sz w:val="22"/>
        <w:szCs w:val="22"/>
        <w:lang w:val="en-US" w:eastAsia="en-US" w:bidi="ar-SA"/>
      </w:rPr>
    </w:lvl>
    <w:lvl w:ilvl="1" w:tplc="9736821A">
      <w:numFmt w:val="bullet"/>
      <w:lvlText w:val="•"/>
      <w:lvlJc w:val="left"/>
      <w:pPr>
        <w:ind w:left="470" w:hanging="130"/>
      </w:pPr>
      <w:rPr>
        <w:rFonts w:hint="default"/>
        <w:lang w:val="en-US" w:eastAsia="en-US" w:bidi="ar-SA"/>
      </w:rPr>
    </w:lvl>
    <w:lvl w:ilvl="2" w:tplc="A846FFC2">
      <w:numFmt w:val="bullet"/>
      <w:lvlText w:val="•"/>
      <w:lvlJc w:val="left"/>
      <w:pPr>
        <w:ind w:left="720" w:hanging="130"/>
      </w:pPr>
      <w:rPr>
        <w:rFonts w:hint="default"/>
        <w:lang w:val="en-US" w:eastAsia="en-US" w:bidi="ar-SA"/>
      </w:rPr>
    </w:lvl>
    <w:lvl w:ilvl="3" w:tplc="561AADE2">
      <w:numFmt w:val="bullet"/>
      <w:lvlText w:val="•"/>
      <w:lvlJc w:val="left"/>
      <w:pPr>
        <w:ind w:left="970" w:hanging="130"/>
      </w:pPr>
      <w:rPr>
        <w:rFonts w:hint="default"/>
        <w:lang w:val="en-US" w:eastAsia="en-US" w:bidi="ar-SA"/>
      </w:rPr>
    </w:lvl>
    <w:lvl w:ilvl="4" w:tplc="583A0C1E">
      <w:numFmt w:val="bullet"/>
      <w:lvlText w:val="•"/>
      <w:lvlJc w:val="left"/>
      <w:pPr>
        <w:ind w:left="1220" w:hanging="130"/>
      </w:pPr>
      <w:rPr>
        <w:rFonts w:hint="default"/>
        <w:lang w:val="en-US" w:eastAsia="en-US" w:bidi="ar-SA"/>
      </w:rPr>
    </w:lvl>
    <w:lvl w:ilvl="5" w:tplc="29504B2A">
      <w:numFmt w:val="bullet"/>
      <w:lvlText w:val="•"/>
      <w:lvlJc w:val="left"/>
      <w:pPr>
        <w:ind w:left="1470" w:hanging="130"/>
      </w:pPr>
      <w:rPr>
        <w:rFonts w:hint="default"/>
        <w:lang w:val="en-US" w:eastAsia="en-US" w:bidi="ar-SA"/>
      </w:rPr>
    </w:lvl>
    <w:lvl w:ilvl="6" w:tplc="1062DD3A">
      <w:numFmt w:val="bullet"/>
      <w:lvlText w:val="•"/>
      <w:lvlJc w:val="left"/>
      <w:pPr>
        <w:ind w:left="1720" w:hanging="130"/>
      </w:pPr>
      <w:rPr>
        <w:rFonts w:hint="default"/>
        <w:lang w:val="en-US" w:eastAsia="en-US" w:bidi="ar-SA"/>
      </w:rPr>
    </w:lvl>
    <w:lvl w:ilvl="7" w:tplc="7B40BE98">
      <w:numFmt w:val="bullet"/>
      <w:lvlText w:val="•"/>
      <w:lvlJc w:val="left"/>
      <w:pPr>
        <w:ind w:left="1970" w:hanging="130"/>
      </w:pPr>
      <w:rPr>
        <w:rFonts w:hint="default"/>
        <w:lang w:val="en-US" w:eastAsia="en-US" w:bidi="ar-SA"/>
      </w:rPr>
    </w:lvl>
    <w:lvl w:ilvl="8" w:tplc="8466E5D4">
      <w:numFmt w:val="bullet"/>
      <w:lvlText w:val="•"/>
      <w:lvlJc w:val="left"/>
      <w:pPr>
        <w:ind w:left="2220" w:hanging="130"/>
      </w:pPr>
      <w:rPr>
        <w:rFonts w:hint="default"/>
        <w:lang w:val="en-US" w:eastAsia="en-US" w:bidi="ar-SA"/>
      </w:rPr>
    </w:lvl>
  </w:abstractNum>
  <w:abstractNum w:abstractNumId="184" w15:restartNumberingAfterBreak="0">
    <w:nsid w:val="50A45E25"/>
    <w:multiLevelType w:val="hybridMultilevel"/>
    <w:tmpl w:val="0CF8030A"/>
    <w:lvl w:ilvl="0" w:tplc="07A00512">
      <w:numFmt w:val="bullet"/>
      <w:lvlText w:val=""/>
      <w:lvlJc w:val="left"/>
      <w:pPr>
        <w:ind w:left="230" w:hanging="141"/>
      </w:pPr>
      <w:rPr>
        <w:rFonts w:ascii="Symbol" w:eastAsia="Symbol" w:hAnsi="Symbol" w:cs="Symbol" w:hint="default"/>
        <w:b w:val="0"/>
        <w:bCs w:val="0"/>
        <w:i w:val="0"/>
        <w:iCs w:val="0"/>
        <w:spacing w:val="0"/>
        <w:w w:val="99"/>
        <w:sz w:val="22"/>
        <w:szCs w:val="22"/>
        <w:lang w:val="en-US" w:eastAsia="en-US" w:bidi="ar-SA"/>
      </w:rPr>
    </w:lvl>
    <w:lvl w:ilvl="1" w:tplc="BB7ACDFA">
      <w:numFmt w:val="bullet"/>
      <w:lvlText w:val="•"/>
      <w:lvlJc w:val="left"/>
      <w:pPr>
        <w:ind w:left="458" w:hanging="141"/>
      </w:pPr>
      <w:rPr>
        <w:rFonts w:hint="default"/>
        <w:lang w:val="en-US" w:eastAsia="en-US" w:bidi="ar-SA"/>
      </w:rPr>
    </w:lvl>
    <w:lvl w:ilvl="2" w:tplc="8CB2F1DE">
      <w:numFmt w:val="bullet"/>
      <w:lvlText w:val="•"/>
      <w:lvlJc w:val="left"/>
      <w:pPr>
        <w:ind w:left="676" w:hanging="141"/>
      </w:pPr>
      <w:rPr>
        <w:rFonts w:hint="default"/>
        <w:lang w:val="en-US" w:eastAsia="en-US" w:bidi="ar-SA"/>
      </w:rPr>
    </w:lvl>
    <w:lvl w:ilvl="3" w:tplc="84040362">
      <w:numFmt w:val="bullet"/>
      <w:lvlText w:val="•"/>
      <w:lvlJc w:val="left"/>
      <w:pPr>
        <w:ind w:left="895" w:hanging="141"/>
      </w:pPr>
      <w:rPr>
        <w:rFonts w:hint="default"/>
        <w:lang w:val="en-US" w:eastAsia="en-US" w:bidi="ar-SA"/>
      </w:rPr>
    </w:lvl>
    <w:lvl w:ilvl="4" w:tplc="3F7ABFB2">
      <w:numFmt w:val="bullet"/>
      <w:lvlText w:val="•"/>
      <w:lvlJc w:val="left"/>
      <w:pPr>
        <w:ind w:left="1113" w:hanging="141"/>
      </w:pPr>
      <w:rPr>
        <w:rFonts w:hint="default"/>
        <w:lang w:val="en-US" w:eastAsia="en-US" w:bidi="ar-SA"/>
      </w:rPr>
    </w:lvl>
    <w:lvl w:ilvl="5" w:tplc="BB86BD96">
      <w:numFmt w:val="bullet"/>
      <w:lvlText w:val="•"/>
      <w:lvlJc w:val="left"/>
      <w:pPr>
        <w:ind w:left="1332" w:hanging="141"/>
      </w:pPr>
      <w:rPr>
        <w:rFonts w:hint="default"/>
        <w:lang w:val="en-US" w:eastAsia="en-US" w:bidi="ar-SA"/>
      </w:rPr>
    </w:lvl>
    <w:lvl w:ilvl="6" w:tplc="B736316C">
      <w:numFmt w:val="bullet"/>
      <w:lvlText w:val="•"/>
      <w:lvlJc w:val="left"/>
      <w:pPr>
        <w:ind w:left="1550" w:hanging="141"/>
      </w:pPr>
      <w:rPr>
        <w:rFonts w:hint="default"/>
        <w:lang w:val="en-US" w:eastAsia="en-US" w:bidi="ar-SA"/>
      </w:rPr>
    </w:lvl>
    <w:lvl w:ilvl="7" w:tplc="77CEA712">
      <w:numFmt w:val="bullet"/>
      <w:lvlText w:val="•"/>
      <w:lvlJc w:val="left"/>
      <w:pPr>
        <w:ind w:left="1768" w:hanging="141"/>
      </w:pPr>
      <w:rPr>
        <w:rFonts w:hint="default"/>
        <w:lang w:val="en-US" w:eastAsia="en-US" w:bidi="ar-SA"/>
      </w:rPr>
    </w:lvl>
    <w:lvl w:ilvl="8" w:tplc="E834AD78">
      <w:numFmt w:val="bullet"/>
      <w:lvlText w:val="•"/>
      <w:lvlJc w:val="left"/>
      <w:pPr>
        <w:ind w:left="1987" w:hanging="141"/>
      </w:pPr>
      <w:rPr>
        <w:rFonts w:hint="default"/>
        <w:lang w:val="en-US" w:eastAsia="en-US" w:bidi="ar-SA"/>
      </w:rPr>
    </w:lvl>
  </w:abstractNum>
  <w:abstractNum w:abstractNumId="185" w15:restartNumberingAfterBreak="0">
    <w:nsid w:val="50F74CC7"/>
    <w:multiLevelType w:val="hybridMultilevel"/>
    <w:tmpl w:val="79FEA48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6" w15:restartNumberingAfterBreak="0">
    <w:nsid w:val="5201318F"/>
    <w:multiLevelType w:val="hybridMultilevel"/>
    <w:tmpl w:val="D9D44BD4"/>
    <w:lvl w:ilvl="0" w:tplc="6B5284EA">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A97EE352">
      <w:numFmt w:val="bullet"/>
      <w:lvlText w:val="•"/>
      <w:lvlJc w:val="left"/>
      <w:pPr>
        <w:ind w:left="655" w:hanging="360"/>
      </w:pPr>
      <w:rPr>
        <w:rFonts w:hint="default"/>
        <w:lang w:val="en-US" w:eastAsia="en-US" w:bidi="ar-SA"/>
      </w:rPr>
    </w:lvl>
    <w:lvl w:ilvl="2" w:tplc="67B2721A">
      <w:numFmt w:val="bullet"/>
      <w:lvlText w:val="•"/>
      <w:lvlJc w:val="left"/>
      <w:pPr>
        <w:ind w:left="851" w:hanging="360"/>
      </w:pPr>
      <w:rPr>
        <w:rFonts w:hint="default"/>
        <w:lang w:val="en-US" w:eastAsia="en-US" w:bidi="ar-SA"/>
      </w:rPr>
    </w:lvl>
    <w:lvl w:ilvl="3" w:tplc="B75CBEA6">
      <w:numFmt w:val="bullet"/>
      <w:lvlText w:val="•"/>
      <w:lvlJc w:val="left"/>
      <w:pPr>
        <w:ind w:left="1047" w:hanging="360"/>
      </w:pPr>
      <w:rPr>
        <w:rFonts w:hint="default"/>
        <w:lang w:val="en-US" w:eastAsia="en-US" w:bidi="ar-SA"/>
      </w:rPr>
    </w:lvl>
    <w:lvl w:ilvl="4" w:tplc="56A6710E">
      <w:numFmt w:val="bullet"/>
      <w:lvlText w:val="•"/>
      <w:lvlJc w:val="left"/>
      <w:pPr>
        <w:ind w:left="1243" w:hanging="360"/>
      </w:pPr>
      <w:rPr>
        <w:rFonts w:hint="default"/>
        <w:lang w:val="en-US" w:eastAsia="en-US" w:bidi="ar-SA"/>
      </w:rPr>
    </w:lvl>
    <w:lvl w:ilvl="5" w:tplc="AC9A18D4">
      <w:numFmt w:val="bullet"/>
      <w:lvlText w:val="•"/>
      <w:lvlJc w:val="left"/>
      <w:pPr>
        <w:ind w:left="1439" w:hanging="360"/>
      </w:pPr>
      <w:rPr>
        <w:rFonts w:hint="default"/>
        <w:lang w:val="en-US" w:eastAsia="en-US" w:bidi="ar-SA"/>
      </w:rPr>
    </w:lvl>
    <w:lvl w:ilvl="6" w:tplc="C2E8B674">
      <w:numFmt w:val="bullet"/>
      <w:lvlText w:val="•"/>
      <w:lvlJc w:val="left"/>
      <w:pPr>
        <w:ind w:left="1635" w:hanging="360"/>
      </w:pPr>
      <w:rPr>
        <w:rFonts w:hint="default"/>
        <w:lang w:val="en-US" w:eastAsia="en-US" w:bidi="ar-SA"/>
      </w:rPr>
    </w:lvl>
    <w:lvl w:ilvl="7" w:tplc="F0EC3AC6">
      <w:numFmt w:val="bullet"/>
      <w:lvlText w:val="•"/>
      <w:lvlJc w:val="left"/>
      <w:pPr>
        <w:ind w:left="1831" w:hanging="360"/>
      </w:pPr>
      <w:rPr>
        <w:rFonts w:hint="default"/>
        <w:lang w:val="en-US" w:eastAsia="en-US" w:bidi="ar-SA"/>
      </w:rPr>
    </w:lvl>
    <w:lvl w:ilvl="8" w:tplc="22F0C138">
      <w:numFmt w:val="bullet"/>
      <w:lvlText w:val="•"/>
      <w:lvlJc w:val="left"/>
      <w:pPr>
        <w:ind w:left="2027" w:hanging="360"/>
      </w:pPr>
      <w:rPr>
        <w:rFonts w:hint="default"/>
        <w:lang w:val="en-US" w:eastAsia="en-US" w:bidi="ar-SA"/>
      </w:rPr>
    </w:lvl>
  </w:abstractNum>
  <w:abstractNum w:abstractNumId="187" w15:restartNumberingAfterBreak="0">
    <w:nsid w:val="52512D09"/>
    <w:multiLevelType w:val="hybridMultilevel"/>
    <w:tmpl w:val="FE9661F0"/>
    <w:lvl w:ilvl="0" w:tplc="CD3E734E">
      <w:numFmt w:val="bullet"/>
      <w:lvlText w:val=""/>
      <w:lvlJc w:val="left"/>
      <w:pPr>
        <w:ind w:left="687" w:hanging="568"/>
      </w:pPr>
      <w:rPr>
        <w:rFonts w:ascii="Symbol" w:eastAsia="Symbol" w:hAnsi="Symbol" w:cs="Symbol" w:hint="default"/>
        <w:b w:val="0"/>
        <w:bCs w:val="0"/>
        <w:i w:val="0"/>
        <w:iCs w:val="0"/>
        <w:spacing w:val="0"/>
        <w:w w:val="99"/>
        <w:sz w:val="22"/>
        <w:szCs w:val="22"/>
        <w:lang w:val="en-US" w:eastAsia="en-US" w:bidi="ar-SA"/>
      </w:rPr>
    </w:lvl>
    <w:lvl w:ilvl="1" w:tplc="F3EC6304">
      <w:numFmt w:val="bullet"/>
      <w:lvlText w:val="•"/>
      <w:lvlJc w:val="left"/>
      <w:pPr>
        <w:ind w:left="1616" w:hanging="568"/>
      </w:pPr>
      <w:rPr>
        <w:rFonts w:hint="default"/>
        <w:lang w:val="en-US" w:eastAsia="en-US" w:bidi="ar-SA"/>
      </w:rPr>
    </w:lvl>
    <w:lvl w:ilvl="2" w:tplc="09460502">
      <w:numFmt w:val="bullet"/>
      <w:lvlText w:val="•"/>
      <w:lvlJc w:val="left"/>
      <w:pPr>
        <w:ind w:left="2553" w:hanging="568"/>
      </w:pPr>
      <w:rPr>
        <w:rFonts w:hint="default"/>
        <w:lang w:val="en-US" w:eastAsia="en-US" w:bidi="ar-SA"/>
      </w:rPr>
    </w:lvl>
    <w:lvl w:ilvl="3" w:tplc="6D4EDF56">
      <w:numFmt w:val="bullet"/>
      <w:lvlText w:val="•"/>
      <w:lvlJc w:val="left"/>
      <w:pPr>
        <w:ind w:left="3489" w:hanging="568"/>
      </w:pPr>
      <w:rPr>
        <w:rFonts w:hint="default"/>
        <w:lang w:val="en-US" w:eastAsia="en-US" w:bidi="ar-SA"/>
      </w:rPr>
    </w:lvl>
    <w:lvl w:ilvl="4" w:tplc="A16C54C2">
      <w:numFmt w:val="bullet"/>
      <w:lvlText w:val="•"/>
      <w:lvlJc w:val="left"/>
      <w:pPr>
        <w:ind w:left="4426" w:hanging="568"/>
      </w:pPr>
      <w:rPr>
        <w:rFonts w:hint="default"/>
        <w:lang w:val="en-US" w:eastAsia="en-US" w:bidi="ar-SA"/>
      </w:rPr>
    </w:lvl>
    <w:lvl w:ilvl="5" w:tplc="F78C6FD0">
      <w:numFmt w:val="bullet"/>
      <w:lvlText w:val="•"/>
      <w:lvlJc w:val="left"/>
      <w:pPr>
        <w:ind w:left="5363" w:hanging="568"/>
      </w:pPr>
      <w:rPr>
        <w:rFonts w:hint="default"/>
        <w:lang w:val="en-US" w:eastAsia="en-US" w:bidi="ar-SA"/>
      </w:rPr>
    </w:lvl>
    <w:lvl w:ilvl="6" w:tplc="1834DF6C">
      <w:numFmt w:val="bullet"/>
      <w:lvlText w:val="•"/>
      <w:lvlJc w:val="left"/>
      <w:pPr>
        <w:ind w:left="6299" w:hanging="568"/>
      </w:pPr>
      <w:rPr>
        <w:rFonts w:hint="default"/>
        <w:lang w:val="en-US" w:eastAsia="en-US" w:bidi="ar-SA"/>
      </w:rPr>
    </w:lvl>
    <w:lvl w:ilvl="7" w:tplc="BC1AD570">
      <w:numFmt w:val="bullet"/>
      <w:lvlText w:val="•"/>
      <w:lvlJc w:val="left"/>
      <w:pPr>
        <w:ind w:left="7236" w:hanging="568"/>
      </w:pPr>
      <w:rPr>
        <w:rFonts w:hint="default"/>
        <w:lang w:val="en-US" w:eastAsia="en-US" w:bidi="ar-SA"/>
      </w:rPr>
    </w:lvl>
    <w:lvl w:ilvl="8" w:tplc="ADFAF948">
      <w:numFmt w:val="bullet"/>
      <w:lvlText w:val="•"/>
      <w:lvlJc w:val="left"/>
      <w:pPr>
        <w:ind w:left="8173" w:hanging="568"/>
      </w:pPr>
      <w:rPr>
        <w:rFonts w:hint="default"/>
        <w:lang w:val="en-US" w:eastAsia="en-US" w:bidi="ar-SA"/>
      </w:rPr>
    </w:lvl>
  </w:abstractNum>
  <w:abstractNum w:abstractNumId="188" w15:restartNumberingAfterBreak="0">
    <w:nsid w:val="5264115E"/>
    <w:multiLevelType w:val="hybridMultilevel"/>
    <w:tmpl w:val="FC202374"/>
    <w:lvl w:ilvl="0" w:tplc="9FDA1564">
      <w:numFmt w:val="bullet"/>
      <w:lvlText w:val=""/>
      <w:lvlJc w:val="left"/>
      <w:pPr>
        <w:ind w:left="468" w:hanging="360"/>
      </w:pPr>
      <w:rPr>
        <w:rFonts w:ascii="Symbol" w:eastAsia="Symbol" w:hAnsi="Symbol" w:cs="Symbol" w:hint="default"/>
        <w:b w:val="0"/>
        <w:bCs w:val="0"/>
        <w:i w:val="0"/>
        <w:iCs w:val="0"/>
        <w:spacing w:val="0"/>
        <w:w w:val="99"/>
        <w:sz w:val="22"/>
        <w:szCs w:val="22"/>
        <w:lang w:val="en-US" w:eastAsia="en-US" w:bidi="ar-SA"/>
      </w:rPr>
    </w:lvl>
    <w:lvl w:ilvl="1" w:tplc="0CE404D0">
      <w:numFmt w:val="bullet"/>
      <w:lvlText w:val="•"/>
      <w:lvlJc w:val="left"/>
      <w:pPr>
        <w:ind w:left="823" w:hanging="360"/>
      </w:pPr>
      <w:rPr>
        <w:rFonts w:hint="default"/>
        <w:lang w:val="en-US" w:eastAsia="en-US" w:bidi="ar-SA"/>
      </w:rPr>
    </w:lvl>
    <w:lvl w:ilvl="2" w:tplc="FFDE9CC0">
      <w:numFmt w:val="bullet"/>
      <w:lvlText w:val="•"/>
      <w:lvlJc w:val="left"/>
      <w:pPr>
        <w:ind w:left="1186" w:hanging="360"/>
      </w:pPr>
      <w:rPr>
        <w:rFonts w:hint="default"/>
        <w:lang w:val="en-US" w:eastAsia="en-US" w:bidi="ar-SA"/>
      </w:rPr>
    </w:lvl>
    <w:lvl w:ilvl="3" w:tplc="EF2269EA">
      <w:numFmt w:val="bullet"/>
      <w:lvlText w:val="•"/>
      <w:lvlJc w:val="left"/>
      <w:pPr>
        <w:ind w:left="1550" w:hanging="360"/>
      </w:pPr>
      <w:rPr>
        <w:rFonts w:hint="default"/>
        <w:lang w:val="en-US" w:eastAsia="en-US" w:bidi="ar-SA"/>
      </w:rPr>
    </w:lvl>
    <w:lvl w:ilvl="4" w:tplc="CC1C085A">
      <w:numFmt w:val="bullet"/>
      <w:lvlText w:val="•"/>
      <w:lvlJc w:val="left"/>
      <w:pPr>
        <w:ind w:left="1913" w:hanging="360"/>
      </w:pPr>
      <w:rPr>
        <w:rFonts w:hint="default"/>
        <w:lang w:val="en-US" w:eastAsia="en-US" w:bidi="ar-SA"/>
      </w:rPr>
    </w:lvl>
    <w:lvl w:ilvl="5" w:tplc="C9AEC1DE">
      <w:numFmt w:val="bullet"/>
      <w:lvlText w:val="•"/>
      <w:lvlJc w:val="left"/>
      <w:pPr>
        <w:ind w:left="2277" w:hanging="360"/>
      </w:pPr>
      <w:rPr>
        <w:rFonts w:hint="default"/>
        <w:lang w:val="en-US" w:eastAsia="en-US" w:bidi="ar-SA"/>
      </w:rPr>
    </w:lvl>
    <w:lvl w:ilvl="6" w:tplc="E97CB936">
      <w:numFmt w:val="bullet"/>
      <w:lvlText w:val="•"/>
      <w:lvlJc w:val="left"/>
      <w:pPr>
        <w:ind w:left="2640" w:hanging="360"/>
      </w:pPr>
      <w:rPr>
        <w:rFonts w:hint="default"/>
        <w:lang w:val="en-US" w:eastAsia="en-US" w:bidi="ar-SA"/>
      </w:rPr>
    </w:lvl>
    <w:lvl w:ilvl="7" w:tplc="D794E438">
      <w:numFmt w:val="bullet"/>
      <w:lvlText w:val="•"/>
      <w:lvlJc w:val="left"/>
      <w:pPr>
        <w:ind w:left="3003" w:hanging="360"/>
      </w:pPr>
      <w:rPr>
        <w:rFonts w:hint="default"/>
        <w:lang w:val="en-US" w:eastAsia="en-US" w:bidi="ar-SA"/>
      </w:rPr>
    </w:lvl>
    <w:lvl w:ilvl="8" w:tplc="E70415C2">
      <w:numFmt w:val="bullet"/>
      <w:lvlText w:val="•"/>
      <w:lvlJc w:val="left"/>
      <w:pPr>
        <w:ind w:left="3367" w:hanging="360"/>
      </w:pPr>
      <w:rPr>
        <w:rFonts w:hint="default"/>
        <w:lang w:val="en-US" w:eastAsia="en-US" w:bidi="ar-SA"/>
      </w:rPr>
    </w:lvl>
  </w:abstractNum>
  <w:abstractNum w:abstractNumId="189" w15:restartNumberingAfterBreak="0">
    <w:nsid w:val="52C6382B"/>
    <w:multiLevelType w:val="hybridMultilevel"/>
    <w:tmpl w:val="0108F9CA"/>
    <w:lvl w:ilvl="0" w:tplc="713C92F2">
      <w:numFmt w:val="bullet"/>
      <w:lvlText w:val=""/>
      <w:lvlJc w:val="left"/>
      <w:pPr>
        <w:ind w:left="373" w:hanging="267"/>
      </w:pPr>
      <w:rPr>
        <w:rFonts w:ascii="Symbol" w:eastAsia="Symbol" w:hAnsi="Symbol" w:cs="Symbol" w:hint="default"/>
        <w:b w:val="0"/>
        <w:bCs w:val="0"/>
        <w:i w:val="0"/>
        <w:iCs w:val="0"/>
        <w:spacing w:val="0"/>
        <w:w w:val="99"/>
        <w:sz w:val="22"/>
        <w:szCs w:val="22"/>
        <w:lang w:val="en-US" w:eastAsia="en-US" w:bidi="ar-SA"/>
      </w:rPr>
    </w:lvl>
    <w:lvl w:ilvl="1" w:tplc="E68AF7FE">
      <w:numFmt w:val="bullet"/>
      <w:lvlText w:val="•"/>
      <w:lvlJc w:val="left"/>
      <w:pPr>
        <w:ind w:left="581" w:hanging="267"/>
      </w:pPr>
      <w:rPr>
        <w:rFonts w:hint="default"/>
        <w:lang w:val="en-US" w:eastAsia="en-US" w:bidi="ar-SA"/>
      </w:rPr>
    </w:lvl>
    <w:lvl w:ilvl="2" w:tplc="70C23926">
      <w:numFmt w:val="bullet"/>
      <w:lvlText w:val="•"/>
      <w:lvlJc w:val="left"/>
      <w:pPr>
        <w:ind w:left="782" w:hanging="267"/>
      </w:pPr>
      <w:rPr>
        <w:rFonts w:hint="default"/>
        <w:lang w:val="en-US" w:eastAsia="en-US" w:bidi="ar-SA"/>
      </w:rPr>
    </w:lvl>
    <w:lvl w:ilvl="3" w:tplc="CE68204E">
      <w:numFmt w:val="bullet"/>
      <w:lvlText w:val="•"/>
      <w:lvlJc w:val="left"/>
      <w:pPr>
        <w:ind w:left="984" w:hanging="267"/>
      </w:pPr>
      <w:rPr>
        <w:rFonts w:hint="default"/>
        <w:lang w:val="en-US" w:eastAsia="en-US" w:bidi="ar-SA"/>
      </w:rPr>
    </w:lvl>
    <w:lvl w:ilvl="4" w:tplc="D23252D6">
      <w:numFmt w:val="bullet"/>
      <w:lvlText w:val="•"/>
      <w:lvlJc w:val="left"/>
      <w:pPr>
        <w:ind w:left="1185" w:hanging="267"/>
      </w:pPr>
      <w:rPr>
        <w:rFonts w:hint="default"/>
        <w:lang w:val="en-US" w:eastAsia="en-US" w:bidi="ar-SA"/>
      </w:rPr>
    </w:lvl>
    <w:lvl w:ilvl="5" w:tplc="408CA3D0">
      <w:numFmt w:val="bullet"/>
      <w:lvlText w:val="•"/>
      <w:lvlJc w:val="left"/>
      <w:pPr>
        <w:ind w:left="1387" w:hanging="267"/>
      </w:pPr>
      <w:rPr>
        <w:rFonts w:hint="default"/>
        <w:lang w:val="en-US" w:eastAsia="en-US" w:bidi="ar-SA"/>
      </w:rPr>
    </w:lvl>
    <w:lvl w:ilvl="6" w:tplc="EC946A66">
      <w:numFmt w:val="bullet"/>
      <w:lvlText w:val="•"/>
      <w:lvlJc w:val="left"/>
      <w:pPr>
        <w:ind w:left="1588" w:hanging="267"/>
      </w:pPr>
      <w:rPr>
        <w:rFonts w:hint="default"/>
        <w:lang w:val="en-US" w:eastAsia="en-US" w:bidi="ar-SA"/>
      </w:rPr>
    </w:lvl>
    <w:lvl w:ilvl="7" w:tplc="6C36C026">
      <w:numFmt w:val="bullet"/>
      <w:lvlText w:val="•"/>
      <w:lvlJc w:val="left"/>
      <w:pPr>
        <w:ind w:left="1789" w:hanging="267"/>
      </w:pPr>
      <w:rPr>
        <w:rFonts w:hint="default"/>
        <w:lang w:val="en-US" w:eastAsia="en-US" w:bidi="ar-SA"/>
      </w:rPr>
    </w:lvl>
    <w:lvl w:ilvl="8" w:tplc="FA5654C2">
      <w:numFmt w:val="bullet"/>
      <w:lvlText w:val="•"/>
      <w:lvlJc w:val="left"/>
      <w:pPr>
        <w:ind w:left="1991" w:hanging="267"/>
      </w:pPr>
      <w:rPr>
        <w:rFonts w:hint="default"/>
        <w:lang w:val="en-US" w:eastAsia="en-US" w:bidi="ar-SA"/>
      </w:rPr>
    </w:lvl>
  </w:abstractNum>
  <w:abstractNum w:abstractNumId="190" w15:restartNumberingAfterBreak="0">
    <w:nsid w:val="52D75B08"/>
    <w:multiLevelType w:val="hybridMultilevel"/>
    <w:tmpl w:val="574EAB26"/>
    <w:lvl w:ilvl="0" w:tplc="DF988764">
      <w:start w:val="1"/>
      <w:numFmt w:val="bullet"/>
      <w:lvlText w:val=""/>
      <w:lvlJc w:val="left"/>
      <w:pPr>
        <w:ind w:left="170" w:hanging="113"/>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1" w15:restartNumberingAfterBreak="0">
    <w:nsid w:val="55A01DA1"/>
    <w:multiLevelType w:val="hybridMultilevel"/>
    <w:tmpl w:val="D340B8BE"/>
    <w:lvl w:ilvl="0" w:tplc="01DA76FE">
      <w:numFmt w:val="bullet"/>
      <w:lvlText w:val=""/>
      <w:lvlJc w:val="left"/>
      <w:pPr>
        <w:ind w:left="278" w:hanging="171"/>
      </w:pPr>
      <w:rPr>
        <w:rFonts w:ascii="Symbol" w:eastAsia="Symbol" w:hAnsi="Symbol" w:cs="Symbol" w:hint="default"/>
        <w:b w:val="0"/>
        <w:bCs w:val="0"/>
        <w:i w:val="0"/>
        <w:iCs w:val="0"/>
        <w:spacing w:val="0"/>
        <w:w w:val="99"/>
        <w:sz w:val="19"/>
        <w:szCs w:val="19"/>
        <w:lang w:val="en-US" w:eastAsia="en-US" w:bidi="ar-SA"/>
      </w:rPr>
    </w:lvl>
    <w:lvl w:ilvl="1" w:tplc="4EB87446">
      <w:numFmt w:val="bullet"/>
      <w:lvlText w:val="•"/>
      <w:lvlJc w:val="left"/>
      <w:pPr>
        <w:ind w:left="661" w:hanging="171"/>
      </w:pPr>
      <w:rPr>
        <w:rFonts w:hint="default"/>
        <w:lang w:val="en-US" w:eastAsia="en-US" w:bidi="ar-SA"/>
      </w:rPr>
    </w:lvl>
    <w:lvl w:ilvl="2" w:tplc="FB78B5BC">
      <w:numFmt w:val="bullet"/>
      <w:lvlText w:val="•"/>
      <w:lvlJc w:val="left"/>
      <w:pPr>
        <w:ind w:left="1042" w:hanging="171"/>
      </w:pPr>
      <w:rPr>
        <w:rFonts w:hint="default"/>
        <w:lang w:val="en-US" w:eastAsia="en-US" w:bidi="ar-SA"/>
      </w:rPr>
    </w:lvl>
    <w:lvl w:ilvl="3" w:tplc="663EDD42">
      <w:numFmt w:val="bullet"/>
      <w:lvlText w:val="•"/>
      <w:lvlJc w:val="left"/>
      <w:pPr>
        <w:ind w:left="1424" w:hanging="171"/>
      </w:pPr>
      <w:rPr>
        <w:rFonts w:hint="default"/>
        <w:lang w:val="en-US" w:eastAsia="en-US" w:bidi="ar-SA"/>
      </w:rPr>
    </w:lvl>
    <w:lvl w:ilvl="4" w:tplc="E7A2E3B2">
      <w:numFmt w:val="bullet"/>
      <w:lvlText w:val="•"/>
      <w:lvlJc w:val="left"/>
      <w:pPr>
        <w:ind w:left="1805" w:hanging="171"/>
      </w:pPr>
      <w:rPr>
        <w:rFonts w:hint="default"/>
        <w:lang w:val="en-US" w:eastAsia="en-US" w:bidi="ar-SA"/>
      </w:rPr>
    </w:lvl>
    <w:lvl w:ilvl="5" w:tplc="AF72499A">
      <w:numFmt w:val="bullet"/>
      <w:lvlText w:val="•"/>
      <w:lvlJc w:val="left"/>
      <w:pPr>
        <w:ind w:left="2187" w:hanging="171"/>
      </w:pPr>
      <w:rPr>
        <w:rFonts w:hint="default"/>
        <w:lang w:val="en-US" w:eastAsia="en-US" w:bidi="ar-SA"/>
      </w:rPr>
    </w:lvl>
    <w:lvl w:ilvl="6" w:tplc="F29A9B3E">
      <w:numFmt w:val="bullet"/>
      <w:lvlText w:val="•"/>
      <w:lvlJc w:val="left"/>
      <w:pPr>
        <w:ind w:left="2568" w:hanging="171"/>
      </w:pPr>
      <w:rPr>
        <w:rFonts w:hint="default"/>
        <w:lang w:val="en-US" w:eastAsia="en-US" w:bidi="ar-SA"/>
      </w:rPr>
    </w:lvl>
    <w:lvl w:ilvl="7" w:tplc="0264035E">
      <w:numFmt w:val="bullet"/>
      <w:lvlText w:val="•"/>
      <w:lvlJc w:val="left"/>
      <w:pPr>
        <w:ind w:left="2949" w:hanging="171"/>
      </w:pPr>
      <w:rPr>
        <w:rFonts w:hint="default"/>
        <w:lang w:val="en-US" w:eastAsia="en-US" w:bidi="ar-SA"/>
      </w:rPr>
    </w:lvl>
    <w:lvl w:ilvl="8" w:tplc="8FB0BFF4">
      <w:numFmt w:val="bullet"/>
      <w:lvlText w:val="•"/>
      <w:lvlJc w:val="left"/>
      <w:pPr>
        <w:ind w:left="3331" w:hanging="171"/>
      </w:pPr>
      <w:rPr>
        <w:rFonts w:hint="default"/>
        <w:lang w:val="en-US" w:eastAsia="en-US" w:bidi="ar-SA"/>
      </w:rPr>
    </w:lvl>
  </w:abstractNum>
  <w:abstractNum w:abstractNumId="192" w15:restartNumberingAfterBreak="0">
    <w:nsid w:val="55AD07A4"/>
    <w:multiLevelType w:val="hybridMultilevel"/>
    <w:tmpl w:val="90FC7884"/>
    <w:lvl w:ilvl="0" w:tplc="E466CE3E">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B1C0A948">
      <w:numFmt w:val="bullet"/>
      <w:lvlText w:val="•"/>
      <w:lvlJc w:val="left"/>
      <w:pPr>
        <w:ind w:left="654" w:hanging="171"/>
      </w:pPr>
      <w:rPr>
        <w:rFonts w:hint="default"/>
        <w:lang w:val="en-US" w:eastAsia="en-US" w:bidi="ar-SA"/>
      </w:rPr>
    </w:lvl>
    <w:lvl w:ilvl="2" w:tplc="99BEAB74">
      <w:numFmt w:val="bullet"/>
      <w:lvlText w:val="•"/>
      <w:lvlJc w:val="left"/>
      <w:pPr>
        <w:ind w:left="1028" w:hanging="171"/>
      </w:pPr>
      <w:rPr>
        <w:rFonts w:hint="default"/>
        <w:lang w:val="en-US" w:eastAsia="en-US" w:bidi="ar-SA"/>
      </w:rPr>
    </w:lvl>
    <w:lvl w:ilvl="3" w:tplc="07F0D7A0">
      <w:numFmt w:val="bullet"/>
      <w:lvlText w:val="•"/>
      <w:lvlJc w:val="left"/>
      <w:pPr>
        <w:ind w:left="1402" w:hanging="171"/>
      </w:pPr>
      <w:rPr>
        <w:rFonts w:hint="default"/>
        <w:lang w:val="en-US" w:eastAsia="en-US" w:bidi="ar-SA"/>
      </w:rPr>
    </w:lvl>
    <w:lvl w:ilvl="4" w:tplc="8C9C9CF2">
      <w:numFmt w:val="bullet"/>
      <w:lvlText w:val="•"/>
      <w:lvlJc w:val="left"/>
      <w:pPr>
        <w:ind w:left="1776" w:hanging="171"/>
      </w:pPr>
      <w:rPr>
        <w:rFonts w:hint="default"/>
        <w:lang w:val="en-US" w:eastAsia="en-US" w:bidi="ar-SA"/>
      </w:rPr>
    </w:lvl>
    <w:lvl w:ilvl="5" w:tplc="8A7A0E24">
      <w:numFmt w:val="bullet"/>
      <w:lvlText w:val="•"/>
      <w:lvlJc w:val="left"/>
      <w:pPr>
        <w:ind w:left="2150" w:hanging="171"/>
      </w:pPr>
      <w:rPr>
        <w:rFonts w:hint="default"/>
        <w:lang w:val="en-US" w:eastAsia="en-US" w:bidi="ar-SA"/>
      </w:rPr>
    </w:lvl>
    <w:lvl w:ilvl="6" w:tplc="C03418F4">
      <w:numFmt w:val="bullet"/>
      <w:lvlText w:val="•"/>
      <w:lvlJc w:val="left"/>
      <w:pPr>
        <w:ind w:left="2524" w:hanging="171"/>
      </w:pPr>
      <w:rPr>
        <w:rFonts w:hint="default"/>
        <w:lang w:val="en-US" w:eastAsia="en-US" w:bidi="ar-SA"/>
      </w:rPr>
    </w:lvl>
    <w:lvl w:ilvl="7" w:tplc="C5528752">
      <w:numFmt w:val="bullet"/>
      <w:lvlText w:val="•"/>
      <w:lvlJc w:val="left"/>
      <w:pPr>
        <w:ind w:left="2898" w:hanging="171"/>
      </w:pPr>
      <w:rPr>
        <w:rFonts w:hint="default"/>
        <w:lang w:val="en-US" w:eastAsia="en-US" w:bidi="ar-SA"/>
      </w:rPr>
    </w:lvl>
    <w:lvl w:ilvl="8" w:tplc="F8BE160A">
      <w:numFmt w:val="bullet"/>
      <w:lvlText w:val="•"/>
      <w:lvlJc w:val="left"/>
      <w:pPr>
        <w:ind w:left="3272" w:hanging="171"/>
      </w:pPr>
      <w:rPr>
        <w:rFonts w:hint="default"/>
        <w:lang w:val="en-US" w:eastAsia="en-US" w:bidi="ar-SA"/>
      </w:rPr>
    </w:lvl>
  </w:abstractNum>
  <w:abstractNum w:abstractNumId="193" w15:restartNumberingAfterBreak="0">
    <w:nsid w:val="55C11530"/>
    <w:multiLevelType w:val="hybridMultilevel"/>
    <w:tmpl w:val="07B036E8"/>
    <w:lvl w:ilvl="0" w:tplc="B5201B5C">
      <w:numFmt w:val="bullet"/>
      <w:lvlText w:val=""/>
      <w:lvlJc w:val="left"/>
      <w:pPr>
        <w:ind w:left="468" w:hanging="360"/>
      </w:pPr>
      <w:rPr>
        <w:rFonts w:ascii="Symbol" w:eastAsia="Symbol" w:hAnsi="Symbol" w:cs="Symbol" w:hint="default"/>
        <w:b w:val="0"/>
        <w:bCs w:val="0"/>
        <w:i w:val="0"/>
        <w:iCs w:val="0"/>
        <w:spacing w:val="0"/>
        <w:w w:val="99"/>
        <w:sz w:val="22"/>
        <w:szCs w:val="22"/>
        <w:lang w:val="en-US" w:eastAsia="en-US" w:bidi="ar-SA"/>
      </w:rPr>
    </w:lvl>
    <w:lvl w:ilvl="1" w:tplc="F9443A80">
      <w:numFmt w:val="bullet"/>
      <w:lvlText w:val="•"/>
      <w:lvlJc w:val="left"/>
      <w:pPr>
        <w:ind w:left="655" w:hanging="360"/>
      </w:pPr>
      <w:rPr>
        <w:rFonts w:hint="default"/>
        <w:lang w:val="en-US" w:eastAsia="en-US" w:bidi="ar-SA"/>
      </w:rPr>
    </w:lvl>
    <w:lvl w:ilvl="2" w:tplc="D1AC5E96">
      <w:numFmt w:val="bullet"/>
      <w:lvlText w:val="•"/>
      <w:lvlJc w:val="left"/>
      <w:pPr>
        <w:ind w:left="851" w:hanging="360"/>
      </w:pPr>
      <w:rPr>
        <w:rFonts w:hint="default"/>
        <w:lang w:val="en-US" w:eastAsia="en-US" w:bidi="ar-SA"/>
      </w:rPr>
    </w:lvl>
    <w:lvl w:ilvl="3" w:tplc="3A96FACA">
      <w:numFmt w:val="bullet"/>
      <w:lvlText w:val="•"/>
      <w:lvlJc w:val="left"/>
      <w:pPr>
        <w:ind w:left="1047" w:hanging="360"/>
      </w:pPr>
      <w:rPr>
        <w:rFonts w:hint="default"/>
        <w:lang w:val="en-US" w:eastAsia="en-US" w:bidi="ar-SA"/>
      </w:rPr>
    </w:lvl>
    <w:lvl w:ilvl="4" w:tplc="B3DEC2FA">
      <w:numFmt w:val="bullet"/>
      <w:lvlText w:val="•"/>
      <w:lvlJc w:val="left"/>
      <w:pPr>
        <w:ind w:left="1242" w:hanging="360"/>
      </w:pPr>
      <w:rPr>
        <w:rFonts w:hint="default"/>
        <w:lang w:val="en-US" w:eastAsia="en-US" w:bidi="ar-SA"/>
      </w:rPr>
    </w:lvl>
    <w:lvl w:ilvl="5" w:tplc="AB6AAE50">
      <w:numFmt w:val="bullet"/>
      <w:lvlText w:val="•"/>
      <w:lvlJc w:val="left"/>
      <w:pPr>
        <w:ind w:left="1438" w:hanging="360"/>
      </w:pPr>
      <w:rPr>
        <w:rFonts w:hint="default"/>
        <w:lang w:val="en-US" w:eastAsia="en-US" w:bidi="ar-SA"/>
      </w:rPr>
    </w:lvl>
    <w:lvl w:ilvl="6" w:tplc="E8BCF4D2">
      <w:numFmt w:val="bullet"/>
      <w:lvlText w:val="•"/>
      <w:lvlJc w:val="left"/>
      <w:pPr>
        <w:ind w:left="1634" w:hanging="360"/>
      </w:pPr>
      <w:rPr>
        <w:rFonts w:hint="default"/>
        <w:lang w:val="en-US" w:eastAsia="en-US" w:bidi="ar-SA"/>
      </w:rPr>
    </w:lvl>
    <w:lvl w:ilvl="7" w:tplc="DB68CA14">
      <w:numFmt w:val="bullet"/>
      <w:lvlText w:val="•"/>
      <w:lvlJc w:val="left"/>
      <w:pPr>
        <w:ind w:left="1829" w:hanging="360"/>
      </w:pPr>
      <w:rPr>
        <w:rFonts w:hint="default"/>
        <w:lang w:val="en-US" w:eastAsia="en-US" w:bidi="ar-SA"/>
      </w:rPr>
    </w:lvl>
    <w:lvl w:ilvl="8" w:tplc="D9042E42">
      <w:numFmt w:val="bullet"/>
      <w:lvlText w:val="•"/>
      <w:lvlJc w:val="left"/>
      <w:pPr>
        <w:ind w:left="2025" w:hanging="360"/>
      </w:pPr>
      <w:rPr>
        <w:rFonts w:hint="default"/>
        <w:lang w:val="en-US" w:eastAsia="en-US" w:bidi="ar-SA"/>
      </w:rPr>
    </w:lvl>
  </w:abstractNum>
  <w:abstractNum w:abstractNumId="194" w15:restartNumberingAfterBreak="0">
    <w:nsid w:val="56566232"/>
    <w:multiLevelType w:val="hybridMultilevel"/>
    <w:tmpl w:val="C99AA922"/>
    <w:lvl w:ilvl="0" w:tplc="0424201E">
      <w:numFmt w:val="bullet"/>
      <w:lvlText w:val=""/>
      <w:lvlJc w:val="left"/>
      <w:pPr>
        <w:ind w:left="363" w:hanging="235"/>
      </w:pPr>
      <w:rPr>
        <w:rFonts w:ascii="Symbol" w:eastAsia="Symbol" w:hAnsi="Symbol" w:cs="Symbol" w:hint="default"/>
        <w:b w:val="0"/>
        <w:bCs w:val="0"/>
        <w:i w:val="0"/>
        <w:iCs w:val="0"/>
        <w:spacing w:val="0"/>
        <w:w w:val="99"/>
        <w:sz w:val="22"/>
        <w:szCs w:val="22"/>
        <w:lang w:val="en-US" w:eastAsia="en-US" w:bidi="ar-SA"/>
      </w:rPr>
    </w:lvl>
    <w:lvl w:ilvl="1" w:tplc="60AC2AA2">
      <w:numFmt w:val="bullet"/>
      <w:lvlText w:val="•"/>
      <w:lvlJc w:val="left"/>
      <w:pPr>
        <w:ind w:left="506" w:hanging="235"/>
      </w:pPr>
      <w:rPr>
        <w:rFonts w:hint="default"/>
        <w:lang w:val="en-US" w:eastAsia="en-US" w:bidi="ar-SA"/>
      </w:rPr>
    </w:lvl>
    <w:lvl w:ilvl="2" w:tplc="10468A74">
      <w:numFmt w:val="bullet"/>
      <w:lvlText w:val="•"/>
      <w:lvlJc w:val="left"/>
      <w:pPr>
        <w:ind w:left="653" w:hanging="235"/>
      </w:pPr>
      <w:rPr>
        <w:rFonts w:hint="default"/>
        <w:lang w:val="en-US" w:eastAsia="en-US" w:bidi="ar-SA"/>
      </w:rPr>
    </w:lvl>
    <w:lvl w:ilvl="3" w:tplc="160E9EEE">
      <w:numFmt w:val="bullet"/>
      <w:lvlText w:val="•"/>
      <w:lvlJc w:val="left"/>
      <w:pPr>
        <w:ind w:left="800" w:hanging="235"/>
      </w:pPr>
      <w:rPr>
        <w:rFonts w:hint="default"/>
        <w:lang w:val="en-US" w:eastAsia="en-US" w:bidi="ar-SA"/>
      </w:rPr>
    </w:lvl>
    <w:lvl w:ilvl="4" w:tplc="A69C26FE">
      <w:numFmt w:val="bullet"/>
      <w:lvlText w:val="•"/>
      <w:lvlJc w:val="left"/>
      <w:pPr>
        <w:ind w:left="947" w:hanging="235"/>
      </w:pPr>
      <w:rPr>
        <w:rFonts w:hint="default"/>
        <w:lang w:val="en-US" w:eastAsia="en-US" w:bidi="ar-SA"/>
      </w:rPr>
    </w:lvl>
    <w:lvl w:ilvl="5" w:tplc="567C498A">
      <w:numFmt w:val="bullet"/>
      <w:lvlText w:val="•"/>
      <w:lvlJc w:val="left"/>
      <w:pPr>
        <w:ind w:left="1094" w:hanging="235"/>
      </w:pPr>
      <w:rPr>
        <w:rFonts w:hint="default"/>
        <w:lang w:val="en-US" w:eastAsia="en-US" w:bidi="ar-SA"/>
      </w:rPr>
    </w:lvl>
    <w:lvl w:ilvl="6" w:tplc="9C66692C">
      <w:numFmt w:val="bullet"/>
      <w:lvlText w:val="•"/>
      <w:lvlJc w:val="left"/>
      <w:pPr>
        <w:ind w:left="1240" w:hanging="235"/>
      </w:pPr>
      <w:rPr>
        <w:rFonts w:hint="default"/>
        <w:lang w:val="en-US" w:eastAsia="en-US" w:bidi="ar-SA"/>
      </w:rPr>
    </w:lvl>
    <w:lvl w:ilvl="7" w:tplc="56C42D08">
      <w:numFmt w:val="bullet"/>
      <w:lvlText w:val="•"/>
      <w:lvlJc w:val="left"/>
      <w:pPr>
        <w:ind w:left="1387" w:hanging="235"/>
      </w:pPr>
      <w:rPr>
        <w:rFonts w:hint="default"/>
        <w:lang w:val="en-US" w:eastAsia="en-US" w:bidi="ar-SA"/>
      </w:rPr>
    </w:lvl>
    <w:lvl w:ilvl="8" w:tplc="0E5AE2D0">
      <w:numFmt w:val="bullet"/>
      <w:lvlText w:val="•"/>
      <w:lvlJc w:val="left"/>
      <w:pPr>
        <w:ind w:left="1534" w:hanging="235"/>
      </w:pPr>
      <w:rPr>
        <w:rFonts w:hint="default"/>
        <w:lang w:val="en-US" w:eastAsia="en-US" w:bidi="ar-SA"/>
      </w:rPr>
    </w:lvl>
  </w:abstractNum>
  <w:abstractNum w:abstractNumId="195" w15:restartNumberingAfterBreak="0">
    <w:nsid w:val="56A07F5F"/>
    <w:multiLevelType w:val="hybridMultilevel"/>
    <w:tmpl w:val="75BC3E34"/>
    <w:lvl w:ilvl="0" w:tplc="BF6ACFFE">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D58883B0">
      <w:numFmt w:val="bullet"/>
      <w:lvlText w:val="•"/>
      <w:lvlJc w:val="left"/>
      <w:pPr>
        <w:ind w:left="831" w:hanging="360"/>
      </w:pPr>
      <w:rPr>
        <w:rFonts w:hint="default"/>
        <w:lang w:val="en-US" w:eastAsia="en-US" w:bidi="ar-SA"/>
      </w:rPr>
    </w:lvl>
    <w:lvl w:ilvl="2" w:tplc="7AFED222">
      <w:numFmt w:val="bullet"/>
      <w:lvlText w:val="•"/>
      <w:lvlJc w:val="left"/>
      <w:pPr>
        <w:ind w:left="1203" w:hanging="360"/>
      </w:pPr>
      <w:rPr>
        <w:rFonts w:hint="default"/>
        <w:lang w:val="en-US" w:eastAsia="en-US" w:bidi="ar-SA"/>
      </w:rPr>
    </w:lvl>
    <w:lvl w:ilvl="3" w:tplc="FEA6DB66">
      <w:numFmt w:val="bullet"/>
      <w:lvlText w:val="•"/>
      <w:lvlJc w:val="left"/>
      <w:pPr>
        <w:ind w:left="1574" w:hanging="360"/>
      </w:pPr>
      <w:rPr>
        <w:rFonts w:hint="default"/>
        <w:lang w:val="en-US" w:eastAsia="en-US" w:bidi="ar-SA"/>
      </w:rPr>
    </w:lvl>
    <w:lvl w:ilvl="4" w:tplc="95461926">
      <w:numFmt w:val="bullet"/>
      <w:lvlText w:val="•"/>
      <w:lvlJc w:val="left"/>
      <w:pPr>
        <w:ind w:left="1946" w:hanging="360"/>
      </w:pPr>
      <w:rPr>
        <w:rFonts w:hint="default"/>
        <w:lang w:val="en-US" w:eastAsia="en-US" w:bidi="ar-SA"/>
      </w:rPr>
    </w:lvl>
    <w:lvl w:ilvl="5" w:tplc="21C6FB26">
      <w:numFmt w:val="bullet"/>
      <w:lvlText w:val="•"/>
      <w:lvlJc w:val="left"/>
      <w:pPr>
        <w:ind w:left="2318" w:hanging="360"/>
      </w:pPr>
      <w:rPr>
        <w:rFonts w:hint="default"/>
        <w:lang w:val="en-US" w:eastAsia="en-US" w:bidi="ar-SA"/>
      </w:rPr>
    </w:lvl>
    <w:lvl w:ilvl="6" w:tplc="9436466A">
      <w:numFmt w:val="bullet"/>
      <w:lvlText w:val="•"/>
      <w:lvlJc w:val="left"/>
      <w:pPr>
        <w:ind w:left="2689" w:hanging="360"/>
      </w:pPr>
      <w:rPr>
        <w:rFonts w:hint="default"/>
        <w:lang w:val="en-US" w:eastAsia="en-US" w:bidi="ar-SA"/>
      </w:rPr>
    </w:lvl>
    <w:lvl w:ilvl="7" w:tplc="B1D6F8B8">
      <w:numFmt w:val="bullet"/>
      <w:lvlText w:val="•"/>
      <w:lvlJc w:val="left"/>
      <w:pPr>
        <w:ind w:left="3061" w:hanging="360"/>
      </w:pPr>
      <w:rPr>
        <w:rFonts w:hint="default"/>
        <w:lang w:val="en-US" w:eastAsia="en-US" w:bidi="ar-SA"/>
      </w:rPr>
    </w:lvl>
    <w:lvl w:ilvl="8" w:tplc="588A2CA8">
      <w:numFmt w:val="bullet"/>
      <w:lvlText w:val="•"/>
      <w:lvlJc w:val="left"/>
      <w:pPr>
        <w:ind w:left="3432" w:hanging="360"/>
      </w:pPr>
      <w:rPr>
        <w:rFonts w:hint="default"/>
        <w:lang w:val="en-US" w:eastAsia="en-US" w:bidi="ar-SA"/>
      </w:rPr>
    </w:lvl>
  </w:abstractNum>
  <w:abstractNum w:abstractNumId="196" w15:restartNumberingAfterBreak="0">
    <w:nsid w:val="57EB2C1E"/>
    <w:multiLevelType w:val="hybridMultilevel"/>
    <w:tmpl w:val="4F32B198"/>
    <w:lvl w:ilvl="0" w:tplc="B540EB66">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3060584E">
      <w:numFmt w:val="bullet"/>
      <w:lvlText w:val="•"/>
      <w:lvlJc w:val="left"/>
      <w:pPr>
        <w:ind w:left="823" w:hanging="360"/>
      </w:pPr>
      <w:rPr>
        <w:rFonts w:hint="default"/>
        <w:lang w:val="en-US" w:eastAsia="en-US" w:bidi="ar-SA"/>
      </w:rPr>
    </w:lvl>
    <w:lvl w:ilvl="2" w:tplc="0142A30A">
      <w:numFmt w:val="bullet"/>
      <w:lvlText w:val="•"/>
      <w:lvlJc w:val="left"/>
      <w:pPr>
        <w:ind w:left="1187" w:hanging="360"/>
      </w:pPr>
      <w:rPr>
        <w:rFonts w:hint="default"/>
        <w:lang w:val="en-US" w:eastAsia="en-US" w:bidi="ar-SA"/>
      </w:rPr>
    </w:lvl>
    <w:lvl w:ilvl="3" w:tplc="388254B6">
      <w:numFmt w:val="bullet"/>
      <w:lvlText w:val="•"/>
      <w:lvlJc w:val="left"/>
      <w:pPr>
        <w:ind w:left="1550" w:hanging="360"/>
      </w:pPr>
      <w:rPr>
        <w:rFonts w:hint="default"/>
        <w:lang w:val="en-US" w:eastAsia="en-US" w:bidi="ar-SA"/>
      </w:rPr>
    </w:lvl>
    <w:lvl w:ilvl="4" w:tplc="1F8A5970">
      <w:numFmt w:val="bullet"/>
      <w:lvlText w:val="•"/>
      <w:lvlJc w:val="left"/>
      <w:pPr>
        <w:ind w:left="1914" w:hanging="360"/>
      </w:pPr>
      <w:rPr>
        <w:rFonts w:hint="default"/>
        <w:lang w:val="en-US" w:eastAsia="en-US" w:bidi="ar-SA"/>
      </w:rPr>
    </w:lvl>
    <w:lvl w:ilvl="5" w:tplc="9E106742">
      <w:numFmt w:val="bullet"/>
      <w:lvlText w:val="•"/>
      <w:lvlJc w:val="left"/>
      <w:pPr>
        <w:ind w:left="2277" w:hanging="360"/>
      </w:pPr>
      <w:rPr>
        <w:rFonts w:hint="default"/>
        <w:lang w:val="en-US" w:eastAsia="en-US" w:bidi="ar-SA"/>
      </w:rPr>
    </w:lvl>
    <w:lvl w:ilvl="6" w:tplc="D548D9E0">
      <w:numFmt w:val="bullet"/>
      <w:lvlText w:val="•"/>
      <w:lvlJc w:val="left"/>
      <w:pPr>
        <w:ind w:left="2641" w:hanging="360"/>
      </w:pPr>
      <w:rPr>
        <w:rFonts w:hint="default"/>
        <w:lang w:val="en-US" w:eastAsia="en-US" w:bidi="ar-SA"/>
      </w:rPr>
    </w:lvl>
    <w:lvl w:ilvl="7" w:tplc="02A02776">
      <w:numFmt w:val="bullet"/>
      <w:lvlText w:val="•"/>
      <w:lvlJc w:val="left"/>
      <w:pPr>
        <w:ind w:left="3004" w:hanging="360"/>
      </w:pPr>
      <w:rPr>
        <w:rFonts w:hint="default"/>
        <w:lang w:val="en-US" w:eastAsia="en-US" w:bidi="ar-SA"/>
      </w:rPr>
    </w:lvl>
    <w:lvl w:ilvl="8" w:tplc="641C121A">
      <w:numFmt w:val="bullet"/>
      <w:lvlText w:val="•"/>
      <w:lvlJc w:val="left"/>
      <w:pPr>
        <w:ind w:left="3368" w:hanging="360"/>
      </w:pPr>
      <w:rPr>
        <w:rFonts w:hint="default"/>
        <w:lang w:val="en-US" w:eastAsia="en-US" w:bidi="ar-SA"/>
      </w:rPr>
    </w:lvl>
  </w:abstractNum>
  <w:abstractNum w:abstractNumId="197" w15:restartNumberingAfterBreak="0">
    <w:nsid w:val="58A73A9F"/>
    <w:multiLevelType w:val="hybridMultilevel"/>
    <w:tmpl w:val="3CC4BF30"/>
    <w:lvl w:ilvl="0" w:tplc="31700646">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0EA2A9C2">
      <w:numFmt w:val="bullet"/>
      <w:lvlText w:val="•"/>
      <w:lvlJc w:val="left"/>
      <w:pPr>
        <w:ind w:left="490" w:hanging="171"/>
      </w:pPr>
      <w:rPr>
        <w:rFonts w:hint="default"/>
        <w:lang w:val="en-US" w:eastAsia="en-US" w:bidi="ar-SA"/>
      </w:rPr>
    </w:lvl>
    <w:lvl w:ilvl="2" w:tplc="FE6AF47E">
      <w:numFmt w:val="bullet"/>
      <w:lvlText w:val="•"/>
      <w:lvlJc w:val="left"/>
      <w:pPr>
        <w:ind w:left="700" w:hanging="171"/>
      </w:pPr>
      <w:rPr>
        <w:rFonts w:hint="default"/>
        <w:lang w:val="en-US" w:eastAsia="en-US" w:bidi="ar-SA"/>
      </w:rPr>
    </w:lvl>
    <w:lvl w:ilvl="3" w:tplc="2F924A06">
      <w:numFmt w:val="bullet"/>
      <w:lvlText w:val="•"/>
      <w:lvlJc w:val="left"/>
      <w:pPr>
        <w:ind w:left="911" w:hanging="171"/>
      </w:pPr>
      <w:rPr>
        <w:rFonts w:hint="default"/>
        <w:lang w:val="en-US" w:eastAsia="en-US" w:bidi="ar-SA"/>
      </w:rPr>
    </w:lvl>
    <w:lvl w:ilvl="4" w:tplc="5510BFF0">
      <w:numFmt w:val="bullet"/>
      <w:lvlText w:val="•"/>
      <w:lvlJc w:val="left"/>
      <w:pPr>
        <w:ind w:left="1121" w:hanging="171"/>
      </w:pPr>
      <w:rPr>
        <w:rFonts w:hint="default"/>
        <w:lang w:val="en-US" w:eastAsia="en-US" w:bidi="ar-SA"/>
      </w:rPr>
    </w:lvl>
    <w:lvl w:ilvl="5" w:tplc="F9B2D87A">
      <w:numFmt w:val="bullet"/>
      <w:lvlText w:val="•"/>
      <w:lvlJc w:val="left"/>
      <w:pPr>
        <w:ind w:left="1332" w:hanging="171"/>
      </w:pPr>
      <w:rPr>
        <w:rFonts w:hint="default"/>
        <w:lang w:val="en-US" w:eastAsia="en-US" w:bidi="ar-SA"/>
      </w:rPr>
    </w:lvl>
    <w:lvl w:ilvl="6" w:tplc="4058DA08">
      <w:numFmt w:val="bullet"/>
      <w:lvlText w:val="•"/>
      <w:lvlJc w:val="left"/>
      <w:pPr>
        <w:ind w:left="1542" w:hanging="171"/>
      </w:pPr>
      <w:rPr>
        <w:rFonts w:hint="default"/>
        <w:lang w:val="en-US" w:eastAsia="en-US" w:bidi="ar-SA"/>
      </w:rPr>
    </w:lvl>
    <w:lvl w:ilvl="7" w:tplc="ED9648F6">
      <w:numFmt w:val="bullet"/>
      <w:lvlText w:val="•"/>
      <w:lvlJc w:val="left"/>
      <w:pPr>
        <w:ind w:left="1752" w:hanging="171"/>
      </w:pPr>
      <w:rPr>
        <w:rFonts w:hint="default"/>
        <w:lang w:val="en-US" w:eastAsia="en-US" w:bidi="ar-SA"/>
      </w:rPr>
    </w:lvl>
    <w:lvl w:ilvl="8" w:tplc="901029F0">
      <w:numFmt w:val="bullet"/>
      <w:lvlText w:val="•"/>
      <w:lvlJc w:val="left"/>
      <w:pPr>
        <w:ind w:left="1963" w:hanging="171"/>
      </w:pPr>
      <w:rPr>
        <w:rFonts w:hint="default"/>
        <w:lang w:val="en-US" w:eastAsia="en-US" w:bidi="ar-SA"/>
      </w:rPr>
    </w:lvl>
  </w:abstractNum>
  <w:abstractNum w:abstractNumId="198" w15:restartNumberingAfterBreak="0">
    <w:nsid w:val="58BE2994"/>
    <w:multiLevelType w:val="hybridMultilevel"/>
    <w:tmpl w:val="91C00520"/>
    <w:lvl w:ilvl="0" w:tplc="F4ACF662">
      <w:numFmt w:val="bullet"/>
      <w:lvlText w:val=""/>
      <w:lvlJc w:val="left"/>
      <w:pPr>
        <w:ind w:left="3393" w:hanging="171"/>
      </w:pPr>
      <w:rPr>
        <w:rFonts w:ascii="Symbol" w:eastAsia="Symbol" w:hAnsi="Symbol" w:cs="Symbol" w:hint="default"/>
        <w:b w:val="0"/>
        <w:bCs w:val="0"/>
        <w:i w:val="0"/>
        <w:iCs w:val="0"/>
        <w:spacing w:val="0"/>
        <w:w w:val="99"/>
        <w:sz w:val="22"/>
        <w:szCs w:val="22"/>
        <w:lang w:val="en-US" w:eastAsia="en-US" w:bidi="ar-SA"/>
      </w:rPr>
    </w:lvl>
    <w:lvl w:ilvl="1" w:tplc="D23E3364">
      <w:numFmt w:val="bullet"/>
      <w:lvlText w:val="•"/>
      <w:lvlJc w:val="left"/>
      <w:pPr>
        <w:ind w:left="4032" w:hanging="171"/>
      </w:pPr>
      <w:rPr>
        <w:rFonts w:hint="default"/>
        <w:lang w:val="en-US" w:eastAsia="en-US" w:bidi="ar-SA"/>
      </w:rPr>
    </w:lvl>
    <w:lvl w:ilvl="2" w:tplc="DD9EAF08">
      <w:numFmt w:val="bullet"/>
      <w:lvlText w:val="•"/>
      <w:lvlJc w:val="left"/>
      <w:pPr>
        <w:ind w:left="4665" w:hanging="171"/>
      </w:pPr>
      <w:rPr>
        <w:rFonts w:hint="default"/>
        <w:lang w:val="en-US" w:eastAsia="en-US" w:bidi="ar-SA"/>
      </w:rPr>
    </w:lvl>
    <w:lvl w:ilvl="3" w:tplc="480A3B8E">
      <w:numFmt w:val="bullet"/>
      <w:lvlText w:val="•"/>
      <w:lvlJc w:val="left"/>
      <w:pPr>
        <w:ind w:left="5298" w:hanging="171"/>
      </w:pPr>
      <w:rPr>
        <w:rFonts w:hint="default"/>
        <w:lang w:val="en-US" w:eastAsia="en-US" w:bidi="ar-SA"/>
      </w:rPr>
    </w:lvl>
    <w:lvl w:ilvl="4" w:tplc="2F1CC934">
      <w:numFmt w:val="bullet"/>
      <w:lvlText w:val="•"/>
      <w:lvlJc w:val="left"/>
      <w:pPr>
        <w:ind w:left="5930" w:hanging="171"/>
      </w:pPr>
      <w:rPr>
        <w:rFonts w:hint="default"/>
        <w:lang w:val="en-US" w:eastAsia="en-US" w:bidi="ar-SA"/>
      </w:rPr>
    </w:lvl>
    <w:lvl w:ilvl="5" w:tplc="4EAE02FE">
      <w:numFmt w:val="bullet"/>
      <w:lvlText w:val="•"/>
      <w:lvlJc w:val="left"/>
      <w:pPr>
        <w:ind w:left="6563" w:hanging="171"/>
      </w:pPr>
      <w:rPr>
        <w:rFonts w:hint="default"/>
        <w:lang w:val="en-US" w:eastAsia="en-US" w:bidi="ar-SA"/>
      </w:rPr>
    </w:lvl>
    <w:lvl w:ilvl="6" w:tplc="4A064002">
      <w:numFmt w:val="bullet"/>
      <w:lvlText w:val="•"/>
      <w:lvlJc w:val="left"/>
      <w:pPr>
        <w:ind w:left="7196" w:hanging="171"/>
      </w:pPr>
      <w:rPr>
        <w:rFonts w:hint="default"/>
        <w:lang w:val="en-US" w:eastAsia="en-US" w:bidi="ar-SA"/>
      </w:rPr>
    </w:lvl>
    <w:lvl w:ilvl="7" w:tplc="1D14E130">
      <w:numFmt w:val="bullet"/>
      <w:lvlText w:val="•"/>
      <w:lvlJc w:val="left"/>
      <w:pPr>
        <w:ind w:left="7828" w:hanging="171"/>
      </w:pPr>
      <w:rPr>
        <w:rFonts w:hint="default"/>
        <w:lang w:val="en-US" w:eastAsia="en-US" w:bidi="ar-SA"/>
      </w:rPr>
    </w:lvl>
    <w:lvl w:ilvl="8" w:tplc="8024796E">
      <w:numFmt w:val="bullet"/>
      <w:lvlText w:val="•"/>
      <w:lvlJc w:val="left"/>
      <w:pPr>
        <w:ind w:left="8461" w:hanging="171"/>
      </w:pPr>
      <w:rPr>
        <w:rFonts w:hint="default"/>
        <w:lang w:val="en-US" w:eastAsia="en-US" w:bidi="ar-SA"/>
      </w:rPr>
    </w:lvl>
  </w:abstractNum>
  <w:abstractNum w:abstractNumId="199" w15:restartNumberingAfterBreak="0">
    <w:nsid w:val="58E34C33"/>
    <w:multiLevelType w:val="hybridMultilevel"/>
    <w:tmpl w:val="31560BFA"/>
    <w:lvl w:ilvl="0" w:tplc="B9626C72">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CB540826">
      <w:numFmt w:val="bullet"/>
      <w:lvlText w:val="•"/>
      <w:lvlJc w:val="left"/>
      <w:pPr>
        <w:ind w:left="653" w:hanging="171"/>
      </w:pPr>
      <w:rPr>
        <w:rFonts w:hint="default"/>
        <w:lang w:val="en-US" w:eastAsia="en-US" w:bidi="ar-SA"/>
      </w:rPr>
    </w:lvl>
    <w:lvl w:ilvl="2" w:tplc="16A416CC">
      <w:numFmt w:val="bullet"/>
      <w:lvlText w:val="•"/>
      <w:lvlJc w:val="left"/>
      <w:pPr>
        <w:ind w:left="1027" w:hanging="171"/>
      </w:pPr>
      <w:rPr>
        <w:rFonts w:hint="default"/>
        <w:lang w:val="en-US" w:eastAsia="en-US" w:bidi="ar-SA"/>
      </w:rPr>
    </w:lvl>
    <w:lvl w:ilvl="3" w:tplc="D35C094A">
      <w:numFmt w:val="bullet"/>
      <w:lvlText w:val="•"/>
      <w:lvlJc w:val="left"/>
      <w:pPr>
        <w:ind w:left="1401" w:hanging="171"/>
      </w:pPr>
      <w:rPr>
        <w:rFonts w:hint="default"/>
        <w:lang w:val="en-US" w:eastAsia="en-US" w:bidi="ar-SA"/>
      </w:rPr>
    </w:lvl>
    <w:lvl w:ilvl="4" w:tplc="CEA88CC4">
      <w:numFmt w:val="bullet"/>
      <w:lvlText w:val="•"/>
      <w:lvlJc w:val="left"/>
      <w:pPr>
        <w:ind w:left="1775" w:hanging="171"/>
      </w:pPr>
      <w:rPr>
        <w:rFonts w:hint="default"/>
        <w:lang w:val="en-US" w:eastAsia="en-US" w:bidi="ar-SA"/>
      </w:rPr>
    </w:lvl>
    <w:lvl w:ilvl="5" w:tplc="A34E83B6">
      <w:numFmt w:val="bullet"/>
      <w:lvlText w:val="•"/>
      <w:lvlJc w:val="left"/>
      <w:pPr>
        <w:ind w:left="2149" w:hanging="171"/>
      </w:pPr>
      <w:rPr>
        <w:rFonts w:hint="default"/>
        <w:lang w:val="en-US" w:eastAsia="en-US" w:bidi="ar-SA"/>
      </w:rPr>
    </w:lvl>
    <w:lvl w:ilvl="6" w:tplc="485097AC">
      <w:numFmt w:val="bullet"/>
      <w:lvlText w:val="•"/>
      <w:lvlJc w:val="left"/>
      <w:pPr>
        <w:ind w:left="2522" w:hanging="171"/>
      </w:pPr>
      <w:rPr>
        <w:rFonts w:hint="default"/>
        <w:lang w:val="en-US" w:eastAsia="en-US" w:bidi="ar-SA"/>
      </w:rPr>
    </w:lvl>
    <w:lvl w:ilvl="7" w:tplc="1BACE828">
      <w:numFmt w:val="bullet"/>
      <w:lvlText w:val="•"/>
      <w:lvlJc w:val="left"/>
      <w:pPr>
        <w:ind w:left="2896" w:hanging="171"/>
      </w:pPr>
      <w:rPr>
        <w:rFonts w:hint="default"/>
        <w:lang w:val="en-US" w:eastAsia="en-US" w:bidi="ar-SA"/>
      </w:rPr>
    </w:lvl>
    <w:lvl w:ilvl="8" w:tplc="D674C97E">
      <w:numFmt w:val="bullet"/>
      <w:lvlText w:val="•"/>
      <w:lvlJc w:val="left"/>
      <w:pPr>
        <w:ind w:left="3270" w:hanging="171"/>
      </w:pPr>
      <w:rPr>
        <w:rFonts w:hint="default"/>
        <w:lang w:val="en-US" w:eastAsia="en-US" w:bidi="ar-SA"/>
      </w:rPr>
    </w:lvl>
  </w:abstractNum>
  <w:abstractNum w:abstractNumId="200" w15:restartNumberingAfterBreak="0">
    <w:nsid w:val="58E63898"/>
    <w:multiLevelType w:val="hybridMultilevel"/>
    <w:tmpl w:val="CADE6524"/>
    <w:lvl w:ilvl="0" w:tplc="A60A5D1E">
      <w:numFmt w:val="bullet"/>
      <w:lvlText w:val=""/>
      <w:lvlJc w:val="left"/>
      <w:pPr>
        <w:ind w:left="278" w:hanging="171"/>
      </w:pPr>
      <w:rPr>
        <w:rFonts w:ascii="Symbol" w:eastAsia="Symbol" w:hAnsi="Symbol" w:cs="Symbol" w:hint="default"/>
        <w:b w:val="0"/>
        <w:bCs w:val="0"/>
        <w:i w:val="0"/>
        <w:iCs w:val="0"/>
        <w:spacing w:val="0"/>
        <w:w w:val="99"/>
        <w:sz w:val="19"/>
        <w:szCs w:val="19"/>
        <w:lang w:val="en-US" w:eastAsia="en-US" w:bidi="ar-SA"/>
      </w:rPr>
    </w:lvl>
    <w:lvl w:ilvl="1" w:tplc="BD98E536">
      <w:numFmt w:val="bullet"/>
      <w:lvlText w:val="•"/>
      <w:lvlJc w:val="left"/>
      <w:pPr>
        <w:ind w:left="661" w:hanging="171"/>
      </w:pPr>
      <w:rPr>
        <w:rFonts w:hint="default"/>
        <w:lang w:val="en-US" w:eastAsia="en-US" w:bidi="ar-SA"/>
      </w:rPr>
    </w:lvl>
    <w:lvl w:ilvl="2" w:tplc="C938F98C">
      <w:numFmt w:val="bullet"/>
      <w:lvlText w:val="•"/>
      <w:lvlJc w:val="left"/>
      <w:pPr>
        <w:ind w:left="1042" w:hanging="171"/>
      </w:pPr>
      <w:rPr>
        <w:rFonts w:hint="default"/>
        <w:lang w:val="en-US" w:eastAsia="en-US" w:bidi="ar-SA"/>
      </w:rPr>
    </w:lvl>
    <w:lvl w:ilvl="3" w:tplc="22406D62">
      <w:numFmt w:val="bullet"/>
      <w:lvlText w:val="•"/>
      <w:lvlJc w:val="left"/>
      <w:pPr>
        <w:ind w:left="1424" w:hanging="171"/>
      </w:pPr>
      <w:rPr>
        <w:rFonts w:hint="default"/>
        <w:lang w:val="en-US" w:eastAsia="en-US" w:bidi="ar-SA"/>
      </w:rPr>
    </w:lvl>
    <w:lvl w:ilvl="4" w:tplc="BC58F76E">
      <w:numFmt w:val="bullet"/>
      <w:lvlText w:val="•"/>
      <w:lvlJc w:val="left"/>
      <w:pPr>
        <w:ind w:left="1805" w:hanging="171"/>
      </w:pPr>
      <w:rPr>
        <w:rFonts w:hint="default"/>
        <w:lang w:val="en-US" w:eastAsia="en-US" w:bidi="ar-SA"/>
      </w:rPr>
    </w:lvl>
    <w:lvl w:ilvl="5" w:tplc="BF7CAA98">
      <w:numFmt w:val="bullet"/>
      <w:lvlText w:val="•"/>
      <w:lvlJc w:val="left"/>
      <w:pPr>
        <w:ind w:left="2187" w:hanging="171"/>
      </w:pPr>
      <w:rPr>
        <w:rFonts w:hint="default"/>
        <w:lang w:val="en-US" w:eastAsia="en-US" w:bidi="ar-SA"/>
      </w:rPr>
    </w:lvl>
    <w:lvl w:ilvl="6" w:tplc="2D9E7634">
      <w:numFmt w:val="bullet"/>
      <w:lvlText w:val="•"/>
      <w:lvlJc w:val="left"/>
      <w:pPr>
        <w:ind w:left="2568" w:hanging="171"/>
      </w:pPr>
      <w:rPr>
        <w:rFonts w:hint="default"/>
        <w:lang w:val="en-US" w:eastAsia="en-US" w:bidi="ar-SA"/>
      </w:rPr>
    </w:lvl>
    <w:lvl w:ilvl="7" w:tplc="45A082A2">
      <w:numFmt w:val="bullet"/>
      <w:lvlText w:val="•"/>
      <w:lvlJc w:val="left"/>
      <w:pPr>
        <w:ind w:left="2949" w:hanging="171"/>
      </w:pPr>
      <w:rPr>
        <w:rFonts w:hint="default"/>
        <w:lang w:val="en-US" w:eastAsia="en-US" w:bidi="ar-SA"/>
      </w:rPr>
    </w:lvl>
    <w:lvl w:ilvl="8" w:tplc="0C927EF4">
      <w:numFmt w:val="bullet"/>
      <w:lvlText w:val="•"/>
      <w:lvlJc w:val="left"/>
      <w:pPr>
        <w:ind w:left="3331" w:hanging="171"/>
      </w:pPr>
      <w:rPr>
        <w:rFonts w:hint="default"/>
        <w:lang w:val="en-US" w:eastAsia="en-US" w:bidi="ar-SA"/>
      </w:rPr>
    </w:lvl>
  </w:abstractNum>
  <w:abstractNum w:abstractNumId="201" w15:restartNumberingAfterBreak="0">
    <w:nsid w:val="59362CD0"/>
    <w:multiLevelType w:val="hybridMultilevel"/>
    <w:tmpl w:val="D75CA2B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2" w15:restartNumberingAfterBreak="0">
    <w:nsid w:val="59572EB9"/>
    <w:multiLevelType w:val="hybridMultilevel"/>
    <w:tmpl w:val="3BB291D4"/>
    <w:lvl w:ilvl="0" w:tplc="DC4AC158">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F41C9634">
      <w:numFmt w:val="bullet"/>
      <w:lvlText w:val="•"/>
      <w:lvlJc w:val="left"/>
      <w:pPr>
        <w:ind w:left="653" w:hanging="360"/>
      </w:pPr>
      <w:rPr>
        <w:rFonts w:hint="default"/>
        <w:lang w:val="en-US" w:eastAsia="en-US" w:bidi="ar-SA"/>
      </w:rPr>
    </w:lvl>
    <w:lvl w:ilvl="2" w:tplc="BEF42142">
      <w:numFmt w:val="bullet"/>
      <w:lvlText w:val="•"/>
      <w:lvlJc w:val="left"/>
      <w:pPr>
        <w:ind w:left="847" w:hanging="360"/>
      </w:pPr>
      <w:rPr>
        <w:rFonts w:hint="default"/>
        <w:lang w:val="en-US" w:eastAsia="en-US" w:bidi="ar-SA"/>
      </w:rPr>
    </w:lvl>
    <w:lvl w:ilvl="3" w:tplc="3C82D00E">
      <w:numFmt w:val="bullet"/>
      <w:lvlText w:val="•"/>
      <w:lvlJc w:val="left"/>
      <w:pPr>
        <w:ind w:left="1041" w:hanging="360"/>
      </w:pPr>
      <w:rPr>
        <w:rFonts w:hint="default"/>
        <w:lang w:val="en-US" w:eastAsia="en-US" w:bidi="ar-SA"/>
      </w:rPr>
    </w:lvl>
    <w:lvl w:ilvl="4" w:tplc="66123ADA">
      <w:numFmt w:val="bullet"/>
      <w:lvlText w:val="•"/>
      <w:lvlJc w:val="left"/>
      <w:pPr>
        <w:ind w:left="1235" w:hanging="360"/>
      </w:pPr>
      <w:rPr>
        <w:rFonts w:hint="default"/>
        <w:lang w:val="en-US" w:eastAsia="en-US" w:bidi="ar-SA"/>
      </w:rPr>
    </w:lvl>
    <w:lvl w:ilvl="5" w:tplc="2E50FBF6">
      <w:numFmt w:val="bullet"/>
      <w:lvlText w:val="•"/>
      <w:lvlJc w:val="left"/>
      <w:pPr>
        <w:ind w:left="1429" w:hanging="360"/>
      </w:pPr>
      <w:rPr>
        <w:rFonts w:hint="default"/>
        <w:lang w:val="en-US" w:eastAsia="en-US" w:bidi="ar-SA"/>
      </w:rPr>
    </w:lvl>
    <w:lvl w:ilvl="6" w:tplc="CA5A6FCE">
      <w:numFmt w:val="bullet"/>
      <w:lvlText w:val="•"/>
      <w:lvlJc w:val="left"/>
      <w:pPr>
        <w:ind w:left="1622" w:hanging="360"/>
      </w:pPr>
      <w:rPr>
        <w:rFonts w:hint="default"/>
        <w:lang w:val="en-US" w:eastAsia="en-US" w:bidi="ar-SA"/>
      </w:rPr>
    </w:lvl>
    <w:lvl w:ilvl="7" w:tplc="A78E7A2E">
      <w:numFmt w:val="bullet"/>
      <w:lvlText w:val="•"/>
      <w:lvlJc w:val="left"/>
      <w:pPr>
        <w:ind w:left="1816" w:hanging="360"/>
      </w:pPr>
      <w:rPr>
        <w:rFonts w:hint="default"/>
        <w:lang w:val="en-US" w:eastAsia="en-US" w:bidi="ar-SA"/>
      </w:rPr>
    </w:lvl>
    <w:lvl w:ilvl="8" w:tplc="9CBC7BEA">
      <w:numFmt w:val="bullet"/>
      <w:lvlText w:val="•"/>
      <w:lvlJc w:val="left"/>
      <w:pPr>
        <w:ind w:left="2010" w:hanging="360"/>
      </w:pPr>
      <w:rPr>
        <w:rFonts w:hint="default"/>
        <w:lang w:val="en-US" w:eastAsia="en-US" w:bidi="ar-SA"/>
      </w:rPr>
    </w:lvl>
  </w:abstractNum>
  <w:abstractNum w:abstractNumId="203" w15:restartNumberingAfterBreak="0">
    <w:nsid w:val="5A35771A"/>
    <w:multiLevelType w:val="hybridMultilevel"/>
    <w:tmpl w:val="BF78CF08"/>
    <w:lvl w:ilvl="0" w:tplc="180E1F60">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1C6CC974">
      <w:numFmt w:val="bullet"/>
      <w:lvlText w:val="•"/>
      <w:lvlJc w:val="left"/>
      <w:pPr>
        <w:ind w:left="831" w:hanging="360"/>
      </w:pPr>
      <w:rPr>
        <w:rFonts w:hint="default"/>
        <w:lang w:val="en-US" w:eastAsia="en-US" w:bidi="ar-SA"/>
      </w:rPr>
    </w:lvl>
    <w:lvl w:ilvl="2" w:tplc="0F8E0156">
      <w:numFmt w:val="bullet"/>
      <w:lvlText w:val="•"/>
      <w:lvlJc w:val="left"/>
      <w:pPr>
        <w:ind w:left="1203" w:hanging="360"/>
      </w:pPr>
      <w:rPr>
        <w:rFonts w:hint="default"/>
        <w:lang w:val="en-US" w:eastAsia="en-US" w:bidi="ar-SA"/>
      </w:rPr>
    </w:lvl>
    <w:lvl w:ilvl="3" w:tplc="7E005012">
      <w:numFmt w:val="bullet"/>
      <w:lvlText w:val="•"/>
      <w:lvlJc w:val="left"/>
      <w:pPr>
        <w:ind w:left="1574" w:hanging="360"/>
      </w:pPr>
      <w:rPr>
        <w:rFonts w:hint="default"/>
        <w:lang w:val="en-US" w:eastAsia="en-US" w:bidi="ar-SA"/>
      </w:rPr>
    </w:lvl>
    <w:lvl w:ilvl="4" w:tplc="28780CDC">
      <w:numFmt w:val="bullet"/>
      <w:lvlText w:val="•"/>
      <w:lvlJc w:val="left"/>
      <w:pPr>
        <w:ind w:left="1946" w:hanging="360"/>
      </w:pPr>
      <w:rPr>
        <w:rFonts w:hint="default"/>
        <w:lang w:val="en-US" w:eastAsia="en-US" w:bidi="ar-SA"/>
      </w:rPr>
    </w:lvl>
    <w:lvl w:ilvl="5" w:tplc="99442F92">
      <w:numFmt w:val="bullet"/>
      <w:lvlText w:val="•"/>
      <w:lvlJc w:val="left"/>
      <w:pPr>
        <w:ind w:left="2318" w:hanging="360"/>
      </w:pPr>
      <w:rPr>
        <w:rFonts w:hint="default"/>
        <w:lang w:val="en-US" w:eastAsia="en-US" w:bidi="ar-SA"/>
      </w:rPr>
    </w:lvl>
    <w:lvl w:ilvl="6" w:tplc="6616EBB6">
      <w:numFmt w:val="bullet"/>
      <w:lvlText w:val="•"/>
      <w:lvlJc w:val="left"/>
      <w:pPr>
        <w:ind w:left="2689" w:hanging="360"/>
      </w:pPr>
      <w:rPr>
        <w:rFonts w:hint="default"/>
        <w:lang w:val="en-US" w:eastAsia="en-US" w:bidi="ar-SA"/>
      </w:rPr>
    </w:lvl>
    <w:lvl w:ilvl="7" w:tplc="4D82CA86">
      <w:numFmt w:val="bullet"/>
      <w:lvlText w:val="•"/>
      <w:lvlJc w:val="left"/>
      <w:pPr>
        <w:ind w:left="3061" w:hanging="360"/>
      </w:pPr>
      <w:rPr>
        <w:rFonts w:hint="default"/>
        <w:lang w:val="en-US" w:eastAsia="en-US" w:bidi="ar-SA"/>
      </w:rPr>
    </w:lvl>
    <w:lvl w:ilvl="8" w:tplc="23F272A4">
      <w:numFmt w:val="bullet"/>
      <w:lvlText w:val="•"/>
      <w:lvlJc w:val="left"/>
      <w:pPr>
        <w:ind w:left="3432" w:hanging="360"/>
      </w:pPr>
      <w:rPr>
        <w:rFonts w:hint="default"/>
        <w:lang w:val="en-US" w:eastAsia="en-US" w:bidi="ar-SA"/>
      </w:rPr>
    </w:lvl>
  </w:abstractNum>
  <w:abstractNum w:abstractNumId="204" w15:restartNumberingAfterBreak="0">
    <w:nsid w:val="5A75086E"/>
    <w:multiLevelType w:val="hybridMultilevel"/>
    <w:tmpl w:val="4A3C3DFC"/>
    <w:lvl w:ilvl="0" w:tplc="DF988764">
      <w:start w:val="1"/>
      <w:numFmt w:val="bullet"/>
      <w:lvlText w:val=""/>
      <w:lvlJc w:val="left"/>
      <w:pPr>
        <w:ind w:left="170" w:hanging="113"/>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5" w15:restartNumberingAfterBreak="0">
    <w:nsid w:val="5A884A68"/>
    <w:multiLevelType w:val="hybridMultilevel"/>
    <w:tmpl w:val="68E6AD92"/>
    <w:lvl w:ilvl="0" w:tplc="2506A81C">
      <w:numFmt w:val="bullet"/>
      <w:lvlText w:val=""/>
      <w:lvlJc w:val="left"/>
      <w:pPr>
        <w:ind w:left="277" w:hanging="171"/>
      </w:pPr>
      <w:rPr>
        <w:rFonts w:ascii="Symbol" w:eastAsia="Symbol" w:hAnsi="Symbol" w:cs="Symbol" w:hint="default"/>
        <w:b w:val="0"/>
        <w:bCs w:val="0"/>
        <w:i w:val="0"/>
        <w:iCs w:val="0"/>
        <w:spacing w:val="0"/>
        <w:w w:val="99"/>
        <w:sz w:val="22"/>
        <w:szCs w:val="22"/>
        <w:lang w:val="en-US" w:eastAsia="en-US" w:bidi="ar-SA"/>
      </w:rPr>
    </w:lvl>
    <w:lvl w:ilvl="1" w:tplc="A9940C70">
      <w:numFmt w:val="bullet"/>
      <w:lvlText w:val="•"/>
      <w:lvlJc w:val="left"/>
      <w:pPr>
        <w:ind w:left="667" w:hanging="171"/>
      </w:pPr>
      <w:rPr>
        <w:rFonts w:hint="default"/>
        <w:lang w:val="en-US" w:eastAsia="en-US" w:bidi="ar-SA"/>
      </w:rPr>
    </w:lvl>
    <w:lvl w:ilvl="2" w:tplc="8DF8CF20">
      <w:numFmt w:val="bullet"/>
      <w:lvlText w:val="•"/>
      <w:lvlJc w:val="left"/>
      <w:pPr>
        <w:ind w:left="1054" w:hanging="171"/>
      </w:pPr>
      <w:rPr>
        <w:rFonts w:hint="default"/>
        <w:lang w:val="en-US" w:eastAsia="en-US" w:bidi="ar-SA"/>
      </w:rPr>
    </w:lvl>
    <w:lvl w:ilvl="3" w:tplc="7A1A9DFE">
      <w:numFmt w:val="bullet"/>
      <w:lvlText w:val="•"/>
      <w:lvlJc w:val="left"/>
      <w:pPr>
        <w:ind w:left="1441" w:hanging="171"/>
      </w:pPr>
      <w:rPr>
        <w:rFonts w:hint="default"/>
        <w:lang w:val="en-US" w:eastAsia="en-US" w:bidi="ar-SA"/>
      </w:rPr>
    </w:lvl>
    <w:lvl w:ilvl="4" w:tplc="97120EAC">
      <w:numFmt w:val="bullet"/>
      <w:lvlText w:val="•"/>
      <w:lvlJc w:val="left"/>
      <w:pPr>
        <w:ind w:left="1828" w:hanging="171"/>
      </w:pPr>
      <w:rPr>
        <w:rFonts w:hint="default"/>
        <w:lang w:val="en-US" w:eastAsia="en-US" w:bidi="ar-SA"/>
      </w:rPr>
    </w:lvl>
    <w:lvl w:ilvl="5" w:tplc="3654B564">
      <w:numFmt w:val="bullet"/>
      <w:lvlText w:val="•"/>
      <w:lvlJc w:val="left"/>
      <w:pPr>
        <w:ind w:left="2215" w:hanging="171"/>
      </w:pPr>
      <w:rPr>
        <w:rFonts w:hint="default"/>
        <w:lang w:val="en-US" w:eastAsia="en-US" w:bidi="ar-SA"/>
      </w:rPr>
    </w:lvl>
    <w:lvl w:ilvl="6" w:tplc="537C57DC">
      <w:numFmt w:val="bullet"/>
      <w:lvlText w:val="•"/>
      <w:lvlJc w:val="left"/>
      <w:pPr>
        <w:ind w:left="2602" w:hanging="171"/>
      </w:pPr>
      <w:rPr>
        <w:rFonts w:hint="default"/>
        <w:lang w:val="en-US" w:eastAsia="en-US" w:bidi="ar-SA"/>
      </w:rPr>
    </w:lvl>
    <w:lvl w:ilvl="7" w:tplc="FFAADB12">
      <w:numFmt w:val="bullet"/>
      <w:lvlText w:val="•"/>
      <w:lvlJc w:val="left"/>
      <w:pPr>
        <w:ind w:left="2989" w:hanging="171"/>
      </w:pPr>
      <w:rPr>
        <w:rFonts w:hint="default"/>
        <w:lang w:val="en-US" w:eastAsia="en-US" w:bidi="ar-SA"/>
      </w:rPr>
    </w:lvl>
    <w:lvl w:ilvl="8" w:tplc="D2BAE2E2">
      <w:numFmt w:val="bullet"/>
      <w:lvlText w:val="•"/>
      <w:lvlJc w:val="left"/>
      <w:pPr>
        <w:ind w:left="3376" w:hanging="171"/>
      </w:pPr>
      <w:rPr>
        <w:rFonts w:hint="default"/>
        <w:lang w:val="en-US" w:eastAsia="en-US" w:bidi="ar-SA"/>
      </w:rPr>
    </w:lvl>
  </w:abstractNum>
  <w:abstractNum w:abstractNumId="206" w15:restartNumberingAfterBreak="0">
    <w:nsid w:val="5A967D94"/>
    <w:multiLevelType w:val="hybridMultilevel"/>
    <w:tmpl w:val="E9782F9A"/>
    <w:lvl w:ilvl="0" w:tplc="807EE3BE">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9E36F872">
      <w:numFmt w:val="bullet"/>
      <w:lvlText w:val="•"/>
      <w:lvlJc w:val="left"/>
      <w:pPr>
        <w:ind w:left="657" w:hanging="360"/>
      </w:pPr>
      <w:rPr>
        <w:rFonts w:hint="default"/>
        <w:lang w:val="en-US" w:eastAsia="en-US" w:bidi="ar-SA"/>
      </w:rPr>
    </w:lvl>
    <w:lvl w:ilvl="2" w:tplc="B388E9D6">
      <w:numFmt w:val="bullet"/>
      <w:lvlText w:val="•"/>
      <w:lvlJc w:val="left"/>
      <w:pPr>
        <w:ind w:left="854" w:hanging="360"/>
      </w:pPr>
      <w:rPr>
        <w:rFonts w:hint="default"/>
        <w:lang w:val="en-US" w:eastAsia="en-US" w:bidi="ar-SA"/>
      </w:rPr>
    </w:lvl>
    <w:lvl w:ilvl="3" w:tplc="6B5C3C1C">
      <w:numFmt w:val="bullet"/>
      <w:lvlText w:val="•"/>
      <w:lvlJc w:val="left"/>
      <w:pPr>
        <w:ind w:left="1051" w:hanging="360"/>
      </w:pPr>
      <w:rPr>
        <w:rFonts w:hint="default"/>
        <w:lang w:val="en-US" w:eastAsia="en-US" w:bidi="ar-SA"/>
      </w:rPr>
    </w:lvl>
    <w:lvl w:ilvl="4" w:tplc="76A07B56">
      <w:numFmt w:val="bullet"/>
      <w:lvlText w:val="•"/>
      <w:lvlJc w:val="left"/>
      <w:pPr>
        <w:ind w:left="1248" w:hanging="360"/>
      </w:pPr>
      <w:rPr>
        <w:rFonts w:hint="default"/>
        <w:lang w:val="en-US" w:eastAsia="en-US" w:bidi="ar-SA"/>
      </w:rPr>
    </w:lvl>
    <w:lvl w:ilvl="5" w:tplc="0DC811F8">
      <w:numFmt w:val="bullet"/>
      <w:lvlText w:val="•"/>
      <w:lvlJc w:val="left"/>
      <w:pPr>
        <w:ind w:left="1446" w:hanging="360"/>
      </w:pPr>
      <w:rPr>
        <w:rFonts w:hint="default"/>
        <w:lang w:val="en-US" w:eastAsia="en-US" w:bidi="ar-SA"/>
      </w:rPr>
    </w:lvl>
    <w:lvl w:ilvl="6" w:tplc="AB427CE2">
      <w:numFmt w:val="bullet"/>
      <w:lvlText w:val="•"/>
      <w:lvlJc w:val="left"/>
      <w:pPr>
        <w:ind w:left="1643" w:hanging="360"/>
      </w:pPr>
      <w:rPr>
        <w:rFonts w:hint="default"/>
        <w:lang w:val="en-US" w:eastAsia="en-US" w:bidi="ar-SA"/>
      </w:rPr>
    </w:lvl>
    <w:lvl w:ilvl="7" w:tplc="4CE4455C">
      <w:numFmt w:val="bullet"/>
      <w:lvlText w:val="•"/>
      <w:lvlJc w:val="left"/>
      <w:pPr>
        <w:ind w:left="1840" w:hanging="360"/>
      </w:pPr>
      <w:rPr>
        <w:rFonts w:hint="default"/>
        <w:lang w:val="en-US" w:eastAsia="en-US" w:bidi="ar-SA"/>
      </w:rPr>
    </w:lvl>
    <w:lvl w:ilvl="8" w:tplc="69EAB11A">
      <w:numFmt w:val="bullet"/>
      <w:lvlText w:val="•"/>
      <w:lvlJc w:val="left"/>
      <w:pPr>
        <w:ind w:left="2037" w:hanging="360"/>
      </w:pPr>
      <w:rPr>
        <w:rFonts w:hint="default"/>
        <w:lang w:val="en-US" w:eastAsia="en-US" w:bidi="ar-SA"/>
      </w:rPr>
    </w:lvl>
  </w:abstractNum>
  <w:abstractNum w:abstractNumId="207" w15:restartNumberingAfterBreak="0">
    <w:nsid w:val="5ABB7114"/>
    <w:multiLevelType w:val="hybridMultilevel"/>
    <w:tmpl w:val="BA5C0DEC"/>
    <w:lvl w:ilvl="0" w:tplc="5B7407F2">
      <w:numFmt w:val="bullet"/>
      <w:lvlText w:val=""/>
      <w:lvlJc w:val="left"/>
      <w:pPr>
        <w:ind w:left="363" w:hanging="256"/>
      </w:pPr>
      <w:rPr>
        <w:rFonts w:ascii="Symbol" w:eastAsia="Symbol" w:hAnsi="Symbol" w:cs="Symbol" w:hint="default"/>
        <w:b w:val="0"/>
        <w:bCs w:val="0"/>
        <w:i w:val="0"/>
        <w:iCs w:val="0"/>
        <w:spacing w:val="0"/>
        <w:w w:val="99"/>
        <w:sz w:val="22"/>
        <w:szCs w:val="22"/>
        <w:lang w:val="en-US" w:eastAsia="en-US" w:bidi="ar-SA"/>
      </w:rPr>
    </w:lvl>
    <w:lvl w:ilvl="1" w:tplc="3CA61B46">
      <w:numFmt w:val="bullet"/>
      <w:lvlText w:val="•"/>
      <w:lvlJc w:val="left"/>
      <w:pPr>
        <w:ind w:left="733" w:hanging="256"/>
      </w:pPr>
      <w:rPr>
        <w:rFonts w:hint="default"/>
        <w:lang w:val="en-US" w:eastAsia="en-US" w:bidi="ar-SA"/>
      </w:rPr>
    </w:lvl>
    <w:lvl w:ilvl="2" w:tplc="C742B562">
      <w:numFmt w:val="bullet"/>
      <w:lvlText w:val="•"/>
      <w:lvlJc w:val="left"/>
      <w:pPr>
        <w:ind w:left="1106" w:hanging="256"/>
      </w:pPr>
      <w:rPr>
        <w:rFonts w:hint="default"/>
        <w:lang w:val="en-US" w:eastAsia="en-US" w:bidi="ar-SA"/>
      </w:rPr>
    </w:lvl>
    <w:lvl w:ilvl="3" w:tplc="0E4E4B2C">
      <w:numFmt w:val="bullet"/>
      <w:lvlText w:val="•"/>
      <w:lvlJc w:val="left"/>
      <w:pPr>
        <w:ind w:left="1480" w:hanging="256"/>
      </w:pPr>
      <w:rPr>
        <w:rFonts w:hint="default"/>
        <w:lang w:val="en-US" w:eastAsia="en-US" w:bidi="ar-SA"/>
      </w:rPr>
    </w:lvl>
    <w:lvl w:ilvl="4" w:tplc="7042078A">
      <w:numFmt w:val="bullet"/>
      <w:lvlText w:val="•"/>
      <w:lvlJc w:val="left"/>
      <w:pPr>
        <w:ind w:left="1853" w:hanging="256"/>
      </w:pPr>
      <w:rPr>
        <w:rFonts w:hint="default"/>
        <w:lang w:val="en-US" w:eastAsia="en-US" w:bidi="ar-SA"/>
      </w:rPr>
    </w:lvl>
    <w:lvl w:ilvl="5" w:tplc="74A8C73C">
      <w:numFmt w:val="bullet"/>
      <w:lvlText w:val="•"/>
      <w:lvlJc w:val="left"/>
      <w:pPr>
        <w:ind w:left="2227" w:hanging="256"/>
      </w:pPr>
      <w:rPr>
        <w:rFonts w:hint="default"/>
        <w:lang w:val="en-US" w:eastAsia="en-US" w:bidi="ar-SA"/>
      </w:rPr>
    </w:lvl>
    <w:lvl w:ilvl="6" w:tplc="01B4A98C">
      <w:numFmt w:val="bullet"/>
      <w:lvlText w:val="•"/>
      <w:lvlJc w:val="left"/>
      <w:pPr>
        <w:ind w:left="2600" w:hanging="256"/>
      </w:pPr>
      <w:rPr>
        <w:rFonts w:hint="default"/>
        <w:lang w:val="en-US" w:eastAsia="en-US" w:bidi="ar-SA"/>
      </w:rPr>
    </w:lvl>
    <w:lvl w:ilvl="7" w:tplc="CF14E336">
      <w:numFmt w:val="bullet"/>
      <w:lvlText w:val="•"/>
      <w:lvlJc w:val="left"/>
      <w:pPr>
        <w:ind w:left="2973" w:hanging="256"/>
      </w:pPr>
      <w:rPr>
        <w:rFonts w:hint="default"/>
        <w:lang w:val="en-US" w:eastAsia="en-US" w:bidi="ar-SA"/>
      </w:rPr>
    </w:lvl>
    <w:lvl w:ilvl="8" w:tplc="12C679F6">
      <w:numFmt w:val="bullet"/>
      <w:lvlText w:val="•"/>
      <w:lvlJc w:val="left"/>
      <w:pPr>
        <w:ind w:left="3347" w:hanging="256"/>
      </w:pPr>
      <w:rPr>
        <w:rFonts w:hint="default"/>
        <w:lang w:val="en-US" w:eastAsia="en-US" w:bidi="ar-SA"/>
      </w:rPr>
    </w:lvl>
  </w:abstractNum>
  <w:abstractNum w:abstractNumId="208" w15:restartNumberingAfterBreak="0">
    <w:nsid w:val="5AF11E6B"/>
    <w:multiLevelType w:val="hybridMultilevel"/>
    <w:tmpl w:val="4C2E1810"/>
    <w:lvl w:ilvl="0" w:tplc="5F42F6AC">
      <w:numFmt w:val="bullet"/>
      <w:lvlText w:val=""/>
      <w:lvlJc w:val="left"/>
      <w:pPr>
        <w:ind w:left="468" w:hanging="361"/>
      </w:pPr>
      <w:rPr>
        <w:rFonts w:ascii="Symbol" w:eastAsia="Symbol" w:hAnsi="Symbol" w:cs="Symbol" w:hint="default"/>
        <w:b w:val="0"/>
        <w:bCs w:val="0"/>
        <w:i w:val="0"/>
        <w:iCs w:val="0"/>
        <w:spacing w:val="0"/>
        <w:w w:val="99"/>
        <w:sz w:val="19"/>
        <w:szCs w:val="19"/>
        <w:lang w:val="en-US" w:eastAsia="en-US" w:bidi="ar-SA"/>
      </w:rPr>
    </w:lvl>
    <w:lvl w:ilvl="1" w:tplc="AD38B006">
      <w:numFmt w:val="bullet"/>
      <w:lvlText w:val="•"/>
      <w:lvlJc w:val="left"/>
      <w:pPr>
        <w:ind w:left="899" w:hanging="361"/>
      </w:pPr>
      <w:rPr>
        <w:rFonts w:hint="default"/>
        <w:lang w:val="en-US" w:eastAsia="en-US" w:bidi="ar-SA"/>
      </w:rPr>
    </w:lvl>
    <w:lvl w:ilvl="2" w:tplc="478E6846">
      <w:numFmt w:val="bullet"/>
      <w:lvlText w:val="•"/>
      <w:lvlJc w:val="left"/>
      <w:pPr>
        <w:ind w:left="1339" w:hanging="361"/>
      </w:pPr>
      <w:rPr>
        <w:rFonts w:hint="default"/>
        <w:lang w:val="en-US" w:eastAsia="en-US" w:bidi="ar-SA"/>
      </w:rPr>
    </w:lvl>
    <w:lvl w:ilvl="3" w:tplc="C0A2920C">
      <w:numFmt w:val="bullet"/>
      <w:lvlText w:val="•"/>
      <w:lvlJc w:val="left"/>
      <w:pPr>
        <w:ind w:left="1779" w:hanging="361"/>
      </w:pPr>
      <w:rPr>
        <w:rFonts w:hint="default"/>
        <w:lang w:val="en-US" w:eastAsia="en-US" w:bidi="ar-SA"/>
      </w:rPr>
    </w:lvl>
    <w:lvl w:ilvl="4" w:tplc="644C41C8">
      <w:numFmt w:val="bullet"/>
      <w:lvlText w:val="•"/>
      <w:lvlJc w:val="left"/>
      <w:pPr>
        <w:ind w:left="2219" w:hanging="361"/>
      </w:pPr>
      <w:rPr>
        <w:rFonts w:hint="default"/>
        <w:lang w:val="en-US" w:eastAsia="en-US" w:bidi="ar-SA"/>
      </w:rPr>
    </w:lvl>
    <w:lvl w:ilvl="5" w:tplc="170A22AA">
      <w:numFmt w:val="bullet"/>
      <w:lvlText w:val="•"/>
      <w:lvlJc w:val="left"/>
      <w:pPr>
        <w:ind w:left="2659" w:hanging="361"/>
      </w:pPr>
      <w:rPr>
        <w:rFonts w:hint="default"/>
        <w:lang w:val="en-US" w:eastAsia="en-US" w:bidi="ar-SA"/>
      </w:rPr>
    </w:lvl>
    <w:lvl w:ilvl="6" w:tplc="4E6A8E2A">
      <w:numFmt w:val="bullet"/>
      <w:lvlText w:val="•"/>
      <w:lvlJc w:val="left"/>
      <w:pPr>
        <w:ind w:left="3099" w:hanging="361"/>
      </w:pPr>
      <w:rPr>
        <w:rFonts w:hint="default"/>
        <w:lang w:val="en-US" w:eastAsia="en-US" w:bidi="ar-SA"/>
      </w:rPr>
    </w:lvl>
    <w:lvl w:ilvl="7" w:tplc="8438E446">
      <w:numFmt w:val="bullet"/>
      <w:lvlText w:val="•"/>
      <w:lvlJc w:val="left"/>
      <w:pPr>
        <w:ind w:left="3539" w:hanging="361"/>
      </w:pPr>
      <w:rPr>
        <w:rFonts w:hint="default"/>
        <w:lang w:val="en-US" w:eastAsia="en-US" w:bidi="ar-SA"/>
      </w:rPr>
    </w:lvl>
    <w:lvl w:ilvl="8" w:tplc="FD8A2744">
      <w:numFmt w:val="bullet"/>
      <w:lvlText w:val="•"/>
      <w:lvlJc w:val="left"/>
      <w:pPr>
        <w:ind w:left="3979" w:hanging="361"/>
      </w:pPr>
      <w:rPr>
        <w:rFonts w:hint="default"/>
        <w:lang w:val="en-US" w:eastAsia="en-US" w:bidi="ar-SA"/>
      </w:rPr>
    </w:lvl>
  </w:abstractNum>
  <w:abstractNum w:abstractNumId="209" w15:restartNumberingAfterBreak="0">
    <w:nsid w:val="5BCA0EB9"/>
    <w:multiLevelType w:val="hybridMultilevel"/>
    <w:tmpl w:val="F5AC5EF8"/>
    <w:lvl w:ilvl="0" w:tplc="D696ECFE">
      <w:numFmt w:val="bullet"/>
      <w:lvlText w:val=""/>
      <w:lvlJc w:val="left"/>
      <w:pPr>
        <w:ind w:left="362" w:hanging="209"/>
      </w:pPr>
      <w:rPr>
        <w:rFonts w:ascii="Symbol" w:eastAsia="Symbol" w:hAnsi="Symbol" w:cs="Symbol" w:hint="default"/>
        <w:spacing w:val="0"/>
        <w:w w:val="100"/>
        <w:lang w:val="en-US" w:eastAsia="en-US" w:bidi="ar-SA"/>
      </w:rPr>
    </w:lvl>
    <w:lvl w:ilvl="1" w:tplc="8ABE0DEC">
      <w:numFmt w:val="bullet"/>
      <w:lvlText w:val="•"/>
      <w:lvlJc w:val="left"/>
      <w:pPr>
        <w:ind w:left="566" w:hanging="209"/>
      </w:pPr>
      <w:rPr>
        <w:rFonts w:hint="default"/>
        <w:lang w:val="en-US" w:eastAsia="en-US" w:bidi="ar-SA"/>
      </w:rPr>
    </w:lvl>
    <w:lvl w:ilvl="2" w:tplc="9956E3C2">
      <w:numFmt w:val="bullet"/>
      <w:lvlText w:val="•"/>
      <w:lvlJc w:val="left"/>
      <w:pPr>
        <w:ind w:left="773" w:hanging="209"/>
      </w:pPr>
      <w:rPr>
        <w:rFonts w:hint="default"/>
        <w:lang w:val="en-US" w:eastAsia="en-US" w:bidi="ar-SA"/>
      </w:rPr>
    </w:lvl>
    <w:lvl w:ilvl="3" w:tplc="3990A4E8">
      <w:numFmt w:val="bullet"/>
      <w:lvlText w:val="•"/>
      <w:lvlJc w:val="left"/>
      <w:pPr>
        <w:ind w:left="979" w:hanging="209"/>
      </w:pPr>
      <w:rPr>
        <w:rFonts w:hint="default"/>
        <w:lang w:val="en-US" w:eastAsia="en-US" w:bidi="ar-SA"/>
      </w:rPr>
    </w:lvl>
    <w:lvl w:ilvl="4" w:tplc="D788F8C2">
      <w:numFmt w:val="bullet"/>
      <w:lvlText w:val="•"/>
      <w:lvlJc w:val="left"/>
      <w:pPr>
        <w:ind w:left="1186" w:hanging="209"/>
      </w:pPr>
      <w:rPr>
        <w:rFonts w:hint="default"/>
        <w:lang w:val="en-US" w:eastAsia="en-US" w:bidi="ar-SA"/>
      </w:rPr>
    </w:lvl>
    <w:lvl w:ilvl="5" w:tplc="B9D23FE2">
      <w:numFmt w:val="bullet"/>
      <w:lvlText w:val="•"/>
      <w:lvlJc w:val="left"/>
      <w:pPr>
        <w:ind w:left="1392" w:hanging="209"/>
      </w:pPr>
      <w:rPr>
        <w:rFonts w:hint="default"/>
        <w:lang w:val="en-US" w:eastAsia="en-US" w:bidi="ar-SA"/>
      </w:rPr>
    </w:lvl>
    <w:lvl w:ilvl="6" w:tplc="2FD0C3BC">
      <w:numFmt w:val="bullet"/>
      <w:lvlText w:val="•"/>
      <w:lvlJc w:val="left"/>
      <w:pPr>
        <w:ind w:left="1599" w:hanging="209"/>
      </w:pPr>
      <w:rPr>
        <w:rFonts w:hint="default"/>
        <w:lang w:val="en-US" w:eastAsia="en-US" w:bidi="ar-SA"/>
      </w:rPr>
    </w:lvl>
    <w:lvl w:ilvl="7" w:tplc="B7BE9B0C">
      <w:numFmt w:val="bullet"/>
      <w:lvlText w:val="•"/>
      <w:lvlJc w:val="left"/>
      <w:pPr>
        <w:ind w:left="1805" w:hanging="209"/>
      </w:pPr>
      <w:rPr>
        <w:rFonts w:hint="default"/>
        <w:lang w:val="en-US" w:eastAsia="en-US" w:bidi="ar-SA"/>
      </w:rPr>
    </w:lvl>
    <w:lvl w:ilvl="8" w:tplc="BCF6A524">
      <w:numFmt w:val="bullet"/>
      <w:lvlText w:val="•"/>
      <w:lvlJc w:val="left"/>
      <w:pPr>
        <w:ind w:left="2012" w:hanging="209"/>
      </w:pPr>
      <w:rPr>
        <w:rFonts w:hint="default"/>
        <w:lang w:val="en-US" w:eastAsia="en-US" w:bidi="ar-SA"/>
      </w:rPr>
    </w:lvl>
  </w:abstractNum>
  <w:abstractNum w:abstractNumId="210" w15:restartNumberingAfterBreak="0">
    <w:nsid w:val="5C1D041E"/>
    <w:multiLevelType w:val="hybridMultilevel"/>
    <w:tmpl w:val="65108348"/>
    <w:lvl w:ilvl="0" w:tplc="DF988764">
      <w:start w:val="1"/>
      <w:numFmt w:val="bullet"/>
      <w:lvlText w:val=""/>
      <w:lvlJc w:val="left"/>
      <w:pPr>
        <w:ind w:left="170" w:hanging="113"/>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1" w15:restartNumberingAfterBreak="0">
    <w:nsid w:val="5CED4619"/>
    <w:multiLevelType w:val="hybridMultilevel"/>
    <w:tmpl w:val="E05A9E1A"/>
    <w:lvl w:ilvl="0" w:tplc="C896CEEC">
      <w:numFmt w:val="bullet"/>
      <w:lvlText w:val=""/>
      <w:lvlJc w:val="left"/>
      <w:pPr>
        <w:ind w:left="363" w:hanging="256"/>
      </w:pPr>
      <w:rPr>
        <w:rFonts w:ascii="Symbol" w:eastAsia="Symbol" w:hAnsi="Symbol" w:cs="Symbol" w:hint="default"/>
        <w:b w:val="0"/>
        <w:bCs w:val="0"/>
        <w:i w:val="0"/>
        <w:iCs w:val="0"/>
        <w:spacing w:val="0"/>
        <w:w w:val="99"/>
        <w:sz w:val="22"/>
        <w:szCs w:val="22"/>
        <w:lang w:val="en-US" w:eastAsia="en-US" w:bidi="ar-SA"/>
      </w:rPr>
    </w:lvl>
    <w:lvl w:ilvl="1" w:tplc="EE34F096">
      <w:numFmt w:val="bullet"/>
      <w:lvlText w:val="•"/>
      <w:lvlJc w:val="left"/>
      <w:pPr>
        <w:ind w:left="742" w:hanging="256"/>
      </w:pPr>
      <w:rPr>
        <w:rFonts w:hint="default"/>
        <w:lang w:val="en-US" w:eastAsia="en-US" w:bidi="ar-SA"/>
      </w:rPr>
    </w:lvl>
    <w:lvl w:ilvl="2" w:tplc="474EDA9C">
      <w:numFmt w:val="bullet"/>
      <w:lvlText w:val="•"/>
      <w:lvlJc w:val="left"/>
      <w:pPr>
        <w:ind w:left="1125" w:hanging="256"/>
      </w:pPr>
      <w:rPr>
        <w:rFonts w:hint="default"/>
        <w:lang w:val="en-US" w:eastAsia="en-US" w:bidi="ar-SA"/>
      </w:rPr>
    </w:lvl>
    <w:lvl w:ilvl="3" w:tplc="3DE03BE8">
      <w:numFmt w:val="bullet"/>
      <w:lvlText w:val="•"/>
      <w:lvlJc w:val="left"/>
      <w:pPr>
        <w:ind w:left="1508" w:hanging="256"/>
      </w:pPr>
      <w:rPr>
        <w:rFonts w:hint="default"/>
        <w:lang w:val="en-US" w:eastAsia="en-US" w:bidi="ar-SA"/>
      </w:rPr>
    </w:lvl>
    <w:lvl w:ilvl="4" w:tplc="973E8960">
      <w:numFmt w:val="bullet"/>
      <w:lvlText w:val="•"/>
      <w:lvlJc w:val="left"/>
      <w:pPr>
        <w:ind w:left="1891" w:hanging="256"/>
      </w:pPr>
      <w:rPr>
        <w:rFonts w:hint="default"/>
        <w:lang w:val="en-US" w:eastAsia="en-US" w:bidi="ar-SA"/>
      </w:rPr>
    </w:lvl>
    <w:lvl w:ilvl="5" w:tplc="B3987806">
      <w:numFmt w:val="bullet"/>
      <w:lvlText w:val="•"/>
      <w:lvlJc w:val="left"/>
      <w:pPr>
        <w:ind w:left="2274" w:hanging="256"/>
      </w:pPr>
      <w:rPr>
        <w:rFonts w:hint="default"/>
        <w:lang w:val="en-US" w:eastAsia="en-US" w:bidi="ar-SA"/>
      </w:rPr>
    </w:lvl>
    <w:lvl w:ilvl="6" w:tplc="EA28A2D0">
      <w:numFmt w:val="bullet"/>
      <w:lvlText w:val="•"/>
      <w:lvlJc w:val="left"/>
      <w:pPr>
        <w:ind w:left="2657" w:hanging="256"/>
      </w:pPr>
      <w:rPr>
        <w:rFonts w:hint="default"/>
        <w:lang w:val="en-US" w:eastAsia="en-US" w:bidi="ar-SA"/>
      </w:rPr>
    </w:lvl>
    <w:lvl w:ilvl="7" w:tplc="A2809A16">
      <w:numFmt w:val="bullet"/>
      <w:lvlText w:val="•"/>
      <w:lvlJc w:val="left"/>
      <w:pPr>
        <w:ind w:left="3040" w:hanging="256"/>
      </w:pPr>
      <w:rPr>
        <w:rFonts w:hint="default"/>
        <w:lang w:val="en-US" w:eastAsia="en-US" w:bidi="ar-SA"/>
      </w:rPr>
    </w:lvl>
    <w:lvl w:ilvl="8" w:tplc="E95879EC">
      <w:numFmt w:val="bullet"/>
      <w:lvlText w:val="•"/>
      <w:lvlJc w:val="left"/>
      <w:pPr>
        <w:ind w:left="3423" w:hanging="256"/>
      </w:pPr>
      <w:rPr>
        <w:rFonts w:hint="default"/>
        <w:lang w:val="en-US" w:eastAsia="en-US" w:bidi="ar-SA"/>
      </w:rPr>
    </w:lvl>
  </w:abstractNum>
  <w:abstractNum w:abstractNumId="212" w15:restartNumberingAfterBreak="0">
    <w:nsid w:val="5D445101"/>
    <w:multiLevelType w:val="hybridMultilevel"/>
    <w:tmpl w:val="CB4828D8"/>
    <w:lvl w:ilvl="0" w:tplc="5566C0A4">
      <w:numFmt w:val="bullet"/>
      <w:lvlText w:val=""/>
      <w:lvlJc w:val="left"/>
      <w:pPr>
        <w:ind w:left="363" w:hanging="256"/>
      </w:pPr>
      <w:rPr>
        <w:rFonts w:ascii="Symbol" w:eastAsia="Symbol" w:hAnsi="Symbol" w:cs="Symbol" w:hint="default"/>
        <w:b w:val="0"/>
        <w:bCs w:val="0"/>
        <w:i w:val="0"/>
        <w:iCs w:val="0"/>
        <w:spacing w:val="0"/>
        <w:w w:val="99"/>
        <w:sz w:val="22"/>
        <w:szCs w:val="22"/>
        <w:lang w:val="en-US" w:eastAsia="en-US" w:bidi="ar-SA"/>
      </w:rPr>
    </w:lvl>
    <w:lvl w:ilvl="1" w:tplc="D0D2AF2E">
      <w:numFmt w:val="bullet"/>
      <w:lvlText w:val="•"/>
      <w:lvlJc w:val="left"/>
      <w:pPr>
        <w:ind w:left="733" w:hanging="256"/>
      </w:pPr>
      <w:rPr>
        <w:rFonts w:hint="default"/>
        <w:lang w:val="en-US" w:eastAsia="en-US" w:bidi="ar-SA"/>
      </w:rPr>
    </w:lvl>
    <w:lvl w:ilvl="2" w:tplc="1090BCB4">
      <w:numFmt w:val="bullet"/>
      <w:lvlText w:val="•"/>
      <w:lvlJc w:val="left"/>
      <w:pPr>
        <w:ind w:left="1106" w:hanging="256"/>
      </w:pPr>
      <w:rPr>
        <w:rFonts w:hint="default"/>
        <w:lang w:val="en-US" w:eastAsia="en-US" w:bidi="ar-SA"/>
      </w:rPr>
    </w:lvl>
    <w:lvl w:ilvl="3" w:tplc="D29C4168">
      <w:numFmt w:val="bullet"/>
      <w:lvlText w:val="•"/>
      <w:lvlJc w:val="left"/>
      <w:pPr>
        <w:ind w:left="1480" w:hanging="256"/>
      </w:pPr>
      <w:rPr>
        <w:rFonts w:hint="default"/>
        <w:lang w:val="en-US" w:eastAsia="en-US" w:bidi="ar-SA"/>
      </w:rPr>
    </w:lvl>
    <w:lvl w:ilvl="4" w:tplc="8E7EE216">
      <w:numFmt w:val="bullet"/>
      <w:lvlText w:val="•"/>
      <w:lvlJc w:val="left"/>
      <w:pPr>
        <w:ind w:left="1853" w:hanging="256"/>
      </w:pPr>
      <w:rPr>
        <w:rFonts w:hint="default"/>
        <w:lang w:val="en-US" w:eastAsia="en-US" w:bidi="ar-SA"/>
      </w:rPr>
    </w:lvl>
    <w:lvl w:ilvl="5" w:tplc="2BB0860A">
      <w:numFmt w:val="bullet"/>
      <w:lvlText w:val="•"/>
      <w:lvlJc w:val="left"/>
      <w:pPr>
        <w:ind w:left="2227" w:hanging="256"/>
      </w:pPr>
      <w:rPr>
        <w:rFonts w:hint="default"/>
        <w:lang w:val="en-US" w:eastAsia="en-US" w:bidi="ar-SA"/>
      </w:rPr>
    </w:lvl>
    <w:lvl w:ilvl="6" w:tplc="B9D4A788">
      <w:numFmt w:val="bullet"/>
      <w:lvlText w:val="•"/>
      <w:lvlJc w:val="left"/>
      <w:pPr>
        <w:ind w:left="2600" w:hanging="256"/>
      </w:pPr>
      <w:rPr>
        <w:rFonts w:hint="default"/>
        <w:lang w:val="en-US" w:eastAsia="en-US" w:bidi="ar-SA"/>
      </w:rPr>
    </w:lvl>
    <w:lvl w:ilvl="7" w:tplc="959A9D4E">
      <w:numFmt w:val="bullet"/>
      <w:lvlText w:val="•"/>
      <w:lvlJc w:val="left"/>
      <w:pPr>
        <w:ind w:left="2973" w:hanging="256"/>
      </w:pPr>
      <w:rPr>
        <w:rFonts w:hint="default"/>
        <w:lang w:val="en-US" w:eastAsia="en-US" w:bidi="ar-SA"/>
      </w:rPr>
    </w:lvl>
    <w:lvl w:ilvl="8" w:tplc="49467324">
      <w:numFmt w:val="bullet"/>
      <w:lvlText w:val="•"/>
      <w:lvlJc w:val="left"/>
      <w:pPr>
        <w:ind w:left="3347" w:hanging="256"/>
      </w:pPr>
      <w:rPr>
        <w:rFonts w:hint="default"/>
        <w:lang w:val="en-US" w:eastAsia="en-US" w:bidi="ar-SA"/>
      </w:rPr>
    </w:lvl>
  </w:abstractNum>
  <w:abstractNum w:abstractNumId="213" w15:restartNumberingAfterBreak="0">
    <w:nsid w:val="5D84630B"/>
    <w:multiLevelType w:val="hybridMultilevel"/>
    <w:tmpl w:val="E7FA0004"/>
    <w:lvl w:ilvl="0" w:tplc="E294F2BE">
      <w:numFmt w:val="bullet"/>
      <w:lvlText w:val=""/>
      <w:lvlJc w:val="left"/>
      <w:pPr>
        <w:ind w:left="363" w:hanging="235"/>
      </w:pPr>
      <w:rPr>
        <w:rFonts w:ascii="Symbol" w:eastAsia="Symbol" w:hAnsi="Symbol" w:cs="Symbol" w:hint="default"/>
        <w:b w:val="0"/>
        <w:bCs w:val="0"/>
        <w:i w:val="0"/>
        <w:iCs w:val="0"/>
        <w:spacing w:val="0"/>
        <w:w w:val="99"/>
        <w:sz w:val="22"/>
        <w:szCs w:val="22"/>
        <w:lang w:val="en-US" w:eastAsia="en-US" w:bidi="ar-SA"/>
      </w:rPr>
    </w:lvl>
    <w:lvl w:ilvl="1" w:tplc="F4087522">
      <w:numFmt w:val="bullet"/>
      <w:lvlText w:val="•"/>
      <w:lvlJc w:val="left"/>
      <w:pPr>
        <w:ind w:left="563" w:hanging="235"/>
      </w:pPr>
      <w:rPr>
        <w:rFonts w:hint="default"/>
        <w:lang w:val="en-US" w:eastAsia="en-US" w:bidi="ar-SA"/>
      </w:rPr>
    </w:lvl>
    <w:lvl w:ilvl="2" w:tplc="2304B9C6">
      <w:numFmt w:val="bullet"/>
      <w:lvlText w:val="•"/>
      <w:lvlJc w:val="left"/>
      <w:pPr>
        <w:ind w:left="766" w:hanging="235"/>
      </w:pPr>
      <w:rPr>
        <w:rFonts w:hint="default"/>
        <w:lang w:val="en-US" w:eastAsia="en-US" w:bidi="ar-SA"/>
      </w:rPr>
    </w:lvl>
    <w:lvl w:ilvl="3" w:tplc="9A9261A0">
      <w:numFmt w:val="bullet"/>
      <w:lvlText w:val="•"/>
      <w:lvlJc w:val="left"/>
      <w:pPr>
        <w:ind w:left="970" w:hanging="235"/>
      </w:pPr>
      <w:rPr>
        <w:rFonts w:hint="default"/>
        <w:lang w:val="en-US" w:eastAsia="en-US" w:bidi="ar-SA"/>
      </w:rPr>
    </w:lvl>
    <w:lvl w:ilvl="4" w:tplc="D01EC2D4">
      <w:numFmt w:val="bullet"/>
      <w:lvlText w:val="•"/>
      <w:lvlJc w:val="left"/>
      <w:pPr>
        <w:ind w:left="1173" w:hanging="235"/>
      </w:pPr>
      <w:rPr>
        <w:rFonts w:hint="default"/>
        <w:lang w:val="en-US" w:eastAsia="en-US" w:bidi="ar-SA"/>
      </w:rPr>
    </w:lvl>
    <w:lvl w:ilvl="5" w:tplc="CC127022">
      <w:numFmt w:val="bullet"/>
      <w:lvlText w:val="•"/>
      <w:lvlJc w:val="left"/>
      <w:pPr>
        <w:ind w:left="1377" w:hanging="235"/>
      </w:pPr>
      <w:rPr>
        <w:rFonts w:hint="default"/>
        <w:lang w:val="en-US" w:eastAsia="en-US" w:bidi="ar-SA"/>
      </w:rPr>
    </w:lvl>
    <w:lvl w:ilvl="6" w:tplc="2DC68432">
      <w:numFmt w:val="bullet"/>
      <w:lvlText w:val="•"/>
      <w:lvlJc w:val="left"/>
      <w:pPr>
        <w:ind w:left="1580" w:hanging="235"/>
      </w:pPr>
      <w:rPr>
        <w:rFonts w:hint="default"/>
        <w:lang w:val="en-US" w:eastAsia="en-US" w:bidi="ar-SA"/>
      </w:rPr>
    </w:lvl>
    <w:lvl w:ilvl="7" w:tplc="FDAA285C">
      <w:numFmt w:val="bullet"/>
      <w:lvlText w:val="•"/>
      <w:lvlJc w:val="left"/>
      <w:pPr>
        <w:ind w:left="1783" w:hanging="235"/>
      </w:pPr>
      <w:rPr>
        <w:rFonts w:hint="default"/>
        <w:lang w:val="en-US" w:eastAsia="en-US" w:bidi="ar-SA"/>
      </w:rPr>
    </w:lvl>
    <w:lvl w:ilvl="8" w:tplc="C35ADB1C">
      <w:numFmt w:val="bullet"/>
      <w:lvlText w:val="•"/>
      <w:lvlJc w:val="left"/>
      <w:pPr>
        <w:ind w:left="1987" w:hanging="235"/>
      </w:pPr>
      <w:rPr>
        <w:rFonts w:hint="default"/>
        <w:lang w:val="en-US" w:eastAsia="en-US" w:bidi="ar-SA"/>
      </w:rPr>
    </w:lvl>
  </w:abstractNum>
  <w:abstractNum w:abstractNumId="214" w15:restartNumberingAfterBreak="0">
    <w:nsid w:val="5D8A37FA"/>
    <w:multiLevelType w:val="hybridMultilevel"/>
    <w:tmpl w:val="6D086A4C"/>
    <w:lvl w:ilvl="0" w:tplc="764A5BFC">
      <w:numFmt w:val="bullet"/>
      <w:lvlText w:val=""/>
      <w:lvlJc w:val="left"/>
      <w:pPr>
        <w:ind w:left="277" w:hanging="171"/>
      </w:pPr>
      <w:rPr>
        <w:rFonts w:ascii="Symbol" w:eastAsia="Symbol" w:hAnsi="Symbol" w:cs="Symbol" w:hint="default"/>
        <w:b w:val="0"/>
        <w:bCs w:val="0"/>
        <w:i w:val="0"/>
        <w:iCs w:val="0"/>
        <w:spacing w:val="0"/>
        <w:w w:val="99"/>
        <w:sz w:val="22"/>
        <w:szCs w:val="22"/>
        <w:lang w:val="en-US" w:eastAsia="en-US" w:bidi="ar-SA"/>
      </w:rPr>
    </w:lvl>
    <w:lvl w:ilvl="1" w:tplc="479EF1E6">
      <w:numFmt w:val="bullet"/>
      <w:lvlText w:val="•"/>
      <w:lvlJc w:val="left"/>
      <w:pPr>
        <w:ind w:left="494" w:hanging="171"/>
      </w:pPr>
      <w:rPr>
        <w:rFonts w:hint="default"/>
        <w:lang w:val="en-US" w:eastAsia="en-US" w:bidi="ar-SA"/>
      </w:rPr>
    </w:lvl>
    <w:lvl w:ilvl="2" w:tplc="C69CDF22">
      <w:numFmt w:val="bullet"/>
      <w:lvlText w:val="•"/>
      <w:lvlJc w:val="left"/>
      <w:pPr>
        <w:ind w:left="709" w:hanging="171"/>
      </w:pPr>
      <w:rPr>
        <w:rFonts w:hint="default"/>
        <w:lang w:val="en-US" w:eastAsia="en-US" w:bidi="ar-SA"/>
      </w:rPr>
    </w:lvl>
    <w:lvl w:ilvl="3" w:tplc="A5DC86C2">
      <w:numFmt w:val="bullet"/>
      <w:lvlText w:val="•"/>
      <w:lvlJc w:val="left"/>
      <w:pPr>
        <w:ind w:left="923" w:hanging="171"/>
      </w:pPr>
      <w:rPr>
        <w:rFonts w:hint="default"/>
        <w:lang w:val="en-US" w:eastAsia="en-US" w:bidi="ar-SA"/>
      </w:rPr>
    </w:lvl>
    <w:lvl w:ilvl="4" w:tplc="303A8160">
      <w:numFmt w:val="bullet"/>
      <w:lvlText w:val="•"/>
      <w:lvlJc w:val="left"/>
      <w:pPr>
        <w:ind w:left="1138" w:hanging="171"/>
      </w:pPr>
      <w:rPr>
        <w:rFonts w:hint="default"/>
        <w:lang w:val="en-US" w:eastAsia="en-US" w:bidi="ar-SA"/>
      </w:rPr>
    </w:lvl>
    <w:lvl w:ilvl="5" w:tplc="CFA6BDEC">
      <w:numFmt w:val="bullet"/>
      <w:lvlText w:val="•"/>
      <w:lvlJc w:val="left"/>
      <w:pPr>
        <w:ind w:left="1352" w:hanging="171"/>
      </w:pPr>
      <w:rPr>
        <w:rFonts w:hint="default"/>
        <w:lang w:val="en-US" w:eastAsia="en-US" w:bidi="ar-SA"/>
      </w:rPr>
    </w:lvl>
    <w:lvl w:ilvl="6" w:tplc="A7A86B64">
      <w:numFmt w:val="bullet"/>
      <w:lvlText w:val="•"/>
      <w:lvlJc w:val="left"/>
      <w:pPr>
        <w:ind w:left="1567" w:hanging="171"/>
      </w:pPr>
      <w:rPr>
        <w:rFonts w:hint="default"/>
        <w:lang w:val="en-US" w:eastAsia="en-US" w:bidi="ar-SA"/>
      </w:rPr>
    </w:lvl>
    <w:lvl w:ilvl="7" w:tplc="6646FAEA">
      <w:numFmt w:val="bullet"/>
      <w:lvlText w:val="•"/>
      <w:lvlJc w:val="left"/>
      <w:pPr>
        <w:ind w:left="1781" w:hanging="171"/>
      </w:pPr>
      <w:rPr>
        <w:rFonts w:hint="default"/>
        <w:lang w:val="en-US" w:eastAsia="en-US" w:bidi="ar-SA"/>
      </w:rPr>
    </w:lvl>
    <w:lvl w:ilvl="8" w:tplc="A9EE8C18">
      <w:numFmt w:val="bullet"/>
      <w:lvlText w:val="•"/>
      <w:lvlJc w:val="left"/>
      <w:pPr>
        <w:ind w:left="1996" w:hanging="171"/>
      </w:pPr>
      <w:rPr>
        <w:rFonts w:hint="default"/>
        <w:lang w:val="en-US" w:eastAsia="en-US" w:bidi="ar-SA"/>
      </w:rPr>
    </w:lvl>
  </w:abstractNum>
  <w:abstractNum w:abstractNumId="215" w15:restartNumberingAfterBreak="0">
    <w:nsid w:val="5DF2542D"/>
    <w:multiLevelType w:val="hybridMultilevel"/>
    <w:tmpl w:val="FE164E44"/>
    <w:lvl w:ilvl="0" w:tplc="F42E2834">
      <w:numFmt w:val="bullet"/>
      <w:lvlText w:val=""/>
      <w:lvlJc w:val="left"/>
      <w:pPr>
        <w:ind w:left="425" w:hanging="360"/>
      </w:pPr>
      <w:rPr>
        <w:rFonts w:ascii="Symbol" w:eastAsia="Symbol" w:hAnsi="Symbol" w:cs="Symbol" w:hint="default"/>
        <w:b w:val="0"/>
        <w:bCs w:val="0"/>
        <w:i w:val="0"/>
        <w:iCs w:val="0"/>
        <w:spacing w:val="0"/>
        <w:w w:val="99"/>
        <w:sz w:val="22"/>
        <w:szCs w:val="22"/>
        <w:lang w:val="en-US" w:eastAsia="en-US" w:bidi="ar-SA"/>
      </w:rPr>
    </w:lvl>
    <w:lvl w:ilvl="1" w:tplc="E03AAEA0">
      <w:numFmt w:val="bullet"/>
      <w:lvlText w:val="•"/>
      <w:lvlJc w:val="left"/>
      <w:pPr>
        <w:ind w:left="620" w:hanging="360"/>
      </w:pPr>
      <w:rPr>
        <w:rFonts w:hint="default"/>
        <w:lang w:val="en-US" w:eastAsia="en-US" w:bidi="ar-SA"/>
      </w:rPr>
    </w:lvl>
    <w:lvl w:ilvl="2" w:tplc="CBA27B6A">
      <w:numFmt w:val="bullet"/>
      <w:lvlText w:val="•"/>
      <w:lvlJc w:val="left"/>
      <w:pPr>
        <w:ind w:left="820" w:hanging="360"/>
      </w:pPr>
      <w:rPr>
        <w:rFonts w:hint="default"/>
        <w:lang w:val="en-US" w:eastAsia="en-US" w:bidi="ar-SA"/>
      </w:rPr>
    </w:lvl>
    <w:lvl w:ilvl="3" w:tplc="0260854A">
      <w:numFmt w:val="bullet"/>
      <w:lvlText w:val="•"/>
      <w:lvlJc w:val="left"/>
      <w:pPr>
        <w:ind w:left="1021" w:hanging="360"/>
      </w:pPr>
      <w:rPr>
        <w:rFonts w:hint="default"/>
        <w:lang w:val="en-US" w:eastAsia="en-US" w:bidi="ar-SA"/>
      </w:rPr>
    </w:lvl>
    <w:lvl w:ilvl="4" w:tplc="01462AF4">
      <w:numFmt w:val="bullet"/>
      <w:lvlText w:val="•"/>
      <w:lvlJc w:val="left"/>
      <w:pPr>
        <w:ind w:left="1221" w:hanging="360"/>
      </w:pPr>
      <w:rPr>
        <w:rFonts w:hint="default"/>
        <w:lang w:val="en-US" w:eastAsia="en-US" w:bidi="ar-SA"/>
      </w:rPr>
    </w:lvl>
    <w:lvl w:ilvl="5" w:tplc="4CEC6A5C">
      <w:numFmt w:val="bullet"/>
      <w:lvlText w:val="•"/>
      <w:lvlJc w:val="left"/>
      <w:pPr>
        <w:ind w:left="1422" w:hanging="360"/>
      </w:pPr>
      <w:rPr>
        <w:rFonts w:hint="default"/>
        <w:lang w:val="en-US" w:eastAsia="en-US" w:bidi="ar-SA"/>
      </w:rPr>
    </w:lvl>
    <w:lvl w:ilvl="6" w:tplc="DDF8028E">
      <w:numFmt w:val="bullet"/>
      <w:lvlText w:val="•"/>
      <w:lvlJc w:val="left"/>
      <w:pPr>
        <w:ind w:left="1622" w:hanging="360"/>
      </w:pPr>
      <w:rPr>
        <w:rFonts w:hint="default"/>
        <w:lang w:val="en-US" w:eastAsia="en-US" w:bidi="ar-SA"/>
      </w:rPr>
    </w:lvl>
    <w:lvl w:ilvl="7" w:tplc="51963CF2">
      <w:numFmt w:val="bullet"/>
      <w:lvlText w:val="•"/>
      <w:lvlJc w:val="left"/>
      <w:pPr>
        <w:ind w:left="1822" w:hanging="360"/>
      </w:pPr>
      <w:rPr>
        <w:rFonts w:hint="default"/>
        <w:lang w:val="en-US" w:eastAsia="en-US" w:bidi="ar-SA"/>
      </w:rPr>
    </w:lvl>
    <w:lvl w:ilvl="8" w:tplc="A49C6334">
      <w:numFmt w:val="bullet"/>
      <w:lvlText w:val="•"/>
      <w:lvlJc w:val="left"/>
      <w:pPr>
        <w:ind w:left="2023" w:hanging="360"/>
      </w:pPr>
      <w:rPr>
        <w:rFonts w:hint="default"/>
        <w:lang w:val="en-US" w:eastAsia="en-US" w:bidi="ar-SA"/>
      </w:rPr>
    </w:lvl>
  </w:abstractNum>
  <w:abstractNum w:abstractNumId="216" w15:restartNumberingAfterBreak="0">
    <w:nsid w:val="5E5108CD"/>
    <w:multiLevelType w:val="hybridMultilevel"/>
    <w:tmpl w:val="A656A24E"/>
    <w:lvl w:ilvl="0" w:tplc="F70AD44C">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EBB65024">
      <w:numFmt w:val="bullet"/>
      <w:lvlText w:val="•"/>
      <w:lvlJc w:val="left"/>
      <w:pPr>
        <w:ind w:left="490" w:hanging="171"/>
      </w:pPr>
      <w:rPr>
        <w:rFonts w:hint="default"/>
        <w:lang w:val="en-US" w:eastAsia="en-US" w:bidi="ar-SA"/>
      </w:rPr>
    </w:lvl>
    <w:lvl w:ilvl="2" w:tplc="EFDC8332">
      <w:numFmt w:val="bullet"/>
      <w:lvlText w:val="•"/>
      <w:lvlJc w:val="left"/>
      <w:pPr>
        <w:ind w:left="700" w:hanging="171"/>
      </w:pPr>
      <w:rPr>
        <w:rFonts w:hint="default"/>
        <w:lang w:val="en-US" w:eastAsia="en-US" w:bidi="ar-SA"/>
      </w:rPr>
    </w:lvl>
    <w:lvl w:ilvl="3" w:tplc="BB3ECA90">
      <w:numFmt w:val="bullet"/>
      <w:lvlText w:val="•"/>
      <w:lvlJc w:val="left"/>
      <w:pPr>
        <w:ind w:left="911" w:hanging="171"/>
      </w:pPr>
      <w:rPr>
        <w:rFonts w:hint="default"/>
        <w:lang w:val="en-US" w:eastAsia="en-US" w:bidi="ar-SA"/>
      </w:rPr>
    </w:lvl>
    <w:lvl w:ilvl="4" w:tplc="95FEA300">
      <w:numFmt w:val="bullet"/>
      <w:lvlText w:val="•"/>
      <w:lvlJc w:val="left"/>
      <w:pPr>
        <w:ind w:left="1121" w:hanging="171"/>
      </w:pPr>
      <w:rPr>
        <w:rFonts w:hint="default"/>
        <w:lang w:val="en-US" w:eastAsia="en-US" w:bidi="ar-SA"/>
      </w:rPr>
    </w:lvl>
    <w:lvl w:ilvl="5" w:tplc="DA185FEC">
      <w:numFmt w:val="bullet"/>
      <w:lvlText w:val="•"/>
      <w:lvlJc w:val="left"/>
      <w:pPr>
        <w:ind w:left="1332" w:hanging="171"/>
      </w:pPr>
      <w:rPr>
        <w:rFonts w:hint="default"/>
        <w:lang w:val="en-US" w:eastAsia="en-US" w:bidi="ar-SA"/>
      </w:rPr>
    </w:lvl>
    <w:lvl w:ilvl="6" w:tplc="6C34789A">
      <w:numFmt w:val="bullet"/>
      <w:lvlText w:val="•"/>
      <w:lvlJc w:val="left"/>
      <w:pPr>
        <w:ind w:left="1542" w:hanging="171"/>
      </w:pPr>
      <w:rPr>
        <w:rFonts w:hint="default"/>
        <w:lang w:val="en-US" w:eastAsia="en-US" w:bidi="ar-SA"/>
      </w:rPr>
    </w:lvl>
    <w:lvl w:ilvl="7" w:tplc="2108B0EE">
      <w:numFmt w:val="bullet"/>
      <w:lvlText w:val="•"/>
      <w:lvlJc w:val="left"/>
      <w:pPr>
        <w:ind w:left="1752" w:hanging="171"/>
      </w:pPr>
      <w:rPr>
        <w:rFonts w:hint="default"/>
        <w:lang w:val="en-US" w:eastAsia="en-US" w:bidi="ar-SA"/>
      </w:rPr>
    </w:lvl>
    <w:lvl w:ilvl="8" w:tplc="2CDC7FAC">
      <w:numFmt w:val="bullet"/>
      <w:lvlText w:val="•"/>
      <w:lvlJc w:val="left"/>
      <w:pPr>
        <w:ind w:left="1963" w:hanging="171"/>
      </w:pPr>
      <w:rPr>
        <w:rFonts w:hint="default"/>
        <w:lang w:val="en-US" w:eastAsia="en-US" w:bidi="ar-SA"/>
      </w:rPr>
    </w:lvl>
  </w:abstractNum>
  <w:abstractNum w:abstractNumId="217" w15:restartNumberingAfterBreak="0">
    <w:nsid w:val="5E5C29F8"/>
    <w:multiLevelType w:val="hybridMultilevel"/>
    <w:tmpl w:val="92A6511A"/>
    <w:lvl w:ilvl="0" w:tplc="CB806506">
      <w:numFmt w:val="bullet"/>
      <w:lvlText w:val=""/>
      <w:lvlJc w:val="left"/>
      <w:pPr>
        <w:ind w:left="466" w:hanging="360"/>
      </w:pPr>
      <w:rPr>
        <w:rFonts w:ascii="Symbol" w:eastAsia="Symbol" w:hAnsi="Symbol" w:cs="Symbol" w:hint="default"/>
        <w:b w:val="0"/>
        <w:bCs w:val="0"/>
        <w:i w:val="0"/>
        <w:iCs w:val="0"/>
        <w:spacing w:val="0"/>
        <w:w w:val="99"/>
        <w:sz w:val="22"/>
        <w:szCs w:val="22"/>
        <w:lang w:val="en-US" w:eastAsia="en-US" w:bidi="ar-SA"/>
      </w:rPr>
    </w:lvl>
    <w:lvl w:ilvl="1" w:tplc="35B6DC32">
      <w:numFmt w:val="bullet"/>
      <w:lvlText w:val="•"/>
      <w:lvlJc w:val="left"/>
      <w:pPr>
        <w:ind w:left="655" w:hanging="360"/>
      </w:pPr>
      <w:rPr>
        <w:rFonts w:hint="default"/>
        <w:lang w:val="en-US" w:eastAsia="en-US" w:bidi="ar-SA"/>
      </w:rPr>
    </w:lvl>
    <w:lvl w:ilvl="2" w:tplc="02F8293C">
      <w:numFmt w:val="bullet"/>
      <w:lvlText w:val="•"/>
      <w:lvlJc w:val="left"/>
      <w:pPr>
        <w:ind w:left="850" w:hanging="360"/>
      </w:pPr>
      <w:rPr>
        <w:rFonts w:hint="default"/>
        <w:lang w:val="en-US" w:eastAsia="en-US" w:bidi="ar-SA"/>
      </w:rPr>
    </w:lvl>
    <w:lvl w:ilvl="3" w:tplc="43162F3A">
      <w:numFmt w:val="bullet"/>
      <w:lvlText w:val="•"/>
      <w:lvlJc w:val="left"/>
      <w:pPr>
        <w:ind w:left="1046" w:hanging="360"/>
      </w:pPr>
      <w:rPr>
        <w:rFonts w:hint="default"/>
        <w:lang w:val="en-US" w:eastAsia="en-US" w:bidi="ar-SA"/>
      </w:rPr>
    </w:lvl>
    <w:lvl w:ilvl="4" w:tplc="449EDCB6">
      <w:numFmt w:val="bullet"/>
      <w:lvlText w:val="•"/>
      <w:lvlJc w:val="left"/>
      <w:pPr>
        <w:ind w:left="1241" w:hanging="360"/>
      </w:pPr>
      <w:rPr>
        <w:rFonts w:hint="default"/>
        <w:lang w:val="en-US" w:eastAsia="en-US" w:bidi="ar-SA"/>
      </w:rPr>
    </w:lvl>
    <w:lvl w:ilvl="5" w:tplc="DA0E0920">
      <w:numFmt w:val="bullet"/>
      <w:lvlText w:val="•"/>
      <w:lvlJc w:val="left"/>
      <w:pPr>
        <w:ind w:left="1437" w:hanging="360"/>
      </w:pPr>
      <w:rPr>
        <w:rFonts w:hint="default"/>
        <w:lang w:val="en-US" w:eastAsia="en-US" w:bidi="ar-SA"/>
      </w:rPr>
    </w:lvl>
    <w:lvl w:ilvl="6" w:tplc="81645A38">
      <w:numFmt w:val="bullet"/>
      <w:lvlText w:val="•"/>
      <w:lvlJc w:val="left"/>
      <w:pPr>
        <w:ind w:left="1632" w:hanging="360"/>
      </w:pPr>
      <w:rPr>
        <w:rFonts w:hint="default"/>
        <w:lang w:val="en-US" w:eastAsia="en-US" w:bidi="ar-SA"/>
      </w:rPr>
    </w:lvl>
    <w:lvl w:ilvl="7" w:tplc="93E8BBAE">
      <w:numFmt w:val="bullet"/>
      <w:lvlText w:val="•"/>
      <w:lvlJc w:val="left"/>
      <w:pPr>
        <w:ind w:left="1827" w:hanging="360"/>
      </w:pPr>
      <w:rPr>
        <w:rFonts w:hint="default"/>
        <w:lang w:val="en-US" w:eastAsia="en-US" w:bidi="ar-SA"/>
      </w:rPr>
    </w:lvl>
    <w:lvl w:ilvl="8" w:tplc="90B63B1A">
      <w:numFmt w:val="bullet"/>
      <w:lvlText w:val="•"/>
      <w:lvlJc w:val="left"/>
      <w:pPr>
        <w:ind w:left="2023" w:hanging="360"/>
      </w:pPr>
      <w:rPr>
        <w:rFonts w:hint="default"/>
        <w:lang w:val="en-US" w:eastAsia="en-US" w:bidi="ar-SA"/>
      </w:rPr>
    </w:lvl>
  </w:abstractNum>
  <w:abstractNum w:abstractNumId="218" w15:restartNumberingAfterBreak="0">
    <w:nsid w:val="5E6D3445"/>
    <w:multiLevelType w:val="hybridMultilevel"/>
    <w:tmpl w:val="DB6AF0CA"/>
    <w:lvl w:ilvl="0" w:tplc="1942384E">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86F6EE06">
      <w:numFmt w:val="bullet"/>
      <w:lvlText w:val="•"/>
      <w:lvlJc w:val="left"/>
      <w:pPr>
        <w:ind w:left="656" w:hanging="360"/>
      </w:pPr>
      <w:rPr>
        <w:rFonts w:hint="default"/>
        <w:lang w:val="en-US" w:eastAsia="en-US" w:bidi="ar-SA"/>
      </w:rPr>
    </w:lvl>
    <w:lvl w:ilvl="2" w:tplc="1DFA7896">
      <w:numFmt w:val="bullet"/>
      <w:lvlText w:val="•"/>
      <w:lvlJc w:val="left"/>
      <w:pPr>
        <w:ind w:left="853" w:hanging="360"/>
      </w:pPr>
      <w:rPr>
        <w:rFonts w:hint="default"/>
        <w:lang w:val="en-US" w:eastAsia="en-US" w:bidi="ar-SA"/>
      </w:rPr>
    </w:lvl>
    <w:lvl w:ilvl="3" w:tplc="92B01542">
      <w:numFmt w:val="bullet"/>
      <w:lvlText w:val="•"/>
      <w:lvlJc w:val="left"/>
      <w:pPr>
        <w:ind w:left="1049" w:hanging="360"/>
      </w:pPr>
      <w:rPr>
        <w:rFonts w:hint="default"/>
        <w:lang w:val="en-US" w:eastAsia="en-US" w:bidi="ar-SA"/>
      </w:rPr>
    </w:lvl>
    <w:lvl w:ilvl="4" w:tplc="F57A0304">
      <w:numFmt w:val="bullet"/>
      <w:lvlText w:val="•"/>
      <w:lvlJc w:val="left"/>
      <w:pPr>
        <w:ind w:left="1246" w:hanging="360"/>
      </w:pPr>
      <w:rPr>
        <w:rFonts w:hint="default"/>
        <w:lang w:val="en-US" w:eastAsia="en-US" w:bidi="ar-SA"/>
      </w:rPr>
    </w:lvl>
    <w:lvl w:ilvl="5" w:tplc="1D385A8C">
      <w:numFmt w:val="bullet"/>
      <w:lvlText w:val="•"/>
      <w:lvlJc w:val="left"/>
      <w:pPr>
        <w:ind w:left="1442" w:hanging="360"/>
      </w:pPr>
      <w:rPr>
        <w:rFonts w:hint="default"/>
        <w:lang w:val="en-US" w:eastAsia="en-US" w:bidi="ar-SA"/>
      </w:rPr>
    </w:lvl>
    <w:lvl w:ilvl="6" w:tplc="3620C38C">
      <w:numFmt w:val="bullet"/>
      <w:lvlText w:val="•"/>
      <w:lvlJc w:val="left"/>
      <w:pPr>
        <w:ind w:left="1639" w:hanging="360"/>
      </w:pPr>
      <w:rPr>
        <w:rFonts w:hint="default"/>
        <w:lang w:val="en-US" w:eastAsia="en-US" w:bidi="ar-SA"/>
      </w:rPr>
    </w:lvl>
    <w:lvl w:ilvl="7" w:tplc="602271D4">
      <w:numFmt w:val="bullet"/>
      <w:lvlText w:val="•"/>
      <w:lvlJc w:val="left"/>
      <w:pPr>
        <w:ind w:left="1835" w:hanging="360"/>
      </w:pPr>
      <w:rPr>
        <w:rFonts w:hint="default"/>
        <w:lang w:val="en-US" w:eastAsia="en-US" w:bidi="ar-SA"/>
      </w:rPr>
    </w:lvl>
    <w:lvl w:ilvl="8" w:tplc="6DE443F0">
      <w:numFmt w:val="bullet"/>
      <w:lvlText w:val="•"/>
      <w:lvlJc w:val="left"/>
      <w:pPr>
        <w:ind w:left="2032" w:hanging="360"/>
      </w:pPr>
      <w:rPr>
        <w:rFonts w:hint="default"/>
        <w:lang w:val="en-US" w:eastAsia="en-US" w:bidi="ar-SA"/>
      </w:rPr>
    </w:lvl>
  </w:abstractNum>
  <w:abstractNum w:abstractNumId="219" w15:restartNumberingAfterBreak="0">
    <w:nsid w:val="5E8965CD"/>
    <w:multiLevelType w:val="hybridMultilevel"/>
    <w:tmpl w:val="5A76E374"/>
    <w:lvl w:ilvl="0" w:tplc="98F209EE">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4B4E6998">
      <w:numFmt w:val="bullet"/>
      <w:lvlText w:val="•"/>
      <w:lvlJc w:val="left"/>
      <w:pPr>
        <w:ind w:left="655" w:hanging="360"/>
      </w:pPr>
      <w:rPr>
        <w:rFonts w:hint="default"/>
        <w:lang w:val="en-US" w:eastAsia="en-US" w:bidi="ar-SA"/>
      </w:rPr>
    </w:lvl>
    <w:lvl w:ilvl="2" w:tplc="7C2C0118">
      <w:numFmt w:val="bullet"/>
      <w:lvlText w:val="•"/>
      <w:lvlJc w:val="left"/>
      <w:pPr>
        <w:ind w:left="850" w:hanging="360"/>
      </w:pPr>
      <w:rPr>
        <w:rFonts w:hint="default"/>
        <w:lang w:val="en-US" w:eastAsia="en-US" w:bidi="ar-SA"/>
      </w:rPr>
    </w:lvl>
    <w:lvl w:ilvl="3" w:tplc="3A425D70">
      <w:numFmt w:val="bullet"/>
      <w:lvlText w:val="•"/>
      <w:lvlJc w:val="left"/>
      <w:pPr>
        <w:ind w:left="1046" w:hanging="360"/>
      </w:pPr>
      <w:rPr>
        <w:rFonts w:hint="default"/>
        <w:lang w:val="en-US" w:eastAsia="en-US" w:bidi="ar-SA"/>
      </w:rPr>
    </w:lvl>
    <w:lvl w:ilvl="4" w:tplc="006A4276">
      <w:numFmt w:val="bullet"/>
      <w:lvlText w:val="•"/>
      <w:lvlJc w:val="left"/>
      <w:pPr>
        <w:ind w:left="1241" w:hanging="360"/>
      </w:pPr>
      <w:rPr>
        <w:rFonts w:hint="default"/>
        <w:lang w:val="en-US" w:eastAsia="en-US" w:bidi="ar-SA"/>
      </w:rPr>
    </w:lvl>
    <w:lvl w:ilvl="5" w:tplc="0C9AB89A">
      <w:numFmt w:val="bullet"/>
      <w:lvlText w:val="•"/>
      <w:lvlJc w:val="left"/>
      <w:pPr>
        <w:ind w:left="1437" w:hanging="360"/>
      </w:pPr>
      <w:rPr>
        <w:rFonts w:hint="default"/>
        <w:lang w:val="en-US" w:eastAsia="en-US" w:bidi="ar-SA"/>
      </w:rPr>
    </w:lvl>
    <w:lvl w:ilvl="6" w:tplc="6720B06C">
      <w:numFmt w:val="bullet"/>
      <w:lvlText w:val="•"/>
      <w:lvlJc w:val="left"/>
      <w:pPr>
        <w:ind w:left="1632" w:hanging="360"/>
      </w:pPr>
      <w:rPr>
        <w:rFonts w:hint="default"/>
        <w:lang w:val="en-US" w:eastAsia="en-US" w:bidi="ar-SA"/>
      </w:rPr>
    </w:lvl>
    <w:lvl w:ilvl="7" w:tplc="B746A44E">
      <w:numFmt w:val="bullet"/>
      <w:lvlText w:val="•"/>
      <w:lvlJc w:val="left"/>
      <w:pPr>
        <w:ind w:left="1827" w:hanging="360"/>
      </w:pPr>
      <w:rPr>
        <w:rFonts w:hint="default"/>
        <w:lang w:val="en-US" w:eastAsia="en-US" w:bidi="ar-SA"/>
      </w:rPr>
    </w:lvl>
    <w:lvl w:ilvl="8" w:tplc="BE6A8494">
      <w:numFmt w:val="bullet"/>
      <w:lvlText w:val="•"/>
      <w:lvlJc w:val="left"/>
      <w:pPr>
        <w:ind w:left="2023" w:hanging="360"/>
      </w:pPr>
      <w:rPr>
        <w:rFonts w:hint="default"/>
        <w:lang w:val="en-US" w:eastAsia="en-US" w:bidi="ar-SA"/>
      </w:rPr>
    </w:lvl>
  </w:abstractNum>
  <w:abstractNum w:abstractNumId="220" w15:restartNumberingAfterBreak="0">
    <w:nsid w:val="5EFE7131"/>
    <w:multiLevelType w:val="hybridMultilevel"/>
    <w:tmpl w:val="4540FB62"/>
    <w:lvl w:ilvl="0" w:tplc="9CDE86BA">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20443AC6">
      <w:numFmt w:val="bullet"/>
      <w:lvlText w:val="•"/>
      <w:lvlJc w:val="left"/>
      <w:pPr>
        <w:ind w:left="823" w:hanging="360"/>
      </w:pPr>
      <w:rPr>
        <w:rFonts w:hint="default"/>
        <w:lang w:val="en-US" w:eastAsia="en-US" w:bidi="ar-SA"/>
      </w:rPr>
    </w:lvl>
    <w:lvl w:ilvl="2" w:tplc="1FEE7474">
      <w:numFmt w:val="bullet"/>
      <w:lvlText w:val="•"/>
      <w:lvlJc w:val="left"/>
      <w:pPr>
        <w:ind w:left="1186" w:hanging="360"/>
      </w:pPr>
      <w:rPr>
        <w:rFonts w:hint="default"/>
        <w:lang w:val="en-US" w:eastAsia="en-US" w:bidi="ar-SA"/>
      </w:rPr>
    </w:lvl>
    <w:lvl w:ilvl="3" w:tplc="F9A4C6EE">
      <w:numFmt w:val="bullet"/>
      <w:lvlText w:val="•"/>
      <w:lvlJc w:val="left"/>
      <w:pPr>
        <w:ind w:left="1550" w:hanging="360"/>
      </w:pPr>
      <w:rPr>
        <w:rFonts w:hint="default"/>
        <w:lang w:val="en-US" w:eastAsia="en-US" w:bidi="ar-SA"/>
      </w:rPr>
    </w:lvl>
    <w:lvl w:ilvl="4" w:tplc="2114641E">
      <w:numFmt w:val="bullet"/>
      <w:lvlText w:val="•"/>
      <w:lvlJc w:val="left"/>
      <w:pPr>
        <w:ind w:left="1913" w:hanging="360"/>
      </w:pPr>
      <w:rPr>
        <w:rFonts w:hint="default"/>
        <w:lang w:val="en-US" w:eastAsia="en-US" w:bidi="ar-SA"/>
      </w:rPr>
    </w:lvl>
    <w:lvl w:ilvl="5" w:tplc="6B481042">
      <w:numFmt w:val="bullet"/>
      <w:lvlText w:val="•"/>
      <w:lvlJc w:val="left"/>
      <w:pPr>
        <w:ind w:left="2277" w:hanging="360"/>
      </w:pPr>
      <w:rPr>
        <w:rFonts w:hint="default"/>
        <w:lang w:val="en-US" w:eastAsia="en-US" w:bidi="ar-SA"/>
      </w:rPr>
    </w:lvl>
    <w:lvl w:ilvl="6" w:tplc="35FC67BA">
      <w:numFmt w:val="bullet"/>
      <w:lvlText w:val="•"/>
      <w:lvlJc w:val="left"/>
      <w:pPr>
        <w:ind w:left="2640" w:hanging="360"/>
      </w:pPr>
      <w:rPr>
        <w:rFonts w:hint="default"/>
        <w:lang w:val="en-US" w:eastAsia="en-US" w:bidi="ar-SA"/>
      </w:rPr>
    </w:lvl>
    <w:lvl w:ilvl="7" w:tplc="D3620A12">
      <w:numFmt w:val="bullet"/>
      <w:lvlText w:val="•"/>
      <w:lvlJc w:val="left"/>
      <w:pPr>
        <w:ind w:left="3003" w:hanging="360"/>
      </w:pPr>
      <w:rPr>
        <w:rFonts w:hint="default"/>
        <w:lang w:val="en-US" w:eastAsia="en-US" w:bidi="ar-SA"/>
      </w:rPr>
    </w:lvl>
    <w:lvl w:ilvl="8" w:tplc="BED2026C">
      <w:numFmt w:val="bullet"/>
      <w:lvlText w:val="•"/>
      <w:lvlJc w:val="left"/>
      <w:pPr>
        <w:ind w:left="3367" w:hanging="360"/>
      </w:pPr>
      <w:rPr>
        <w:rFonts w:hint="default"/>
        <w:lang w:val="en-US" w:eastAsia="en-US" w:bidi="ar-SA"/>
      </w:rPr>
    </w:lvl>
  </w:abstractNum>
  <w:abstractNum w:abstractNumId="221" w15:restartNumberingAfterBreak="0">
    <w:nsid w:val="5F687463"/>
    <w:multiLevelType w:val="hybridMultilevel"/>
    <w:tmpl w:val="88A490BE"/>
    <w:lvl w:ilvl="0" w:tplc="4F606A66">
      <w:numFmt w:val="bullet"/>
      <w:lvlText w:val=""/>
      <w:lvlJc w:val="left"/>
      <w:pPr>
        <w:ind w:left="211" w:hanging="143"/>
      </w:pPr>
      <w:rPr>
        <w:rFonts w:ascii="Symbol" w:eastAsia="Symbol" w:hAnsi="Symbol" w:cs="Symbol" w:hint="default"/>
        <w:b w:val="0"/>
        <w:bCs w:val="0"/>
        <w:i w:val="0"/>
        <w:iCs w:val="0"/>
        <w:spacing w:val="0"/>
        <w:w w:val="99"/>
        <w:sz w:val="22"/>
        <w:szCs w:val="22"/>
        <w:lang w:val="en-US" w:eastAsia="en-US" w:bidi="ar-SA"/>
      </w:rPr>
    </w:lvl>
    <w:lvl w:ilvl="1" w:tplc="31749ED2">
      <w:numFmt w:val="bullet"/>
      <w:lvlText w:val="•"/>
      <w:lvlJc w:val="left"/>
      <w:pPr>
        <w:ind w:left="440" w:hanging="143"/>
      </w:pPr>
      <w:rPr>
        <w:rFonts w:hint="default"/>
        <w:lang w:val="en-US" w:eastAsia="en-US" w:bidi="ar-SA"/>
      </w:rPr>
    </w:lvl>
    <w:lvl w:ilvl="2" w:tplc="67F82334">
      <w:numFmt w:val="bullet"/>
      <w:lvlText w:val="•"/>
      <w:lvlJc w:val="left"/>
      <w:pPr>
        <w:ind w:left="661" w:hanging="143"/>
      </w:pPr>
      <w:rPr>
        <w:rFonts w:hint="default"/>
        <w:lang w:val="en-US" w:eastAsia="en-US" w:bidi="ar-SA"/>
      </w:rPr>
    </w:lvl>
    <w:lvl w:ilvl="3" w:tplc="E2F67EB4">
      <w:numFmt w:val="bullet"/>
      <w:lvlText w:val="•"/>
      <w:lvlJc w:val="left"/>
      <w:pPr>
        <w:ind w:left="881" w:hanging="143"/>
      </w:pPr>
      <w:rPr>
        <w:rFonts w:hint="default"/>
        <w:lang w:val="en-US" w:eastAsia="en-US" w:bidi="ar-SA"/>
      </w:rPr>
    </w:lvl>
    <w:lvl w:ilvl="4" w:tplc="507C34AA">
      <w:numFmt w:val="bullet"/>
      <w:lvlText w:val="•"/>
      <w:lvlJc w:val="left"/>
      <w:pPr>
        <w:ind w:left="1102" w:hanging="143"/>
      </w:pPr>
      <w:rPr>
        <w:rFonts w:hint="default"/>
        <w:lang w:val="en-US" w:eastAsia="en-US" w:bidi="ar-SA"/>
      </w:rPr>
    </w:lvl>
    <w:lvl w:ilvl="5" w:tplc="DB54B5D0">
      <w:numFmt w:val="bullet"/>
      <w:lvlText w:val="•"/>
      <w:lvlJc w:val="left"/>
      <w:pPr>
        <w:ind w:left="1322" w:hanging="143"/>
      </w:pPr>
      <w:rPr>
        <w:rFonts w:hint="default"/>
        <w:lang w:val="en-US" w:eastAsia="en-US" w:bidi="ar-SA"/>
      </w:rPr>
    </w:lvl>
    <w:lvl w:ilvl="6" w:tplc="69E85A66">
      <w:numFmt w:val="bullet"/>
      <w:lvlText w:val="•"/>
      <w:lvlJc w:val="left"/>
      <w:pPr>
        <w:ind w:left="1543" w:hanging="143"/>
      </w:pPr>
      <w:rPr>
        <w:rFonts w:hint="default"/>
        <w:lang w:val="en-US" w:eastAsia="en-US" w:bidi="ar-SA"/>
      </w:rPr>
    </w:lvl>
    <w:lvl w:ilvl="7" w:tplc="52725472">
      <w:numFmt w:val="bullet"/>
      <w:lvlText w:val="•"/>
      <w:lvlJc w:val="left"/>
      <w:pPr>
        <w:ind w:left="1763" w:hanging="143"/>
      </w:pPr>
      <w:rPr>
        <w:rFonts w:hint="default"/>
        <w:lang w:val="en-US" w:eastAsia="en-US" w:bidi="ar-SA"/>
      </w:rPr>
    </w:lvl>
    <w:lvl w:ilvl="8" w:tplc="1AC8E5FA">
      <w:numFmt w:val="bullet"/>
      <w:lvlText w:val="•"/>
      <w:lvlJc w:val="left"/>
      <w:pPr>
        <w:ind w:left="1984" w:hanging="143"/>
      </w:pPr>
      <w:rPr>
        <w:rFonts w:hint="default"/>
        <w:lang w:val="en-US" w:eastAsia="en-US" w:bidi="ar-SA"/>
      </w:rPr>
    </w:lvl>
  </w:abstractNum>
  <w:abstractNum w:abstractNumId="222" w15:restartNumberingAfterBreak="0">
    <w:nsid w:val="5FE937B3"/>
    <w:multiLevelType w:val="hybridMultilevel"/>
    <w:tmpl w:val="38D21B9E"/>
    <w:lvl w:ilvl="0" w:tplc="F23C7FB0">
      <w:numFmt w:val="bullet"/>
      <w:lvlText w:val=""/>
      <w:lvlJc w:val="left"/>
      <w:pPr>
        <w:ind w:left="278" w:hanging="113"/>
      </w:pPr>
      <w:rPr>
        <w:rFonts w:ascii="Symbol" w:eastAsia="Symbol" w:hAnsi="Symbol" w:cs="Symbol" w:hint="default"/>
        <w:b w:val="0"/>
        <w:bCs w:val="0"/>
        <w:i w:val="0"/>
        <w:iCs w:val="0"/>
        <w:spacing w:val="11"/>
        <w:w w:val="87"/>
        <w:sz w:val="20"/>
        <w:szCs w:val="20"/>
        <w:lang w:val="en-US" w:eastAsia="en-US" w:bidi="ar-SA"/>
      </w:rPr>
    </w:lvl>
    <w:lvl w:ilvl="1" w:tplc="2B96A618">
      <w:numFmt w:val="bullet"/>
      <w:lvlText w:val="•"/>
      <w:lvlJc w:val="left"/>
      <w:pPr>
        <w:ind w:left="494" w:hanging="113"/>
      </w:pPr>
      <w:rPr>
        <w:rFonts w:hint="default"/>
        <w:lang w:val="en-US" w:eastAsia="en-US" w:bidi="ar-SA"/>
      </w:rPr>
    </w:lvl>
    <w:lvl w:ilvl="2" w:tplc="996064E2">
      <w:numFmt w:val="bullet"/>
      <w:lvlText w:val="•"/>
      <w:lvlJc w:val="left"/>
      <w:pPr>
        <w:ind w:left="709" w:hanging="113"/>
      </w:pPr>
      <w:rPr>
        <w:rFonts w:hint="default"/>
        <w:lang w:val="en-US" w:eastAsia="en-US" w:bidi="ar-SA"/>
      </w:rPr>
    </w:lvl>
    <w:lvl w:ilvl="3" w:tplc="BB623A16">
      <w:numFmt w:val="bullet"/>
      <w:lvlText w:val="•"/>
      <w:lvlJc w:val="left"/>
      <w:pPr>
        <w:ind w:left="923" w:hanging="113"/>
      </w:pPr>
      <w:rPr>
        <w:rFonts w:hint="default"/>
        <w:lang w:val="en-US" w:eastAsia="en-US" w:bidi="ar-SA"/>
      </w:rPr>
    </w:lvl>
    <w:lvl w:ilvl="4" w:tplc="C6BA4576">
      <w:numFmt w:val="bullet"/>
      <w:lvlText w:val="•"/>
      <w:lvlJc w:val="left"/>
      <w:pPr>
        <w:ind w:left="1138" w:hanging="113"/>
      </w:pPr>
      <w:rPr>
        <w:rFonts w:hint="default"/>
        <w:lang w:val="en-US" w:eastAsia="en-US" w:bidi="ar-SA"/>
      </w:rPr>
    </w:lvl>
    <w:lvl w:ilvl="5" w:tplc="2C38EF7E">
      <w:numFmt w:val="bullet"/>
      <w:lvlText w:val="•"/>
      <w:lvlJc w:val="left"/>
      <w:pPr>
        <w:ind w:left="1352" w:hanging="113"/>
      </w:pPr>
      <w:rPr>
        <w:rFonts w:hint="default"/>
        <w:lang w:val="en-US" w:eastAsia="en-US" w:bidi="ar-SA"/>
      </w:rPr>
    </w:lvl>
    <w:lvl w:ilvl="6" w:tplc="74D20B2A">
      <w:numFmt w:val="bullet"/>
      <w:lvlText w:val="•"/>
      <w:lvlJc w:val="left"/>
      <w:pPr>
        <w:ind w:left="1567" w:hanging="113"/>
      </w:pPr>
      <w:rPr>
        <w:rFonts w:hint="default"/>
        <w:lang w:val="en-US" w:eastAsia="en-US" w:bidi="ar-SA"/>
      </w:rPr>
    </w:lvl>
    <w:lvl w:ilvl="7" w:tplc="B508931A">
      <w:numFmt w:val="bullet"/>
      <w:lvlText w:val="•"/>
      <w:lvlJc w:val="left"/>
      <w:pPr>
        <w:ind w:left="1781" w:hanging="113"/>
      </w:pPr>
      <w:rPr>
        <w:rFonts w:hint="default"/>
        <w:lang w:val="en-US" w:eastAsia="en-US" w:bidi="ar-SA"/>
      </w:rPr>
    </w:lvl>
    <w:lvl w:ilvl="8" w:tplc="CC70833E">
      <w:numFmt w:val="bullet"/>
      <w:lvlText w:val="•"/>
      <w:lvlJc w:val="left"/>
      <w:pPr>
        <w:ind w:left="1996" w:hanging="113"/>
      </w:pPr>
      <w:rPr>
        <w:rFonts w:hint="default"/>
        <w:lang w:val="en-US" w:eastAsia="en-US" w:bidi="ar-SA"/>
      </w:rPr>
    </w:lvl>
  </w:abstractNum>
  <w:abstractNum w:abstractNumId="223" w15:restartNumberingAfterBreak="0">
    <w:nsid w:val="60154C60"/>
    <w:multiLevelType w:val="hybridMultilevel"/>
    <w:tmpl w:val="740EA7BA"/>
    <w:lvl w:ilvl="0" w:tplc="266E93A4">
      <w:numFmt w:val="bullet"/>
      <w:lvlText w:val=""/>
      <w:lvlJc w:val="left"/>
      <w:pPr>
        <w:ind w:left="278" w:hanging="149"/>
      </w:pPr>
      <w:rPr>
        <w:rFonts w:ascii="Symbol" w:eastAsia="Symbol" w:hAnsi="Symbol" w:cs="Symbol" w:hint="default"/>
        <w:b w:val="0"/>
        <w:bCs w:val="0"/>
        <w:i w:val="0"/>
        <w:iCs w:val="0"/>
        <w:spacing w:val="0"/>
        <w:w w:val="99"/>
        <w:sz w:val="22"/>
        <w:szCs w:val="22"/>
        <w:lang w:val="en-US" w:eastAsia="en-US" w:bidi="ar-SA"/>
      </w:rPr>
    </w:lvl>
    <w:lvl w:ilvl="1" w:tplc="7A348224">
      <w:numFmt w:val="bullet"/>
      <w:lvlText w:val="•"/>
      <w:lvlJc w:val="left"/>
      <w:pPr>
        <w:ind w:left="656" w:hanging="149"/>
      </w:pPr>
      <w:rPr>
        <w:rFonts w:hint="default"/>
        <w:lang w:val="en-US" w:eastAsia="en-US" w:bidi="ar-SA"/>
      </w:rPr>
    </w:lvl>
    <w:lvl w:ilvl="2" w:tplc="1542E478">
      <w:numFmt w:val="bullet"/>
      <w:lvlText w:val="•"/>
      <w:lvlJc w:val="left"/>
      <w:pPr>
        <w:ind w:left="1032" w:hanging="149"/>
      </w:pPr>
      <w:rPr>
        <w:rFonts w:hint="default"/>
        <w:lang w:val="en-US" w:eastAsia="en-US" w:bidi="ar-SA"/>
      </w:rPr>
    </w:lvl>
    <w:lvl w:ilvl="3" w:tplc="746606D6">
      <w:numFmt w:val="bullet"/>
      <w:lvlText w:val="•"/>
      <w:lvlJc w:val="left"/>
      <w:pPr>
        <w:ind w:left="1408" w:hanging="149"/>
      </w:pPr>
      <w:rPr>
        <w:rFonts w:hint="default"/>
        <w:lang w:val="en-US" w:eastAsia="en-US" w:bidi="ar-SA"/>
      </w:rPr>
    </w:lvl>
    <w:lvl w:ilvl="4" w:tplc="80C48028">
      <w:numFmt w:val="bullet"/>
      <w:lvlText w:val="•"/>
      <w:lvlJc w:val="left"/>
      <w:pPr>
        <w:ind w:left="1784" w:hanging="149"/>
      </w:pPr>
      <w:rPr>
        <w:rFonts w:hint="default"/>
        <w:lang w:val="en-US" w:eastAsia="en-US" w:bidi="ar-SA"/>
      </w:rPr>
    </w:lvl>
    <w:lvl w:ilvl="5" w:tplc="F91C477A">
      <w:numFmt w:val="bullet"/>
      <w:lvlText w:val="•"/>
      <w:lvlJc w:val="left"/>
      <w:pPr>
        <w:ind w:left="2161" w:hanging="149"/>
      </w:pPr>
      <w:rPr>
        <w:rFonts w:hint="default"/>
        <w:lang w:val="en-US" w:eastAsia="en-US" w:bidi="ar-SA"/>
      </w:rPr>
    </w:lvl>
    <w:lvl w:ilvl="6" w:tplc="A94C3A3E">
      <w:numFmt w:val="bullet"/>
      <w:lvlText w:val="•"/>
      <w:lvlJc w:val="left"/>
      <w:pPr>
        <w:ind w:left="2537" w:hanging="149"/>
      </w:pPr>
      <w:rPr>
        <w:rFonts w:hint="default"/>
        <w:lang w:val="en-US" w:eastAsia="en-US" w:bidi="ar-SA"/>
      </w:rPr>
    </w:lvl>
    <w:lvl w:ilvl="7" w:tplc="D486CEF8">
      <w:numFmt w:val="bullet"/>
      <w:lvlText w:val="•"/>
      <w:lvlJc w:val="left"/>
      <w:pPr>
        <w:ind w:left="2913" w:hanging="149"/>
      </w:pPr>
      <w:rPr>
        <w:rFonts w:hint="default"/>
        <w:lang w:val="en-US" w:eastAsia="en-US" w:bidi="ar-SA"/>
      </w:rPr>
    </w:lvl>
    <w:lvl w:ilvl="8" w:tplc="B9462E30">
      <w:numFmt w:val="bullet"/>
      <w:lvlText w:val="•"/>
      <w:lvlJc w:val="left"/>
      <w:pPr>
        <w:ind w:left="3289" w:hanging="149"/>
      </w:pPr>
      <w:rPr>
        <w:rFonts w:hint="default"/>
        <w:lang w:val="en-US" w:eastAsia="en-US" w:bidi="ar-SA"/>
      </w:rPr>
    </w:lvl>
  </w:abstractNum>
  <w:abstractNum w:abstractNumId="224" w15:restartNumberingAfterBreak="0">
    <w:nsid w:val="602D73AF"/>
    <w:multiLevelType w:val="hybridMultilevel"/>
    <w:tmpl w:val="8FC4CEEA"/>
    <w:lvl w:ilvl="0" w:tplc="90021E32">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D9E0231E">
      <w:numFmt w:val="bullet"/>
      <w:lvlText w:val="•"/>
      <w:lvlJc w:val="left"/>
      <w:pPr>
        <w:ind w:left="830" w:hanging="360"/>
      </w:pPr>
      <w:rPr>
        <w:rFonts w:hint="default"/>
        <w:lang w:val="en-US" w:eastAsia="en-US" w:bidi="ar-SA"/>
      </w:rPr>
    </w:lvl>
    <w:lvl w:ilvl="2" w:tplc="8B140994">
      <w:numFmt w:val="bullet"/>
      <w:lvlText w:val="•"/>
      <w:lvlJc w:val="left"/>
      <w:pPr>
        <w:ind w:left="1200" w:hanging="360"/>
      </w:pPr>
      <w:rPr>
        <w:rFonts w:hint="default"/>
        <w:lang w:val="en-US" w:eastAsia="en-US" w:bidi="ar-SA"/>
      </w:rPr>
    </w:lvl>
    <w:lvl w:ilvl="3" w:tplc="B72EE15E">
      <w:numFmt w:val="bullet"/>
      <w:lvlText w:val="•"/>
      <w:lvlJc w:val="left"/>
      <w:pPr>
        <w:ind w:left="1570" w:hanging="360"/>
      </w:pPr>
      <w:rPr>
        <w:rFonts w:hint="default"/>
        <w:lang w:val="en-US" w:eastAsia="en-US" w:bidi="ar-SA"/>
      </w:rPr>
    </w:lvl>
    <w:lvl w:ilvl="4" w:tplc="60B09644">
      <w:numFmt w:val="bullet"/>
      <w:lvlText w:val="•"/>
      <w:lvlJc w:val="left"/>
      <w:pPr>
        <w:ind w:left="1940" w:hanging="360"/>
      </w:pPr>
      <w:rPr>
        <w:rFonts w:hint="default"/>
        <w:lang w:val="en-US" w:eastAsia="en-US" w:bidi="ar-SA"/>
      </w:rPr>
    </w:lvl>
    <w:lvl w:ilvl="5" w:tplc="5B9A8F7E">
      <w:numFmt w:val="bullet"/>
      <w:lvlText w:val="•"/>
      <w:lvlJc w:val="left"/>
      <w:pPr>
        <w:ind w:left="2311" w:hanging="360"/>
      </w:pPr>
      <w:rPr>
        <w:rFonts w:hint="default"/>
        <w:lang w:val="en-US" w:eastAsia="en-US" w:bidi="ar-SA"/>
      </w:rPr>
    </w:lvl>
    <w:lvl w:ilvl="6" w:tplc="59C2CDAC">
      <w:numFmt w:val="bullet"/>
      <w:lvlText w:val="•"/>
      <w:lvlJc w:val="left"/>
      <w:pPr>
        <w:ind w:left="2681" w:hanging="360"/>
      </w:pPr>
      <w:rPr>
        <w:rFonts w:hint="default"/>
        <w:lang w:val="en-US" w:eastAsia="en-US" w:bidi="ar-SA"/>
      </w:rPr>
    </w:lvl>
    <w:lvl w:ilvl="7" w:tplc="C4B04542">
      <w:numFmt w:val="bullet"/>
      <w:lvlText w:val="•"/>
      <w:lvlJc w:val="left"/>
      <w:pPr>
        <w:ind w:left="3051" w:hanging="360"/>
      </w:pPr>
      <w:rPr>
        <w:rFonts w:hint="default"/>
        <w:lang w:val="en-US" w:eastAsia="en-US" w:bidi="ar-SA"/>
      </w:rPr>
    </w:lvl>
    <w:lvl w:ilvl="8" w:tplc="65A4AC56">
      <w:numFmt w:val="bullet"/>
      <w:lvlText w:val="•"/>
      <w:lvlJc w:val="left"/>
      <w:pPr>
        <w:ind w:left="3421" w:hanging="360"/>
      </w:pPr>
      <w:rPr>
        <w:rFonts w:hint="default"/>
        <w:lang w:val="en-US" w:eastAsia="en-US" w:bidi="ar-SA"/>
      </w:rPr>
    </w:lvl>
  </w:abstractNum>
  <w:abstractNum w:abstractNumId="225" w15:restartNumberingAfterBreak="0">
    <w:nsid w:val="60531F8B"/>
    <w:multiLevelType w:val="hybridMultilevel"/>
    <w:tmpl w:val="C3FAF66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6" w15:restartNumberingAfterBreak="0">
    <w:nsid w:val="60975296"/>
    <w:multiLevelType w:val="hybridMultilevel"/>
    <w:tmpl w:val="1E84F12A"/>
    <w:lvl w:ilvl="0" w:tplc="A0E4C1DC">
      <w:numFmt w:val="bullet"/>
      <w:lvlText w:val=""/>
      <w:lvlJc w:val="left"/>
      <w:pPr>
        <w:ind w:left="277" w:hanging="171"/>
      </w:pPr>
      <w:rPr>
        <w:rFonts w:ascii="Symbol" w:eastAsia="Symbol" w:hAnsi="Symbol" w:cs="Symbol" w:hint="default"/>
        <w:b w:val="0"/>
        <w:bCs w:val="0"/>
        <w:i w:val="0"/>
        <w:iCs w:val="0"/>
        <w:spacing w:val="0"/>
        <w:w w:val="99"/>
        <w:sz w:val="22"/>
        <w:szCs w:val="22"/>
        <w:lang w:val="en-US" w:eastAsia="en-US" w:bidi="ar-SA"/>
      </w:rPr>
    </w:lvl>
    <w:lvl w:ilvl="1" w:tplc="85406F5A">
      <w:numFmt w:val="bullet"/>
      <w:lvlText w:val="•"/>
      <w:lvlJc w:val="left"/>
      <w:pPr>
        <w:ind w:left="494" w:hanging="171"/>
      </w:pPr>
      <w:rPr>
        <w:rFonts w:hint="default"/>
        <w:lang w:val="en-US" w:eastAsia="en-US" w:bidi="ar-SA"/>
      </w:rPr>
    </w:lvl>
    <w:lvl w:ilvl="2" w:tplc="581471D4">
      <w:numFmt w:val="bullet"/>
      <w:lvlText w:val="•"/>
      <w:lvlJc w:val="left"/>
      <w:pPr>
        <w:ind w:left="709" w:hanging="171"/>
      </w:pPr>
      <w:rPr>
        <w:rFonts w:hint="default"/>
        <w:lang w:val="en-US" w:eastAsia="en-US" w:bidi="ar-SA"/>
      </w:rPr>
    </w:lvl>
    <w:lvl w:ilvl="3" w:tplc="42D07A00">
      <w:numFmt w:val="bullet"/>
      <w:lvlText w:val="•"/>
      <w:lvlJc w:val="left"/>
      <w:pPr>
        <w:ind w:left="923" w:hanging="171"/>
      </w:pPr>
      <w:rPr>
        <w:rFonts w:hint="default"/>
        <w:lang w:val="en-US" w:eastAsia="en-US" w:bidi="ar-SA"/>
      </w:rPr>
    </w:lvl>
    <w:lvl w:ilvl="4" w:tplc="E084C464">
      <w:numFmt w:val="bullet"/>
      <w:lvlText w:val="•"/>
      <w:lvlJc w:val="left"/>
      <w:pPr>
        <w:ind w:left="1138" w:hanging="171"/>
      </w:pPr>
      <w:rPr>
        <w:rFonts w:hint="default"/>
        <w:lang w:val="en-US" w:eastAsia="en-US" w:bidi="ar-SA"/>
      </w:rPr>
    </w:lvl>
    <w:lvl w:ilvl="5" w:tplc="E0EA1DA4">
      <w:numFmt w:val="bullet"/>
      <w:lvlText w:val="•"/>
      <w:lvlJc w:val="left"/>
      <w:pPr>
        <w:ind w:left="1352" w:hanging="171"/>
      </w:pPr>
      <w:rPr>
        <w:rFonts w:hint="default"/>
        <w:lang w:val="en-US" w:eastAsia="en-US" w:bidi="ar-SA"/>
      </w:rPr>
    </w:lvl>
    <w:lvl w:ilvl="6" w:tplc="8F6CAA7E">
      <w:numFmt w:val="bullet"/>
      <w:lvlText w:val="•"/>
      <w:lvlJc w:val="left"/>
      <w:pPr>
        <w:ind w:left="1567" w:hanging="171"/>
      </w:pPr>
      <w:rPr>
        <w:rFonts w:hint="default"/>
        <w:lang w:val="en-US" w:eastAsia="en-US" w:bidi="ar-SA"/>
      </w:rPr>
    </w:lvl>
    <w:lvl w:ilvl="7" w:tplc="5888F4E8">
      <w:numFmt w:val="bullet"/>
      <w:lvlText w:val="•"/>
      <w:lvlJc w:val="left"/>
      <w:pPr>
        <w:ind w:left="1781" w:hanging="171"/>
      </w:pPr>
      <w:rPr>
        <w:rFonts w:hint="default"/>
        <w:lang w:val="en-US" w:eastAsia="en-US" w:bidi="ar-SA"/>
      </w:rPr>
    </w:lvl>
    <w:lvl w:ilvl="8" w:tplc="244E366E">
      <w:numFmt w:val="bullet"/>
      <w:lvlText w:val="•"/>
      <w:lvlJc w:val="left"/>
      <w:pPr>
        <w:ind w:left="1996" w:hanging="171"/>
      </w:pPr>
      <w:rPr>
        <w:rFonts w:hint="default"/>
        <w:lang w:val="en-US" w:eastAsia="en-US" w:bidi="ar-SA"/>
      </w:rPr>
    </w:lvl>
  </w:abstractNum>
  <w:abstractNum w:abstractNumId="227" w15:restartNumberingAfterBreak="0">
    <w:nsid w:val="60FC6056"/>
    <w:multiLevelType w:val="hybridMultilevel"/>
    <w:tmpl w:val="3F1C8EC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8" w15:restartNumberingAfterBreak="0">
    <w:nsid w:val="61857F92"/>
    <w:multiLevelType w:val="hybridMultilevel"/>
    <w:tmpl w:val="ADB21BF4"/>
    <w:lvl w:ilvl="0" w:tplc="AFFE1820">
      <w:numFmt w:val="bullet"/>
      <w:lvlText w:val=""/>
      <w:lvlJc w:val="left"/>
      <w:pPr>
        <w:ind w:left="277" w:hanging="171"/>
      </w:pPr>
      <w:rPr>
        <w:rFonts w:ascii="Symbol" w:eastAsia="Symbol" w:hAnsi="Symbol" w:cs="Symbol" w:hint="default"/>
        <w:b w:val="0"/>
        <w:bCs w:val="0"/>
        <w:i w:val="0"/>
        <w:iCs w:val="0"/>
        <w:spacing w:val="0"/>
        <w:w w:val="99"/>
        <w:sz w:val="22"/>
        <w:szCs w:val="22"/>
        <w:lang w:val="en-US" w:eastAsia="en-US" w:bidi="ar-SA"/>
      </w:rPr>
    </w:lvl>
    <w:lvl w:ilvl="1" w:tplc="F1E0AD1A">
      <w:numFmt w:val="bullet"/>
      <w:lvlText w:val="•"/>
      <w:lvlJc w:val="left"/>
      <w:pPr>
        <w:ind w:left="491" w:hanging="171"/>
      </w:pPr>
      <w:rPr>
        <w:rFonts w:hint="default"/>
        <w:lang w:val="en-US" w:eastAsia="en-US" w:bidi="ar-SA"/>
      </w:rPr>
    </w:lvl>
    <w:lvl w:ilvl="2" w:tplc="68D4142A">
      <w:numFmt w:val="bullet"/>
      <w:lvlText w:val="•"/>
      <w:lvlJc w:val="left"/>
      <w:pPr>
        <w:ind w:left="702" w:hanging="171"/>
      </w:pPr>
      <w:rPr>
        <w:rFonts w:hint="default"/>
        <w:lang w:val="en-US" w:eastAsia="en-US" w:bidi="ar-SA"/>
      </w:rPr>
    </w:lvl>
    <w:lvl w:ilvl="3" w:tplc="DE50487A">
      <w:numFmt w:val="bullet"/>
      <w:lvlText w:val="•"/>
      <w:lvlJc w:val="left"/>
      <w:pPr>
        <w:ind w:left="914" w:hanging="171"/>
      </w:pPr>
      <w:rPr>
        <w:rFonts w:hint="default"/>
        <w:lang w:val="en-US" w:eastAsia="en-US" w:bidi="ar-SA"/>
      </w:rPr>
    </w:lvl>
    <w:lvl w:ilvl="4" w:tplc="089A35C6">
      <w:numFmt w:val="bullet"/>
      <w:lvlText w:val="•"/>
      <w:lvlJc w:val="left"/>
      <w:pPr>
        <w:ind w:left="1125" w:hanging="171"/>
      </w:pPr>
      <w:rPr>
        <w:rFonts w:hint="default"/>
        <w:lang w:val="en-US" w:eastAsia="en-US" w:bidi="ar-SA"/>
      </w:rPr>
    </w:lvl>
    <w:lvl w:ilvl="5" w:tplc="453C7830">
      <w:numFmt w:val="bullet"/>
      <w:lvlText w:val="•"/>
      <w:lvlJc w:val="left"/>
      <w:pPr>
        <w:ind w:left="1337" w:hanging="171"/>
      </w:pPr>
      <w:rPr>
        <w:rFonts w:hint="default"/>
        <w:lang w:val="en-US" w:eastAsia="en-US" w:bidi="ar-SA"/>
      </w:rPr>
    </w:lvl>
    <w:lvl w:ilvl="6" w:tplc="63622FC0">
      <w:numFmt w:val="bullet"/>
      <w:lvlText w:val="•"/>
      <w:lvlJc w:val="left"/>
      <w:pPr>
        <w:ind w:left="1548" w:hanging="171"/>
      </w:pPr>
      <w:rPr>
        <w:rFonts w:hint="default"/>
        <w:lang w:val="en-US" w:eastAsia="en-US" w:bidi="ar-SA"/>
      </w:rPr>
    </w:lvl>
    <w:lvl w:ilvl="7" w:tplc="3716C9FE">
      <w:numFmt w:val="bullet"/>
      <w:lvlText w:val="•"/>
      <w:lvlJc w:val="left"/>
      <w:pPr>
        <w:ind w:left="1759" w:hanging="171"/>
      </w:pPr>
      <w:rPr>
        <w:rFonts w:hint="default"/>
        <w:lang w:val="en-US" w:eastAsia="en-US" w:bidi="ar-SA"/>
      </w:rPr>
    </w:lvl>
    <w:lvl w:ilvl="8" w:tplc="D22A16D4">
      <w:numFmt w:val="bullet"/>
      <w:lvlText w:val="•"/>
      <w:lvlJc w:val="left"/>
      <w:pPr>
        <w:ind w:left="1971" w:hanging="171"/>
      </w:pPr>
      <w:rPr>
        <w:rFonts w:hint="default"/>
        <w:lang w:val="en-US" w:eastAsia="en-US" w:bidi="ar-SA"/>
      </w:rPr>
    </w:lvl>
  </w:abstractNum>
  <w:abstractNum w:abstractNumId="229" w15:restartNumberingAfterBreak="0">
    <w:nsid w:val="61861941"/>
    <w:multiLevelType w:val="hybridMultilevel"/>
    <w:tmpl w:val="01742414"/>
    <w:lvl w:ilvl="0" w:tplc="9BFEDB5A">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94CE513C">
      <w:numFmt w:val="bullet"/>
      <w:lvlText w:val="•"/>
      <w:lvlJc w:val="left"/>
      <w:pPr>
        <w:ind w:left="656" w:hanging="171"/>
      </w:pPr>
      <w:rPr>
        <w:rFonts w:hint="default"/>
        <w:lang w:val="en-US" w:eastAsia="en-US" w:bidi="ar-SA"/>
      </w:rPr>
    </w:lvl>
    <w:lvl w:ilvl="2" w:tplc="CD803C3C">
      <w:numFmt w:val="bullet"/>
      <w:lvlText w:val="•"/>
      <w:lvlJc w:val="left"/>
      <w:pPr>
        <w:ind w:left="1032" w:hanging="171"/>
      </w:pPr>
      <w:rPr>
        <w:rFonts w:hint="default"/>
        <w:lang w:val="en-US" w:eastAsia="en-US" w:bidi="ar-SA"/>
      </w:rPr>
    </w:lvl>
    <w:lvl w:ilvl="3" w:tplc="45145F52">
      <w:numFmt w:val="bullet"/>
      <w:lvlText w:val="•"/>
      <w:lvlJc w:val="left"/>
      <w:pPr>
        <w:ind w:left="1408" w:hanging="171"/>
      </w:pPr>
      <w:rPr>
        <w:rFonts w:hint="default"/>
        <w:lang w:val="en-US" w:eastAsia="en-US" w:bidi="ar-SA"/>
      </w:rPr>
    </w:lvl>
    <w:lvl w:ilvl="4" w:tplc="61DC9CB0">
      <w:numFmt w:val="bullet"/>
      <w:lvlText w:val="•"/>
      <w:lvlJc w:val="left"/>
      <w:pPr>
        <w:ind w:left="1784" w:hanging="171"/>
      </w:pPr>
      <w:rPr>
        <w:rFonts w:hint="default"/>
        <w:lang w:val="en-US" w:eastAsia="en-US" w:bidi="ar-SA"/>
      </w:rPr>
    </w:lvl>
    <w:lvl w:ilvl="5" w:tplc="88BCF9FA">
      <w:numFmt w:val="bullet"/>
      <w:lvlText w:val="•"/>
      <w:lvlJc w:val="left"/>
      <w:pPr>
        <w:ind w:left="2160" w:hanging="171"/>
      </w:pPr>
      <w:rPr>
        <w:rFonts w:hint="default"/>
        <w:lang w:val="en-US" w:eastAsia="en-US" w:bidi="ar-SA"/>
      </w:rPr>
    </w:lvl>
    <w:lvl w:ilvl="6" w:tplc="8C3C7C0C">
      <w:numFmt w:val="bullet"/>
      <w:lvlText w:val="•"/>
      <w:lvlJc w:val="left"/>
      <w:pPr>
        <w:ind w:left="2536" w:hanging="171"/>
      </w:pPr>
      <w:rPr>
        <w:rFonts w:hint="default"/>
        <w:lang w:val="en-US" w:eastAsia="en-US" w:bidi="ar-SA"/>
      </w:rPr>
    </w:lvl>
    <w:lvl w:ilvl="7" w:tplc="583445C4">
      <w:numFmt w:val="bullet"/>
      <w:lvlText w:val="•"/>
      <w:lvlJc w:val="left"/>
      <w:pPr>
        <w:ind w:left="2912" w:hanging="171"/>
      </w:pPr>
      <w:rPr>
        <w:rFonts w:hint="default"/>
        <w:lang w:val="en-US" w:eastAsia="en-US" w:bidi="ar-SA"/>
      </w:rPr>
    </w:lvl>
    <w:lvl w:ilvl="8" w:tplc="E6D06702">
      <w:numFmt w:val="bullet"/>
      <w:lvlText w:val="•"/>
      <w:lvlJc w:val="left"/>
      <w:pPr>
        <w:ind w:left="3288" w:hanging="171"/>
      </w:pPr>
      <w:rPr>
        <w:rFonts w:hint="default"/>
        <w:lang w:val="en-US" w:eastAsia="en-US" w:bidi="ar-SA"/>
      </w:rPr>
    </w:lvl>
  </w:abstractNum>
  <w:abstractNum w:abstractNumId="230" w15:restartNumberingAfterBreak="0">
    <w:nsid w:val="622312C6"/>
    <w:multiLevelType w:val="hybridMultilevel"/>
    <w:tmpl w:val="BD76045E"/>
    <w:lvl w:ilvl="0" w:tplc="EC0ADE90">
      <w:numFmt w:val="bullet"/>
      <w:lvlText w:val=""/>
      <w:lvlJc w:val="left"/>
      <w:pPr>
        <w:ind w:left="466" w:hanging="360"/>
      </w:pPr>
      <w:rPr>
        <w:rFonts w:ascii="Symbol" w:eastAsia="Symbol" w:hAnsi="Symbol" w:cs="Symbol" w:hint="default"/>
        <w:b w:val="0"/>
        <w:bCs w:val="0"/>
        <w:i w:val="0"/>
        <w:iCs w:val="0"/>
        <w:spacing w:val="0"/>
        <w:w w:val="99"/>
        <w:sz w:val="22"/>
        <w:szCs w:val="22"/>
        <w:lang w:val="en-US" w:eastAsia="en-US" w:bidi="ar-SA"/>
      </w:rPr>
    </w:lvl>
    <w:lvl w:ilvl="1" w:tplc="FD402344">
      <w:numFmt w:val="bullet"/>
      <w:lvlText w:val="•"/>
      <w:lvlJc w:val="left"/>
      <w:pPr>
        <w:ind w:left="654" w:hanging="360"/>
      </w:pPr>
      <w:rPr>
        <w:rFonts w:hint="default"/>
        <w:lang w:val="en-US" w:eastAsia="en-US" w:bidi="ar-SA"/>
      </w:rPr>
    </w:lvl>
    <w:lvl w:ilvl="2" w:tplc="6280359C">
      <w:numFmt w:val="bullet"/>
      <w:lvlText w:val="•"/>
      <w:lvlJc w:val="left"/>
      <w:pPr>
        <w:ind w:left="849" w:hanging="360"/>
      </w:pPr>
      <w:rPr>
        <w:rFonts w:hint="default"/>
        <w:lang w:val="en-US" w:eastAsia="en-US" w:bidi="ar-SA"/>
      </w:rPr>
    </w:lvl>
    <w:lvl w:ilvl="3" w:tplc="208AD9FC">
      <w:numFmt w:val="bullet"/>
      <w:lvlText w:val="•"/>
      <w:lvlJc w:val="left"/>
      <w:pPr>
        <w:ind w:left="1043" w:hanging="360"/>
      </w:pPr>
      <w:rPr>
        <w:rFonts w:hint="default"/>
        <w:lang w:val="en-US" w:eastAsia="en-US" w:bidi="ar-SA"/>
      </w:rPr>
    </w:lvl>
    <w:lvl w:ilvl="4" w:tplc="55EEF4F4">
      <w:numFmt w:val="bullet"/>
      <w:lvlText w:val="•"/>
      <w:lvlJc w:val="left"/>
      <w:pPr>
        <w:ind w:left="1238" w:hanging="360"/>
      </w:pPr>
      <w:rPr>
        <w:rFonts w:hint="default"/>
        <w:lang w:val="en-US" w:eastAsia="en-US" w:bidi="ar-SA"/>
      </w:rPr>
    </w:lvl>
    <w:lvl w:ilvl="5" w:tplc="FA5C20EA">
      <w:numFmt w:val="bullet"/>
      <w:lvlText w:val="•"/>
      <w:lvlJc w:val="left"/>
      <w:pPr>
        <w:ind w:left="1433" w:hanging="360"/>
      </w:pPr>
      <w:rPr>
        <w:rFonts w:hint="default"/>
        <w:lang w:val="en-US" w:eastAsia="en-US" w:bidi="ar-SA"/>
      </w:rPr>
    </w:lvl>
    <w:lvl w:ilvl="6" w:tplc="1F1CE7CA">
      <w:numFmt w:val="bullet"/>
      <w:lvlText w:val="•"/>
      <w:lvlJc w:val="left"/>
      <w:pPr>
        <w:ind w:left="1627" w:hanging="360"/>
      </w:pPr>
      <w:rPr>
        <w:rFonts w:hint="default"/>
        <w:lang w:val="en-US" w:eastAsia="en-US" w:bidi="ar-SA"/>
      </w:rPr>
    </w:lvl>
    <w:lvl w:ilvl="7" w:tplc="F1E0A472">
      <w:numFmt w:val="bullet"/>
      <w:lvlText w:val="•"/>
      <w:lvlJc w:val="left"/>
      <w:pPr>
        <w:ind w:left="1822" w:hanging="360"/>
      </w:pPr>
      <w:rPr>
        <w:rFonts w:hint="default"/>
        <w:lang w:val="en-US" w:eastAsia="en-US" w:bidi="ar-SA"/>
      </w:rPr>
    </w:lvl>
    <w:lvl w:ilvl="8" w:tplc="212AAC40">
      <w:numFmt w:val="bullet"/>
      <w:lvlText w:val="•"/>
      <w:lvlJc w:val="left"/>
      <w:pPr>
        <w:ind w:left="2016" w:hanging="360"/>
      </w:pPr>
      <w:rPr>
        <w:rFonts w:hint="default"/>
        <w:lang w:val="en-US" w:eastAsia="en-US" w:bidi="ar-SA"/>
      </w:rPr>
    </w:lvl>
  </w:abstractNum>
  <w:abstractNum w:abstractNumId="231" w15:restartNumberingAfterBreak="0">
    <w:nsid w:val="622572FD"/>
    <w:multiLevelType w:val="hybridMultilevel"/>
    <w:tmpl w:val="3022E0B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2" w15:restartNumberingAfterBreak="0">
    <w:nsid w:val="6238554A"/>
    <w:multiLevelType w:val="hybridMultilevel"/>
    <w:tmpl w:val="9496B2CE"/>
    <w:lvl w:ilvl="0" w:tplc="0494DD46">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5A0AB41A">
      <w:numFmt w:val="bullet"/>
      <w:lvlText w:val="•"/>
      <w:lvlJc w:val="left"/>
      <w:pPr>
        <w:ind w:left="670" w:hanging="171"/>
      </w:pPr>
      <w:rPr>
        <w:rFonts w:hint="default"/>
        <w:lang w:val="en-US" w:eastAsia="en-US" w:bidi="ar-SA"/>
      </w:rPr>
    </w:lvl>
    <w:lvl w:ilvl="2" w:tplc="F634D8EA">
      <w:numFmt w:val="bullet"/>
      <w:lvlText w:val="•"/>
      <w:lvlJc w:val="left"/>
      <w:pPr>
        <w:ind w:left="1061" w:hanging="171"/>
      </w:pPr>
      <w:rPr>
        <w:rFonts w:hint="default"/>
        <w:lang w:val="en-US" w:eastAsia="en-US" w:bidi="ar-SA"/>
      </w:rPr>
    </w:lvl>
    <w:lvl w:ilvl="3" w:tplc="2502156E">
      <w:numFmt w:val="bullet"/>
      <w:lvlText w:val="•"/>
      <w:lvlJc w:val="left"/>
      <w:pPr>
        <w:ind w:left="1452" w:hanging="171"/>
      </w:pPr>
      <w:rPr>
        <w:rFonts w:hint="default"/>
        <w:lang w:val="en-US" w:eastAsia="en-US" w:bidi="ar-SA"/>
      </w:rPr>
    </w:lvl>
    <w:lvl w:ilvl="4" w:tplc="626E8676">
      <w:numFmt w:val="bullet"/>
      <w:lvlText w:val="•"/>
      <w:lvlJc w:val="left"/>
      <w:pPr>
        <w:ind w:left="1843" w:hanging="171"/>
      </w:pPr>
      <w:rPr>
        <w:rFonts w:hint="default"/>
        <w:lang w:val="en-US" w:eastAsia="en-US" w:bidi="ar-SA"/>
      </w:rPr>
    </w:lvl>
    <w:lvl w:ilvl="5" w:tplc="D758CE86">
      <w:numFmt w:val="bullet"/>
      <w:lvlText w:val="•"/>
      <w:lvlJc w:val="left"/>
      <w:pPr>
        <w:ind w:left="2234" w:hanging="171"/>
      </w:pPr>
      <w:rPr>
        <w:rFonts w:hint="default"/>
        <w:lang w:val="en-US" w:eastAsia="en-US" w:bidi="ar-SA"/>
      </w:rPr>
    </w:lvl>
    <w:lvl w:ilvl="6" w:tplc="87265614">
      <w:numFmt w:val="bullet"/>
      <w:lvlText w:val="•"/>
      <w:lvlJc w:val="left"/>
      <w:pPr>
        <w:ind w:left="2624" w:hanging="171"/>
      </w:pPr>
      <w:rPr>
        <w:rFonts w:hint="default"/>
        <w:lang w:val="en-US" w:eastAsia="en-US" w:bidi="ar-SA"/>
      </w:rPr>
    </w:lvl>
    <w:lvl w:ilvl="7" w:tplc="A666314A">
      <w:numFmt w:val="bullet"/>
      <w:lvlText w:val="•"/>
      <w:lvlJc w:val="left"/>
      <w:pPr>
        <w:ind w:left="3015" w:hanging="171"/>
      </w:pPr>
      <w:rPr>
        <w:rFonts w:hint="default"/>
        <w:lang w:val="en-US" w:eastAsia="en-US" w:bidi="ar-SA"/>
      </w:rPr>
    </w:lvl>
    <w:lvl w:ilvl="8" w:tplc="5FB41918">
      <w:numFmt w:val="bullet"/>
      <w:lvlText w:val="•"/>
      <w:lvlJc w:val="left"/>
      <w:pPr>
        <w:ind w:left="3406" w:hanging="171"/>
      </w:pPr>
      <w:rPr>
        <w:rFonts w:hint="default"/>
        <w:lang w:val="en-US" w:eastAsia="en-US" w:bidi="ar-SA"/>
      </w:rPr>
    </w:lvl>
  </w:abstractNum>
  <w:abstractNum w:abstractNumId="233" w15:restartNumberingAfterBreak="0">
    <w:nsid w:val="63F04D7D"/>
    <w:multiLevelType w:val="hybridMultilevel"/>
    <w:tmpl w:val="01FC8064"/>
    <w:lvl w:ilvl="0" w:tplc="1FFEBBA2">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CF324198">
      <w:numFmt w:val="bullet"/>
      <w:lvlText w:val="•"/>
      <w:lvlJc w:val="left"/>
      <w:pPr>
        <w:ind w:left="670" w:hanging="171"/>
      </w:pPr>
      <w:rPr>
        <w:rFonts w:hint="default"/>
        <w:lang w:val="en-US" w:eastAsia="en-US" w:bidi="ar-SA"/>
      </w:rPr>
    </w:lvl>
    <w:lvl w:ilvl="2" w:tplc="C19E7EC4">
      <w:numFmt w:val="bullet"/>
      <w:lvlText w:val="•"/>
      <w:lvlJc w:val="left"/>
      <w:pPr>
        <w:ind w:left="1061" w:hanging="171"/>
      </w:pPr>
      <w:rPr>
        <w:rFonts w:hint="default"/>
        <w:lang w:val="en-US" w:eastAsia="en-US" w:bidi="ar-SA"/>
      </w:rPr>
    </w:lvl>
    <w:lvl w:ilvl="3" w:tplc="A93E2E60">
      <w:numFmt w:val="bullet"/>
      <w:lvlText w:val="•"/>
      <w:lvlJc w:val="left"/>
      <w:pPr>
        <w:ind w:left="1452" w:hanging="171"/>
      </w:pPr>
      <w:rPr>
        <w:rFonts w:hint="default"/>
        <w:lang w:val="en-US" w:eastAsia="en-US" w:bidi="ar-SA"/>
      </w:rPr>
    </w:lvl>
    <w:lvl w:ilvl="4" w:tplc="5E160294">
      <w:numFmt w:val="bullet"/>
      <w:lvlText w:val="•"/>
      <w:lvlJc w:val="left"/>
      <w:pPr>
        <w:ind w:left="1843" w:hanging="171"/>
      </w:pPr>
      <w:rPr>
        <w:rFonts w:hint="default"/>
        <w:lang w:val="en-US" w:eastAsia="en-US" w:bidi="ar-SA"/>
      </w:rPr>
    </w:lvl>
    <w:lvl w:ilvl="5" w:tplc="6AC43FFA">
      <w:numFmt w:val="bullet"/>
      <w:lvlText w:val="•"/>
      <w:lvlJc w:val="left"/>
      <w:pPr>
        <w:ind w:left="2234" w:hanging="171"/>
      </w:pPr>
      <w:rPr>
        <w:rFonts w:hint="default"/>
        <w:lang w:val="en-US" w:eastAsia="en-US" w:bidi="ar-SA"/>
      </w:rPr>
    </w:lvl>
    <w:lvl w:ilvl="6" w:tplc="DACA1280">
      <w:numFmt w:val="bullet"/>
      <w:lvlText w:val="•"/>
      <w:lvlJc w:val="left"/>
      <w:pPr>
        <w:ind w:left="2624" w:hanging="171"/>
      </w:pPr>
      <w:rPr>
        <w:rFonts w:hint="default"/>
        <w:lang w:val="en-US" w:eastAsia="en-US" w:bidi="ar-SA"/>
      </w:rPr>
    </w:lvl>
    <w:lvl w:ilvl="7" w:tplc="3B7EC17A">
      <w:numFmt w:val="bullet"/>
      <w:lvlText w:val="•"/>
      <w:lvlJc w:val="left"/>
      <w:pPr>
        <w:ind w:left="3015" w:hanging="171"/>
      </w:pPr>
      <w:rPr>
        <w:rFonts w:hint="default"/>
        <w:lang w:val="en-US" w:eastAsia="en-US" w:bidi="ar-SA"/>
      </w:rPr>
    </w:lvl>
    <w:lvl w:ilvl="8" w:tplc="123A8DE4">
      <w:numFmt w:val="bullet"/>
      <w:lvlText w:val="•"/>
      <w:lvlJc w:val="left"/>
      <w:pPr>
        <w:ind w:left="3406" w:hanging="171"/>
      </w:pPr>
      <w:rPr>
        <w:rFonts w:hint="default"/>
        <w:lang w:val="en-US" w:eastAsia="en-US" w:bidi="ar-SA"/>
      </w:rPr>
    </w:lvl>
  </w:abstractNum>
  <w:abstractNum w:abstractNumId="234" w15:restartNumberingAfterBreak="0">
    <w:nsid w:val="649E567B"/>
    <w:multiLevelType w:val="hybridMultilevel"/>
    <w:tmpl w:val="C6069076"/>
    <w:lvl w:ilvl="0" w:tplc="9C142090">
      <w:numFmt w:val="bullet"/>
      <w:lvlText w:val=""/>
      <w:lvlJc w:val="left"/>
      <w:pPr>
        <w:ind w:left="424" w:hanging="360"/>
      </w:pPr>
      <w:rPr>
        <w:rFonts w:ascii="Symbol" w:eastAsia="Symbol" w:hAnsi="Symbol" w:cs="Symbol" w:hint="default"/>
        <w:b w:val="0"/>
        <w:bCs w:val="0"/>
        <w:i w:val="0"/>
        <w:iCs w:val="0"/>
        <w:spacing w:val="0"/>
        <w:w w:val="99"/>
        <w:sz w:val="22"/>
        <w:szCs w:val="22"/>
        <w:lang w:val="en-US" w:eastAsia="en-US" w:bidi="ar-SA"/>
      </w:rPr>
    </w:lvl>
    <w:lvl w:ilvl="1" w:tplc="9ABEFD24">
      <w:numFmt w:val="bullet"/>
      <w:lvlText w:val="•"/>
      <w:lvlJc w:val="left"/>
      <w:pPr>
        <w:ind w:left="620" w:hanging="360"/>
      </w:pPr>
      <w:rPr>
        <w:rFonts w:hint="default"/>
        <w:lang w:val="en-US" w:eastAsia="en-US" w:bidi="ar-SA"/>
      </w:rPr>
    </w:lvl>
    <w:lvl w:ilvl="2" w:tplc="F06867B2">
      <w:numFmt w:val="bullet"/>
      <w:lvlText w:val="•"/>
      <w:lvlJc w:val="left"/>
      <w:pPr>
        <w:ind w:left="820" w:hanging="360"/>
      </w:pPr>
      <w:rPr>
        <w:rFonts w:hint="default"/>
        <w:lang w:val="en-US" w:eastAsia="en-US" w:bidi="ar-SA"/>
      </w:rPr>
    </w:lvl>
    <w:lvl w:ilvl="3" w:tplc="7BCA9176">
      <w:numFmt w:val="bullet"/>
      <w:lvlText w:val="•"/>
      <w:lvlJc w:val="left"/>
      <w:pPr>
        <w:ind w:left="1021" w:hanging="360"/>
      </w:pPr>
      <w:rPr>
        <w:rFonts w:hint="default"/>
        <w:lang w:val="en-US" w:eastAsia="en-US" w:bidi="ar-SA"/>
      </w:rPr>
    </w:lvl>
    <w:lvl w:ilvl="4" w:tplc="01D0DBA0">
      <w:numFmt w:val="bullet"/>
      <w:lvlText w:val="•"/>
      <w:lvlJc w:val="left"/>
      <w:pPr>
        <w:ind w:left="1221" w:hanging="360"/>
      </w:pPr>
      <w:rPr>
        <w:rFonts w:hint="default"/>
        <w:lang w:val="en-US" w:eastAsia="en-US" w:bidi="ar-SA"/>
      </w:rPr>
    </w:lvl>
    <w:lvl w:ilvl="5" w:tplc="27BEF6AA">
      <w:numFmt w:val="bullet"/>
      <w:lvlText w:val="•"/>
      <w:lvlJc w:val="left"/>
      <w:pPr>
        <w:ind w:left="1422" w:hanging="360"/>
      </w:pPr>
      <w:rPr>
        <w:rFonts w:hint="default"/>
        <w:lang w:val="en-US" w:eastAsia="en-US" w:bidi="ar-SA"/>
      </w:rPr>
    </w:lvl>
    <w:lvl w:ilvl="6" w:tplc="66240E22">
      <w:numFmt w:val="bullet"/>
      <w:lvlText w:val="•"/>
      <w:lvlJc w:val="left"/>
      <w:pPr>
        <w:ind w:left="1622" w:hanging="360"/>
      </w:pPr>
      <w:rPr>
        <w:rFonts w:hint="default"/>
        <w:lang w:val="en-US" w:eastAsia="en-US" w:bidi="ar-SA"/>
      </w:rPr>
    </w:lvl>
    <w:lvl w:ilvl="7" w:tplc="AED82118">
      <w:numFmt w:val="bullet"/>
      <w:lvlText w:val="•"/>
      <w:lvlJc w:val="left"/>
      <w:pPr>
        <w:ind w:left="1822" w:hanging="360"/>
      </w:pPr>
      <w:rPr>
        <w:rFonts w:hint="default"/>
        <w:lang w:val="en-US" w:eastAsia="en-US" w:bidi="ar-SA"/>
      </w:rPr>
    </w:lvl>
    <w:lvl w:ilvl="8" w:tplc="0E1A7C3C">
      <w:numFmt w:val="bullet"/>
      <w:lvlText w:val="•"/>
      <w:lvlJc w:val="left"/>
      <w:pPr>
        <w:ind w:left="2023" w:hanging="360"/>
      </w:pPr>
      <w:rPr>
        <w:rFonts w:hint="default"/>
        <w:lang w:val="en-US" w:eastAsia="en-US" w:bidi="ar-SA"/>
      </w:rPr>
    </w:lvl>
  </w:abstractNum>
  <w:abstractNum w:abstractNumId="235" w15:restartNumberingAfterBreak="0">
    <w:nsid w:val="653143C5"/>
    <w:multiLevelType w:val="hybridMultilevel"/>
    <w:tmpl w:val="50066232"/>
    <w:lvl w:ilvl="0" w:tplc="78000436">
      <w:numFmt w:val="bullet"/>
      <w:lvlText w:val=""/>
      <w:lvlJc w:val="left"/>
      <w:pPr>
        <w:ind w:left="363" w:hanging="256"/>
      </w:pPr>
      <w:rPr>
        <w:rFonts w:ascii="Symbol" w:eastAsia="Symbol" w:hAnsi="Symbol" w:cs="Symbol" w:hint="default"/>
        <w:b w:val="0"/>
        <w:bCs w:val="0"/>
        <w:i w:val="0"/>
        <w:iCs w:val="0"/>
        <w:spacing w:val="0"/>
        <w:w w:val="99"/>
        <w:sz w:val="22"/>
        <w:szCs w:val="22"/>
        <w:lang w:val="en-US" w:eastAsia="en-US" w:bidi="ar-SA"/>
      </w:rPr>
    </w:lvl>
    <w:lvl w:ilvl="1" w:tplc="DEC268A0">
      <w:numFmt w:val="bullet"/>
      <w:lvlText w:val="•"/>
      <w:lvlJc w:val="left"/>
      <w:pPr>
        <w:ind w:left="733" w:hanging="256"/>
      </w:pPr>
      <w:rPr>
        <w:rFonts w:hint="default"/>
        <w:lang w:val="en-US" w:eastAsia="en-US" w:bidi="ar-SA"/>
      </w:rPr>
    </w:lvl>
    <w:lvl w:ilvl="2" w:tplc="5F3CDE2A">
      <w:numFmt w:val="bullet"/>
      <w:lvlText w:val="•"/>
      <w:lvlJc w:val="left"/>
      <w:pPr>
        <w:ind w:left="1106" w:hanging="256"/>
      </w:pPr>
      <w:rPr>
        <w:rFonts w:hint="default"/>
        <w:lang w:val="en-US" w:eastAsia="en-US" w:bidi="ar-SA"/>
      </w:rPr>
    </w:lvl>
    <w:lvl w:ilvl="3" w:tplc="AC2A7BC6">
      <w:numFmt w:val="bullet"/>
      <w:lvlText w:val="•"/>
      <w:lvlJc w:val="left"/>
      <w:pPr>
        <w:ind w:left="1480" w:hanging="256"/>
      </w:pPr>
      <w:rPr>
        <w:rFonts w:hint="default"/>
        <w:lang w:val="en-US" w:eastAsia="en-US" w:bidi="ar-SA"/>
      </w:rPr>
    </w:lvl>
    <w:lvl w:ilvl="4" w:tplc="BD2480CE">
      <w:numFmt w:val="bullet"/>
      <w:lvlText w:val="•"/>
      <w:lvlJc w:val="left"/>
      <w:pPr>
        <w:ind w:left="1853" w:hanging="256"/>
      </w:pPr>
      <w:rPr>
        <w:rFonts w:hint="default"/>
        <w:lang w:val="en-US" w:eastAsia="en-US" w:bidi="ar-SA"/>
      </w:rPr>
    </w:lvl>
    <w:lvl w:ilvl="5" w:tplc="00AE8032">
      <w:numFmt w:val="bullet"/>
      <w:lvlText w:val="•"/>
      <w:lvlJc w:val="left"/>
      <w:pPr>
        <w:ind w:left="2227" w:hanging="256"/>
      </w:pPr>
      <w:rPr>
        <w:rFonts w:hint="default"/>
        <w:lang w:val="en-US" w:eastAsia="en-US" w:bidi="ar-SA"/>
      </w:rPr>
    </w:lvl>
    <w:lvl w:ilvl="6" w:tplc="84F4EEF4">
      <w:numFmt w:val="bullet"/>
      <w:lvlText w:val="•"/>
      <w:lvlJc w:val="left"/>
      <w:pPr>
        <w:ind w:left="2600" w:hanging="256"/>
      </w:pPr>
      <w:rPr>
        <w:rFonts w:hint="default"/>
        <w:lang w:val="en-US" w:eastAsia="en-US" w:bidi="ar-SA"/>
      </w:rPr>
    </w:lvl>
    <w:lvl w:ilvl="7" w:tplc="8C8412F2">
      <w:numFmt w:val="bullet"/>
      <w:lvlText w:val="•"/>
      <w:lvlJc w:val="left"/>
      <w:pPr>
        <w:ind w:left="2973" w:hanging="256"/>
      </w:pPr>
      <w:rPr>
        <w:rFonts w:hint="default"/>
        <w:lang w:val="en-US" w:eastAsia="en-US" w:bidi="ar-SA"/>
      </w:rPr>
    </w:lvl>
    <w:lvl w:ilvl="8" w:tplc="2FBC967E">
      <w:numFmt w:val="bullet"/>
      <w:lvlText w:val="•"/>
      <w:lvlJc w:val="left"/>
      <w:pPr>
        <w:ind w:left="3347" w:hanging="256"/>
      </w:pPr>
      <w:rPr>
        <w:rFonts w:hint="default"/>
        <w:lang w:val="en-US" w:eastAsia="en-US" w:bidi="ar-SA"/>
      </w:rPr>
    </w:lvl>
  </w:abstractNum>
  <w:abstractNum w:abstractNumId="236" w15:restartNumberingAfterBreak="0">
    <w:nsid w:val="65A772C2"/>
    <w:multiLevelType w:val="hybridMultilevel"/>
    <w:tmpl w:val="75420802"/>
    <w:lvl w:ilvl="0" w:tplc="B7163DE4">
      <w:numFmt w:val="bullet"/>
      <w:lvlText w:val=""/>
      <w:lvlJc w:val="left"/>
      <w:pPr>
        <w:ind w:left="363" w:hanging="273"/>
      </w:pPr>
      <w:rPr>
        <w:rFonts w:ascii="Symbol" w:eastAsia="Symbol" w:hAnsi="Symbol" w:cs="Symbol" w:hint="default"/>
        <w:b w:val="0"/>
        <w:bCs w:val="0"/>
        <w:i w:val="0"/>
        <w:iCs w:val="0"/>
        <w:spacing w:val="0"/>
        <w:w w:val="99"/>
        <w:sz w:val="22"/>
        <w:szCs w:val="22"/>
        <w:lang w:val="en-US" w:eastAsia="en-US" w:bidi="ar-SA"/>
      </w:rPr>
    </w:lvl>
    <w:lvl w:ilvl="1" w:tplc="CA5CAEDE">
      <w:numFmt w:val="bullet"/>
      <w:lvlText w:val="•"/>
      <w:lvlJc w:val="left"/>
      <w:pPr>
        <w:ind w:left="742" w:hanging="273"/>
      </w:pPr>
      <w:rPr>
        <w:rFonts w:hint="default"/>
        <w:lang w:val="en-US" w:eastAsia="en-US" w:bidi="ar-SA"/>
      </w:rPr>
    </w:lvl>
    <w:lvl w:ilvl="2" w:tplc="211A50B0">
      <w:numFmt w:val="bullet"/>
      <w:lvlText w:val="•"/>
      <w:lvlJc w:val="left"/>
      <w:pPr>
        <w:ind w:left="1125" w:hanging="273"/>
      </w:pPr>
      <w:rPr>
        <w:rFonts w:hint="default"/>
        <w:lang w:val="en-US" w:eastAsia="en-US" w:bidi="ar-SA"/>
      </w:rPr>
    </w:lvl>
    <w:lvl w:ilvl="3" w:tplc="C7802AF0">
      <w:numFmt w:val="bullet"/>
      <w:lvlText w:val="•"/>
      <w:lvlJc w:val="left"/>
      <w:pPr>
        <w:ind w:left="1508" w:hanging="273"/>
      </w:pPr>
      <w:rPr>
        <w:rFonts w:hint="default"/>
        <w:lang w:val="en-US" w:eastAsia="en-US" w:bidi="ar-SA"/>
      </w:rPr>
    </w:lvl>
    <w:lvl w:ilvl="4" w:tplc="AAC4C95C">
      <w:numFmt w:val="bullet"/>
      <w:lvlText w:val="•"/>
      <w:lvlJc w:val="left"/>
      <w:pPr>
        <w:ind w:left="1891" w:hanging="273"/>
      </w:pPr>
      <w:rPr>
        <w:rFonts w:hint="default"/>
        <w:lang w:val="en-US" w:eastAsia="en-US" w:bidi="ar-SA"/>
      </w:rPr>
    </w:lvl>
    <w:lvl w:ilvl="5" w:tplc="5E428FC0">
      <w:numFmt w:val="bullet"/>
      <w:lvlText w:val="•"/>
      <w:lvlJc w:val="left"/>
      <w:pPr>
        <w:ind w:left="2274" w:hanging="273"/>
      </w:pPr>
      <w:rPr>
        <w:rFonts w:hint="default"/>
        <w:lang w:val="en-US" w:eastAsia="en-US" w:bidi="ar-SA"/>
      </w:rPr>
    </w:lvl>
    <w:lvl w:ilvl="6" w:tplc="34EC91A2">
      <w:numFmt w:val="bullet"/>
      <w:lvlText w:val="•"/>
      <w:lvlJc w:val="left"/>
      <w:pPr>
        <w:ind w:left="2657" w:hanging="273"/>
      </w:pPr>
      <w:rPr>
        <w:rFonts w:hint="default"/>
        <w:lang w:val="en-US" w:eastAsia="en-US" w:bidi="ar-SA"/>
      </w:rPr>
    </w:lvl>
    <w:lvl w:ilvl="7" w:tplc="866EB04C">
      <w:numFmt w:val="bullet"/>
      <w:lvlText w:val="•"/>
      <w:lvlJc w:val="left"/>
      <w:pPr>
        <w:ind w:left="3040" w:hanging="273"/>
      </w:pPr>
      <w:rPr>
        <w:rFonts w:hint="default"/>
        <w:lang w:val="en-US" w:eastAsia="en-US" w:bidi="ar-SA"/>
      </w:rPr>
    </w:lvl>
    <w:lvl w:ilvl="8" w:tplc="02A4A3F0">
      <w:numFmt w:val="bullet"/>
      <w:lvlText w:val="•"/>
      <w:lvlJc w:val="left"/>
      <w:pPr>
        <w:ind w:left="3423" w:hanging="273"/>
      </w:pPr>
      <w:rPr>
        <w:rFonts w:hint="default"/>
        <w:lang w:val="en-US" w:eastAsia="en-US" w:bidi="ar-SA"/>
      </w:rPr>
    </w:lvl>
  </w:abstractNum>
  <w:abstractNum w:abstractNumId="237" w15:restartNumberingAfterBreak="0">
    <w:nsid w:val="65FE07D0"/>
    <w:multiLevelType w:val="hybridMultilevel"/>
    <w:tmpl w:val="F210EC34"/>
    <w:lvl w:ilvl="0" w:tplc="50228C34">
      <w:numFmt w:val="bullet"/>
      <w:lvlText w:val=""/>
      <w:lvlJc w:val="left"/>
      <w:pPr>
        <w:ind w:left="466" w:hanging="360"/>
      </w:pPr>
      <w:rPr>
        <w:rFonts w:ascii="Symbol" w:eastAsia="Symbol" w:hAnsi="Symbol" w:cs="Symbol" w:hint="default"/>
        <w:b w:val="0"/>
        <w:bCs w:val="0"/>
        <w:i w:val="0"/>
        <w:iCs w:val="0"/>
        <w:spacing w:val="0"/>
        <w:w w:val="99"/>
        <w:sz w:val="22"/>
        <w:szCs w:val="22"/>
        <w:lang w:val="en-US" w:eastAsia="en-US" w:bidi="ar-SA"/>
      </w:rPr>
    </w:lvl>
    <w:lvl w:ilvl="1" w:tplc="4B52E196">
      <w:numFmt w:val="bullet"/>
      <w:lvlText w:val="•"/>
      <w:lvlJc w:val="left"/>
      <w:pPr>
        <w:ind w:left="816" w:hanging="360"/>
      </w:pPr>
      <w:rPr>
        <w:rFonts w:hint="default"/>
        <w:lang w:val="en-US" w:eastAsia="en-US" w:bidi="ar-SA"/>
      </w:rPr>
    </w:lvl>
    <w:lvl w:ilvl="2" w:tplc="F01E3420">
      <w:numFmt w:val="bullet"/>
      <w:lvlText w:val="•"/>
      <w:lvlJc w:val="left"/>
      <w:pPr>
        <w:ind w:left="1173" w:hanging="360"/>
      </w:pPr>
      <w:rPr>
        <w:rFonts w:hint="default"/>
        <w:lang w:val="en-US" w:eastAsia="en-US" w:bidi="ar-SA"/>
      </w:rPr>
    </w:lvl>
    <w:lvl w:ilvl="3" w:tplc="1FA09438">
      <w:numFmt w:val="bullet"/>
      <w:lvlText w:val="•"/>
      <w:lvlJc w:val="left"/>
      <w:pPr>
        <w:ind w:left="1530" w:hanging="360"/>
      </w:pPr>
      <w:rPr>
        <w:rFonts w:hint="default"/>
        <w:lang w:val="en-US" w:eastAsia="en-US" w:bidi="ar-SA"/>
      </w:rPr>
    </w:lvl>
    <w:lvl w:ilvl="4" w:tplc="ACA49A1A">
      <w:numFmt w:val="bullet"/>
      <w:lvlText w:val="•"/>
      <w:lvlJc w:val="left"/>
      <w:pPr>
        <w:ind w:left="1887" w:hanging="360"/>
      </w:pPr>
      <w:rPr>
        <w:rFonts w:hint="default"/>
        <w:lang w:val="en-US" w:eastAsia="en-US" w:bidi="ar-SA"/>
      </w:rPr>
    </w:lvl>
    <w:lvl w:ilvl="5" w:tplc="7ED2B464">
      <w:numFmt w:val="bullet"/>
      <w:lvlText w:val="•"/>
      <w:lvlJc w:val="left"/>
      <w:pPr>
        <w:ind w:left="2244" w:hanging="360"/>
      </w:pPr>
      <w:rPr>
        <w:rFonts w:hint="default"/>
        <w:lang w:val="en-US" w:eastAsia="en-US" w:bidi="ar-SA"/>
      </w:rPr>
    </w:lvl>
    <w:lvl w:ilvl="6" w:tplc="E09C5404">
      <w:numFmt w:val="bullet"/>
      <w:lvlText w:val="•"/>
      <w:lvlJc w:val="left"/>
      <w:pPr>
        <w:ind w:left="2600" w:hanging="360"/>
      </w:pPr>
      <w:rPr>
        <w:rFonts w:hint="default"/>
        <w:lang w:val="en-US" w:eastAsia="en-US" w:bidi="ar-SA"/>
      </w:rPr>
    </w:lvl>
    <w:lvl w:ilvl="7" w:tplc="9BA69458">
      <w:numFmt w:val="bullet"/>
      <w:lvlText w:val="•"/>
      <w:lvlJc w:val="left"/>
      <w:pPr>
        <w:ind w:left="2957" w:hanging="360"/>
      </w:pPr>
      <w:rPr>
        <w:rFonts w:hint="default"/>
        <w:lang w:val="en-US" w:eastAsia="en-US" w:bidi="ar-SA"/>
      </w:rPr>
    </w:lvl>
    <w:lvl w:ilvl="8" w:tplc="A2AC3618">
      <w:numFmt w:val="bullet"/>
      <w:lvlText w:val="•"/>
      <w:lvlJc w:val="left"/>
      <w:pPr>
        <w:ind w:left="3314" w:hanging="360"/>
      </w:pPr>
      <w:rPr>
        <w:rFonts w:hint="default"/>
        <w:lang w:val="en-US" w:eastAsia="en-US" w:bidi="ar-SA"/>
      </w:rPr>
    </w:lvl>
  </w:abstractNum>
  <w:abstractNum w:abstractNumId="238" w15:restartNumberingAfterBreak="0">
    <w:nsid w:val="66214E1D"/>
    <w:multiLevelType w:val="hybridMultilevel"/>
    <w:tmpl w:val="E35017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9" w15:restartNumberingAfterBreak="0">
    <w:nsid w:val="66353BB9"/>
    <w:multiLevelType w:val="hybridMultilevel"/>
    <w:tmpl w:val="D9922DB2"/>
    <w:lvl w:ilvl="0" w:tplc="71FEB85E">
      <w:numFmt w:val="bullet"/>
      <w:lvlText w:val=""/>
      <w:lvlJc w:val="left"/>
      <w:pPr>
        <w:ind w:left="424" w:hanging="360"/>
      </w:pPr>
      <w:rPr>
        <w:rFonts w:ascii="Symbol" w:eastAsia="Symbol" w:hAnsi="Symbol" w:cs="Symbol" w:hint="default"/>
        <w:b w:val="0"/>
        <w:bCs w:val="0"/>
        <w:i w:val="0"/>
        <w:iCs w:val="0"/>
        <w:spacing w:val="0"/>
        <w:w w:val="99"/>
        <w:sz w:val="22"/>
        <w:szCs w:val="22"/>
        <w:lang w:val="en-US" w:eastAsia="en-US" w:bidi="ar-SA"/>
      </w:rPr>
    </w:lvl>
    <w:lvl w:ilvl="1" w:tplc="940E624C">
      <w:numFmt w:val="bullet"/>
      <w:lvlText w:val="•"/>
      <w:lvlJc w:val="left"/>
      <w:pPr>
        <w:ind w:left="620" w:hanging="360"/>
      </w:pPr>
      <w:rPr>
        <w:rFonts w:hint="default"/>
        <w:lang w:val="en-US" w:eastAsia="en-US" w:bidi="ar-SA"/>
      </w:rPr>
    </w:lvl>
    <w:lvl w:ilvl="2" w:tplc="8930708A">
      <w:numFmt w:val="bullet"/>
      <w:lvlText w:val="•"/>
      <w:lvlJc w:val="left"/>
      <w:pPr>
        <w:ind w:left="821" w:hanging="360"/>
      </w:pPr>
      <w:rPr>
        <w:rFonts w:hint="default"/>
        <w:lang w:val="en-US" w:eastAsia="en-US" w:bidi="ar-SA"/>
      </w:rPr>
    </w:lvl>
    <w:lvl w:ilvl="3" w:tplc="CB56599C">
      <w:numFmt w:val="bullet"/>
      <w:lvlText w:val="•"/>
      <w:lvlJc w:val="left"/>
      <w:pPr>
        <w:ind w:left="1021" w:hanging="360"/>
      </w:pPr>
      <w:rPr>
        <w:rFonts w:hint="default"/>
        <w:lang w:val="en-US" w:eastAsia="en-US" w:bidi="ar-SA"/>
      </w:rPr>
    </w:lvl>
    <w:lvl w:ilvl="4" w:tplc="26120BA2">
      <w:numFmt w:val="bullet"/>
      <w:lvlText w:val="•"/>
      <w:lvlJc w:val="left"/>
      <w:pPr>
        <w:ind w:left="1222" w:hanging="360"/>
      </w:pPr>
      <w:rPr>
        <w:rFonts w:hint="default"/>
        <w:lang w:val="en-US" w:eastAsia="en-US" w:bidi="ar-SA"/>
      </w:rPr>
    </w:lvl>
    <w:lvl w:ilvl="5" w:tplc="A7F8762E">
      <w:numFmt w:val="bullet"/>
      <w:lvlText w:val="•"/>
      <w:lvlJc w:val="left"/>
      <w:pPr>
        <w:ind w:left="1422" w:hanging="360"/>
      </w:pPr>
      <w:rPr>
        <w:rFonts w:hint="default"/>
        <w:lang w:val="en-US" w:eastAsia="en-US" w:bidi="ar-SA"/>
      </w:rPr>
    </w:lvl>
    <w:lvl w:ilvl="6" w:tplc="41943FDA">
      <w:numFmt w:val="bullet"/>
      <w:lvlText w:val="•"/>
      <w:lvlJc w:val="left"/>
      <w:pPr>
        <w:ind w:left="1623" w:hanging="360"/>
      </w:pPr>
      <w:rPr>
        <w:rFonts w:hint="default"/>
        <w:lang w:val="en-US" w:eastAsia="en-US" w:bidi="ar-SA"/>
      </w:rPr>
    </w:lvl>
    <w:lvl w:ilvl="7" w:tplc="12FA499C">
      <w:numFmt w:val="bullet"/>
      <w:lvlText w:val="•"/>
      <w:lvlJc w:val="left"/>
      <w:pPr>
        <w:ind w:left="1823" w:hanging="360"/>
      </w:pPr>
      <w:rPr>
        <w:rFonts w:hint="default"/>
        <w:lang w:val="en-US" w:eastAsia="en-US" w:bidi="ar-SA"/>
      </w:rPr>
    </w:lvl>
    <w:lvl w:ilvl="8" w:tplc="7756A884">
      <w:numFmt w:val="bullet"/>
      <w:lvlText w:val="•"/>
      <w:lvlJc w:val="left"/>
      <w:pPr>
        <w:ind w:left="2024" w:hanging="360"/>
      </w:pPr>
      <w:rPr>
        <w:rFonts w:hint="default"/>
        <w:lang w:val="en-US" w:eastAsia="en-US" w:bidi="ar-SA"/>
      </w:rPr>
    </w:lvl>
  </w:abstractNum>
  <w:abstractNum w:abstractNumId="240" w15:restartNumberingAfterBreak="0">
    <w:nsid w:val="66D00D25"/>
    <w:multiLevelType w:val="hybridMultilevel"/>
    <w:tmpl w:val="0E949DC6"/>
    <w:lvl w:ilvl="0" w:tplc="4A24BA74">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A4669078">
      <w:numFmt w:val="bullet"/>
      <w:lvlText w:val="•"/>
      <w:lvlJc w:val="left"/>
      <w:pPr>
        <w:ind w:left="656" w:hanging="360"/>
      </w:pPr>
      <w:rPr>
        <w:rFonts w:hint="default"/>
        <w:lang w:val="en-US" w:eastAsia="en-US" w:bidi="ar-SA"/>
      </w:rPr>
    </w:lvl>
    <w:lvl w:ilvl="2" w:tplc="F53A5F00">
      <w:numFmt w:val="bullet"/>
      <w:lvlText w:val="•"/>
      <w:lvlJc w:val="left"/>
      <w:pPr>
        <w:ind w:left="852" w:hanging="360"/>
      </w:pPr>
      <w:rPr>
        <w:rFonts w:hint="default"/>
        <w:lang w:val="en-US" w:eastAsia="en-US" w:bidi="ar-SA"/>
      </w:rPr>
    </w:lvl>
    <w:lvl w:ilvl="3" w:tplc="0958DE68">
      <w:numFmt w:val="bullet"/>
      <w:lvlText w:val="•"/>
      <w:lvlJc w:val="left"/>
      <w:pPr>
        <w:ind w:left="1048" w:hanging="360"/>
      </w:pPr>
      <w:rPr>
        <w:rFonts w:hint="default"/>
        <w:lang w:val="en-US" w:eastAsia="en-US" w:bidi="ar-SA"/>
      </w:rPr>
    </w:lvl>
    <w:lvl w:ilvl="4" w:tplc="E5B88928">
      <w:numFmt w:val="bullet"/>
      <w:lvlText w:val="•"/>
      <w:lvlJc w:val="left"/>
      <w:pPr>
        <w:ind w:left="1245" w:hanging="360"/>
      </w:pPr>
      <w:rPr>
        <w:rFonts w:hint="default"/>
        <w:lang w:val="en-US" w:eastAsia="en-US" w:bidi="ar-SA"/>
      </w:rPr>
    </w:lvl>
    <w:lvl w:ilvl="5" w:tplc="248432EA">
      <w:numFmt w:val="bullet"/>
      <w:lvlText w:val="•"/>
      <w:lvlJc w:val="left"/>
      <w:pPr>
        <w:ind w:left="1441" w:hanging="360"/>
      </w:pPr>
      <w:rPr>
        <w:rFonts w:hint="default"/>
        <w:lang w:val="en-US" w:eastAsia="en-US" w:bidi="ar-SA"/>
      </w:rPr>
    </w:lvl>
    <w:lvl w:ilvl="6" w:tplc="8EAABBBE">
      <w:numFmt w:val="bullet"/>
      <w:lvlText w:val="•"/>
      <w:lvlJc w:val="left"/>
      <w:pPr>
        <w:ind w:left="1637" w:hanging="360"/>
      </w:pPr>
      <w:rPr>
        <w:rFonts w:hint="default"/>
        <w:lang w:val="en-US" w:eastAsia="en-US" w:bidi="ar-SA"/>
      </w:rPr>
    </w:lvl>
    <w:lvl w:ilvl="7" w:tplc="D93ED17C">
      <w:numFmt w:val="bullet"/>
      <w:lvlText w:val="•"/>
      <w:lvlJc w:val="left"/>
      <w:pPr>
        <w:ind w:left="1834" w:hanging="360"/>
      </w:pPr>
      <w:rPr>
        <w:rFonts w:hint="default"/>
        <w:lang w:val="en-US" w:eastAsia="en-US" w:bidi="ar-SA"/>
      </w:rPr>
    </w:lvl>
    <w:lvl w:ilvl="8" w:tplc="15BE5FB6">
      <w:numFmt w:val="bullet"/>
      <w:lvlText w:val="•"/>
      <w:lvlJc w:val="left"/>
      <w:pPr>
        <w:ind w:left="2030" w:hanging="360"/>
      </w:pPr>
      <w:rPr>
        <w:rFonts w:hint="default"/>
        <w:lang w:val="en-US" w:eastAsia="en-US" w:bidi="ar-SA"/>
      </w:rPr>
    </w:lvl>
  </w:abstractNum>
  <w:abstractNum w:abstractNumId="241" w15:restartNumberingAfterBreak="0">
    <w:nsid w:val="67085E5A"/>
    <w:multiLevelType w:val="hybridMultilevel"/>
    <w:tmpl w:val="BF186C6C"/>
    <w:lvl w:ilvl="0" w:tplc="EE969E34">
      <w:numFmt w:val="bullet"/>
      <w:lvlText w:val=""/>
      <w:lvlJc w:val="left"/>
      <w:pPr>
        <w:ind w:left="363" w:hanging="235"/>
      </w:pPr>
      <w:rPr>
        <w:rFonts w:ascii="Symbol" w:eastAsia="Symbol" w:hAnsi="Symbol" w:cs="Symbol" w:hint="default"/>
        <w:b w:val="0"/>
        <w:bCs w:val="0"/>
        <w:i w:val="0"/>
        <w:iCs w:val="0"/>
        <w:spacing w:val="0"/>
        <w:w w:val="99"/>
        <w:sz w:val="22"/>
        <w:szCs w:val="22"/>
        <w:lang w:val="en-US" w:eastAsia="en-US" w:bidi="ar-SA"/>
      </w:rPr>
    </w:lvl>
    <w:lvl w:ilvl="1" w:tplc="A2DC73AE">
      <w:numFmt w:val="bullet"/>
      <w:lvlText w:val="•"/>
      <w:lvlJc w:val="left"/>
      <w:pPr>
        <w:ind w:left="728" w:hanging="235"/>
      </w:pPr>
      <w:rPr>
        <w:rFonts w:hint="default"/>
        <w:lang w:val="en-US" w:eastAsia="en-US" w:bidi="ar-SA"/>
      </w:rPr>
    </w:lvl>
    <w:lvl w:ilvl="2" w:tplc="54825AC8">
      <w:numFmt w:val="bullet"/>
      <w:lvlText w:val="•"/>
      <w:lvlJc w:val="left"/>
      <w:pPr>
        <w:ind w:left="1096" w:hanging="235"/>
      </w:pPr>
      <w:rPr>
        <w:rFonts w:hint="default"/>
        <w:lang w:val="en-US" w:eastAsia="en-US" w:bidi="ar-SA"/>
      </w:rPr>
    </w:lvl>
    <w:lvl w:ilvl="3" w:tplc="450ADE8A">
      <w:numFmt w:val="bullet"/>
      <w:lvlText w:val="•"/>
      <w:lvlJc w:val="left"/>
      <w:pPr>
        <w:ind w:left="1464" w:hanging="235"/>
      </w:pPr>
      <w:rPr>
        <w:rFonts w:hint="default"/>
        <w:lang w:val="en-US" w:eastAsia="en-US" w:bidi="ar-SA"/>
      </w:rPr>
    </w:lvl>
    <w:lvl w:ilvl="4" w:tplc="0CC2D9CE">
      <w:numFmt w:val="bullet"/>
      <w:lvlText w:val="•"/>
      <w:lvlJc w:val="left"/>
      <w:pPr>
        <w:ind w:left="1832" w:hanging="235"/>
      </w:pPr>
      <w:rPr>
        <w:rFonts w:hint="default"/>
        <w:lang w:val="en-US" w:eastAsia="en-US" w:bidi="ar-SA"/>
      </w:rPr>
    </w:lvl>
    <w:lvl w:ilvl="5" w:tplc="5A18B16E">
      <w:numFmt w:val="bullet"/>
      <w:lvlText w:val="•"/>
      <w:lvlJc w:val="left"/>
      <w:pPr>
        <w:ind w:left="2201" w:hanging="235"/>
      </w:pPr>
      <w:rPr>
        <w:rFonts w:hint="default"/>
        <w:lang w:val="en-US" w:eastAsia="en-US" w:bidi="ar-SA"/>
      </w:rPr>
    </w:lvl>
    <w:lvl w:ilvl="6" w:tplc="728E50EE">
      <w:numFmt w:val="bullet"/>
      <w:lvlText w:val="•"/>
      <w:lvlJc w:val="left"/>
      <w:pPr>
        <w:ind w:left="2569" w:hanging="235"/>
      </w:pPr>
      <w:rPr>
        <w:rFonts w:hint="default"/>
        <w:lang w:val="en-US" w:eastAsia="en-US" w:bidi="ar-SA"/>
      </w:rPr>
    </w:lvl>
    <w:lvl w:ilvl="7" w:tplc="3BDEFFAE">
      <w:numFmt w:val="bullet"/>
      <w:lvlText w:val="•"/>
      <w:lvlJc w:val="left"/>
      <w:pPr>
        <w:ind w:left="2937" w:hanging="235"/>
      </w:pPr>
      <w:rPr>
        <w:rFonts w:hint="default"/>
        <w:lang w:val="en-US" w:eastAsia="en-US" w:bidi="ar-SA"/>
      </w:rPr>
    </w:lvl>
    <w:lvl w:ilvl="8" w:tplc="42AAE756">
      <w:numFmt w:val="bullet"/>
      <w:lvlText w:val="•"/>
      <w:lvlJc w:val="left"/>
      <w:pPr>
        <w:ind w:left="3305" w:hanging="235"/>
      </w:pPr>
      <w:rPr>
        <w:rFonts w:hint="default"/>
        <w:lang w:val="en-US" w:eastAsia="en-US" w:bidi="ar-SA"/>
      </w:rPr>
    </w:lvl>
  </w:abstractNum>
  <w:abstractNum w:abstractNumId="242" w15:restartNumberingAfterBreak="0">
    <w:nsid w:val="674A3C1B"/>
    <w:multiLevelType w:val="hybridMultilevel"/>
    <w:tmpl w:val="4D1478C8"/>
    <w:lvl w:ilvl="0" w:tplc="284063E0">
      <w:numFmt w:val="bullet"/>
      <w:lvlText w:val=""/>
      <w:lvlJc w:val="left"/>
      <w:pPr>
        <w:ind w:left="362" w:hanging="256"/>
      </w:pPr>
      <w:rPr>
        <w:rFonts w:ascii="Symbol" w:eastAsia="Symbol" w:hAnsi="Symbol" w:cs="Symbol" w:hint="default"/>
        <w:b w:val="0"/>
        <w:bCs w:val="0"/>
        <w:i w:val="0"/>
        <w:iCs w:val="0"/>
        <w:spacing w:val="0"/>
        <w:w w:val="99"/>
        <w:sz w:val="22"/>
        <w:szCs w:val="22"/>
        <w:lang w:val="en-US" w:eastAsia="en-US" w:bidi="ar-SA"/>
      </w:rPr>
    </w:lvl>
    <w:lvl w:ilvl="1" w:tplc="EBC6BB46">
      <w:numFmt w:val="bullet"/>
      <w:lvlText w:val="•"/>
      <w:lvlJc w:val="left"/>
      <w:pPr>
        <w:ind w:left="737" w:hanging="256"/>
      </w:pPr>
      <w:rPr>
        <w:rFonts w:hint="default"/>
        <w:lang w:val="en-US" w:eastAsia="en-US" w:bidi="ar-SA"/>
      </w:rPr>
    </w:lvl>
    <w:lvl w:ilvl="2" w:tplc="05A83C84">
      <w:numFmt w:val="bullet"/>
      <w:lvlText w:val="•"/>
      <w:lvlJc w:val="left"/>
      <w:pPr>
        <w:ind w:left="1115" w:hanging="256"/>
      </w:pPr>
      <w:rPr>
        <w:rFonts w:hint="default"/>
        <w:lang w:val="en-US" w:eastAsia="en-US" w:bidi="ar-SA"/>
      </w:rPr>
    </w:lvl>
    <w:lvl w:ilvl="3" w:tplc="F012A99A">
      <w:numFmt w:val="bullet"/>
      <w:lvlText w:val="•"/>
      <w:lvlJc w:val="left"/>
      <w:pPr>
        <w:ind w:left="1492" w:hanging="256"/>
      </w:pPr>
      <w:rPr>
        <w:rFonts w:hint="default"/>
        <w:lang w:val="en-US" w:eastAsia="en-US" w:bidi="ar-SA"/>
      </w:rPr>
    </w:lvl>
    <w:lvl w:ilvl="4" w:tplc="FBA46F5A">
      <w:numFmt w:val="bullet"/>
      <w:lvlText w:val="•"/>
      <w:lvlJc w:val="left"/>
      <w:pPr>
        <w:ind w:left="1870" w:hanging="256"/>
      </w:pPr>
      <w:rPr>
        <w:rFonts w:hint="default"/>
        <w:lang w:val="en-US" w:eastAsia="en-US" w:bidi="ar-SA"/>
      </w:rPr>
    </w:lvl>
    <w:lvl w:ilvl="5" w:tplc="68620610">
      <w:numFmt w:val="bullet"/>
      <w:lvlText w:val="•"/>
      <w:lvlJc w:val="left"/>
      <w:pPr>
        <w:ind w:left="2247" w:hanging="256"/>
      </w:pPr>
      <w:rPr>
        <w:rFonts w:hint="default"/>
        <w:lang w:val="en-US" w:eastAsia="en-US" w:bidi="ar-SA"/>
      </w:rPr>
    </w:lvl>
    <w:lvl w:ilvl="6" w:tplc="068A2E64">
      <w:numFmt w:val="bullet"/>
      <w:lvlText w:val="•"/>
      <w:lvlJc w:val="left"/>
      <w:pPr>
        <w:ind w:left="2625" w:hanging="256"/>
      </w:pPr>
      <w:rPr>
        <w:rFonts w:hint="default"/>
        <w:lang w:val="en-US" w:eastAsia="en-US" w:bidi="ar-SA"/>
      </w:rPr>
    </w:lvl>
    <w:lvl w:ilvl="7" w:tplc="0F3CB796">
      <w:numFmt w:val="bullet"/>
      <w:lvlText w:val="•"/>
      <w:lvlJc w:val="left"/>
      <w:pPr>
        <w:ind w:left="3002" w:hanging="256"/>
      </w:pPr>
      <w:rPr>
        <w:rFonts w:hint="default"/>
        <w:lang w:val="en-US" w:eastAsia="en-US" w:bidi="ar-SA"/>
      </w:rPr>
    </w:lvl>
    <w:lvl w:ilvl="8" w:tplc="AB3EFE4A">
      <w:numFmt w:val="bullet"/>
      <w:lvlText w:val="•"/>
      <w:lvlJc w:val="left"/>
      <w:pPr>
        <w:ind w:left="3380" w:hanging="256"/>
      </w:pPr>
      <w:rPr>
        <w:rFonts w:hint="default"/>
        <w:lang w:val="en-US" w:eastAsia="en-US" w:bidi="ar-SA"/>
      </w:rPr>
    </w:lvl>
  </w:abstractNum>
  <w:abstractNum w:abstractNumId="243" w15:restartNumberingAfterBreak="0">
    <w:nsid w:val="67B85A95"/>
    <w:multiLevelType w:val="hybridMultilevel"/>
    <w:tmpl w:val="B8A2D0D6"/>
    <w:lvl w:ilvl="0" w:tplc="5332001C">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886AAE52">
      <w:numFmt w:val="bullet"/>
      <w:lvlText w:val="•"/>
      <w:lvlJc w:val="left"/>
      <w:pPr>
        <w:ind w:left="655" w:hanging="360"/>
      </w:pPr>
      <w:rPr>
        <w:rFonts w:hint="default"/>
        <w:lang w:val="en-US" w:eastAsia="en-US" w:bidi="ar-SA"/>
      </w:rPr>
    </w:lvl>
    <w:lvl w:ilvl="2" w:tplc="FFE6C018">
      <w:numFmt w:val="bullet"/>
      <w:lvlText w:val="•"/>
      <w:lvlJc w:val="left"/>
      <w:pPr>
        <w:ind w:left="851" w:hanging="360"/>
      </w:pPr>
      <w:rPr>
        <w:rFonts w:hint="default"/>
        <w:lang w:val="en-US" w:eastAsia="en-US" w:bidi="ar-SA"/>
      </w:rPr>
    </w:lvl>
    <w:lvl w:ilvl="3" w:tplc="D21E8568">
      <w:numFmt w:val="bullet"/>
      <w:lvlText w:val="•"/>
      <w:lvlJc w:val="left"/>
      <w:pPr>
        <w:ind w:left="1047" w:hanging="360"/>
      </w:pPr>
      <w:rPr>
        <w:rFonts w:hint="default"/>
        <w:lang w:val="en-US" w:eastAsia="en-US" w:bidi="ar-SA"/>
      </w:rPr>
    </w:lvl>
    <w:lvl w:ilvl="4" w:tplc="4C1C4978">
      <w:numFmt w:val="bullet"/>
      <w:lvlText w:val="•"/>
      <w:lvlJc w:val="left"/>
      <w:pPr>
        <w:ind w:left="1243" w:hanging="360"/>
      </w:pPr>
      <w:rPr>
        <w:rFonts w:hint="default"/>
        <w:lang w:val="en-US" w:eastAsia="en-US" w:bidi="ar-SA"/>
      </w:rPr>
    </w:lvl>
    <w:lvl w:ilvl="5" w:tplc="FCDABB78">
      <w:numFmt w:val="bullet"/>
      <w:lvlText w:val="•"/>
      <w:lvlJc w:val="left"/>
      <w:pPr>
        <w:ind w:left="1439" w:hanging="360"/>
      </w:pPr>
      <w:rPr>
        <w:rFonts w:hint="default"/>
        <w:lang w:val="en-US" w:eastAsia="en-US" w:bidi="ar-SA"/>
      </w:rPr>
    </w:lvl>
    <w:lvl w:ilvl="6" w:tplc="A086CEBE">
      <w:numFmt w:val="bullet"/>
      <w:lvlText w:val="•"/>
      <w:lvlJc w:val="left"/>
      <w:pPr>
        <w:ind w:left="1634" w:hanging="360"/>
      </w:pPr>
      <w:rPr>
        <w:rFonts w:hint="default"/>
        <w:lang w:val="en-US" w:eastAsia="en-US" w:bidi="ar-SA"/>
      </w:rPr>
    </w:lvl>
    <w:lvl w:ilvl="7" w:tplc="021407AE">
      <w:numFmt w:val="bullet"/>
      <w:lvlText w:val="•"/>
      <w:lvlJc w:val="left"/>
      <w:pPr>
        <w:ind w:left="1830" w:hanging="360"/>
      </w:pPr>
      <w:rPr>
        <w:rFonts w:hint="default"/>
        <w:lang w:val="en-US" w:eastAsia="en-US" w:bidi="ar-SA"/>
      </w:rPr>
    </w:lvl>
    <w:lvl w:ilvl="8" w:tplc="E73ECCA2">
      <w:numFmt w:val="bullet"/>
      <w:lvlText w:val="•"/>
      <w:lvlJc w:val="left"/>
      <w:pPr>
        <w:ind w:left="2026" w:hanging="360"/>
      </w:pPr>
      <w:rPr>
        <w:rFonts w:hint="default"/>
        <w:lang w:val="en-US" w:eastAsia="en-US" w:bidi="ar-SA"/>
      </w:rPr>
    </w:lvl>
  </w:abstractNum>
  <w:abstractNum w:abstractNumId="244" w15:restartNumberingAfterBreak="0">
    <w:nsid w:val="681B300C"/>
    <w:multiLevelType w:val="hybridMultilevel"/>
    <w:tmpl w:val="F8940F10"/>
    <w:lvl w:ilvl="0" w:tplc="43104658">
      <w:numFmt w:val="bullet"/>
      <w:lvlText w:val=""/>
      <w:lvlJc w:val="left"/>
      <w:pPr>
        <w:ind w:left="468" w:hanging="360"/>
      </w:pPr>
      <w:rPr>
        <w:rFonts w:ascii="Symbol" w:eastAsia="Symbol" w:hAnsi="Symbol" w:cs="Symbol" w:hint="default"/>
        <w:b w:val="0"/>
        <w:bCs w:val="0"/>
        <w:i w:val="0"/>
        <w:iCs w:val="0"/>
        <w:spacing w:val="0"/>
        <w:w w:val="99"/>
        <w:sz w:val="22"/>
        <w:szCs w:val="22"/>
        <w:lang w:val="en-US" w:eastAsia="en-US" w:bidi="ar-SA"/>
      </w:rPr>
    </w:lvl>
    <w:lvl w:ilvl="1" w:tplc="0B1A21E8">
      <w:numFmt w:val="bullet"/>
      <w:lvlText w:val="•"/>
      <w:lvlJc w:val="left"/>
      <w:pPr>
        <w:ind w:left="814" w:hanging="360"/>
      </w:pPr>
      <w:rPr>
        <w:rFonts w:hint="default"/>
        <w:lang w:val="en-US" w:eastAsia="en-US" w:bidi="ar-SA"/>
      </w:rPr>
    </w:lvl>
    <w:lvl w:ilvl="2" w:tplc="0D584D92">
      <w:numFmt w:val="bullet"/>
      <w:lvlText w:val="•"/>
      <w:lvlJc w:val="left"/>
      <w:pPr>
        <w:ind w:left="1169" w:hanging="360"/>
      </w:pPr>
      <w:rPr>
        <w:rFonts w:hint="default"/>
        <w:lang w:val="en-US" w:eastAsia="en-US" w:bidi="ar-SA"/>
      </w:rPr>
    </w:lvl>
    <w:lvl w:ilvl="3" w:tplc="7366B016">
      <w:numFmt w:val="bullet"/>
      <w:lvlText w:val="•"/>
      <w:lvlJc w:val="left"/>
      <w:pPr>
        <w:ind w:left="1524" w:hanging="360"/>
      </w:pPr>
      <w:rPr>
        <w:rFonts w:hint="default"/>
        <w:lang w:val="en-US" w:eastAsia="en-US" w:bidi="ar-SA"/>
      </w:rPr>
    </w:lvl>
    <w:lvl w:ilvl="4" w:tplc="A8822BE2">
      <w:numFmt w:val="bullet"/>
      <w:lvlText w:val="•"/>
      <w:lvlJc w:val="left"/>
      <w:pPr>
        <w:ind w:left="1878" w:hanging="360"/>
      </w:pPr>
      <w:rPr>
        <w:rFonts w:hint="default"/>
        <w:lang w:val="en-US" w:eastAsia="en-US" w:bidi="ar-SA"/>
      </w:rPr>
    </w:lvl>
    <w:lvl w:ilvl="5" w:tplc="D7E86D0E">
      <w:numFmt w:val="bullet"/>
      <w:lvlText w:val="•"/>
      <w:lvlJc w:val="left"/>
      <w:pPr>
        <w:ind w:left="2233" w:hanging="360"/>
      </w:pPr>
      <w:rPr>
        <w:rFonts w:hint="default"/>
        <w:lang w:val="en-US" w:eastAsia="en-US" w:bidi="ar-SA"/>
      </w:rPr>
    </w:lvl>
    <w:lvl w:ilvl="6" w:tplc="1B2CD46E">
      <w:numFmt w:val="bullet"/>
      <w:lvlText w:val="•"/>
      <w:lvlJc w:val="left"/>
      <w:pPr>
        <w:ind w:left="2588" w:hanging="360"/>
      </w:pPr>
      <w:rPr>
        <w:rFonts w:hint="default"/>
        <w:lang w:val="en-US" w:eastAsia="en-US" w:bidi="ar-SA"/>
      </w:rPr>
    </w:lvl>
    <w:lvl w:ilvl="7" w:tplc="0480DA52">
      <w:numFmt w:val="bullet"/>
      <w:lvlText w:val="•"/>
      <w:lvlJc w:val="left"/>
      <w:pPr>
        <w:ind w:left="2942" w:hanging="360"/>
      </w:pPr>
      <w:rPr>
        <w:rFonts w:hint="default"/>
        <w:lang w:val="en-US" w:eastAsia="en-US" w:bidi="ar-SA"/>
      </w:rPr>
    </w:lvl>
    <w:lvl w:ilvl="8" w:tplc="3E5E00F4">
      <w:numFmt w:val="bullet"/>
      <w:lvlText w:val="•"/>
      <w:lvlJc w:val="left"/>
      <w:pPr>
        <w:ind w:left="3297" w:hanging="360"/>
      </w:pPr>
      <w:rPr>
        <w:rFonts w:hint="default"/>
        <w:lang w:val="en-US" w:eastAsia="en-US" w:bidi="ar-SA"/>
      </w:rPr>
    </w:lvl>
  </w:abstractNum>
  <w:abstractNum w:abstractNumId="245" w15:restartNumberingAfterBreak="0">
    <w:nsid w:val="68264739"/>
    <w:multiLevelType w:val="hybridMultilevel"/>
    <w:tmpl w:val="2366417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6" w15:restartNumberingAfterBreak="0">
    <w:nsid w:val="68EB546D"/>
    <w:multiLevelType w:val="hybridMultilevel"/>
    <w:tmpl w:val="B17A28C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7" w15:restartNumberingAfterBreak="0">
    <w:nsid w:val="6AE64F4E"/>
    <w:multiLevelType w:val="hybridMultilevel"/>
    <w:tmpl w:val="4B6AB2AC"/>
    <w:lvl w:ilvl="0" w:tplc="28A6F39A">
      <w:numFmt w:val="bullet"/>
      <w:lvlText w:val=""/>
      <w:lvlJc w:val="left"/>
      <w:pPr>
        <w:ind w:left="362" w:hanging="188"/>
      </w:pPr>
      <w:rPr>
        <w:rFonts w:ascii="Symbol" w:eastAsia="Symbol" w:hAnsi="Symbol" w:cs="Symbol" w:hint="default"/>
        <w:spacing w:val="0"/>
        <w:w w:val="100"/>
        <w:lang w:val="en-US" w:eastAsia="en-US" w:bidi="ar-SA"/>
      </w:rPr>
    </w:lvl>
    <w:lvl w:ilvl="1" w:tplc="E39C661E">
      <w:numFmt w:val="bullet"/>
      <w:lvlText w:val="•"/>
      <w:lvlJc w:val="left"/>
      <w:pPr>
        <w:ind w:left="566" w:hanging="188"/>
      </w:pPr>
      <w:rPr>
        <w:rFonts w:hint="default"/>
        <w:lang w:val="en-US" w:eastAsia="en-US" w:bidi="ar-SA"/>
      </w:rPr>
    </w:lvl>
    <w:lvl w:ilvl="2" w:tplc="00EE1392">
      <w:numFmt w:val="bullet"/>
      <w:lvlText w:val="•"/>
      <w:lvlJc w:val="left"/>
      <w:pPr>
        <w:ind w:left="772" w:hanging="188"/>
      </w:pPr>
      <w:rPr>
        <w:rFonts w:hint="default"/>
        <w:lang w:val="en-US" w:eastAsia="en-US" w:bidi="ar-SA"/>
      </w:rPr>
    </w:lvl>
    <w:lvl w:ilvl="3" w:tplc="4AE48EB6">
      <w:numFmt w:val="bullet"/>
      <w:lvlText w:val="•"/>
      <w:lvlJc w:val="left"/>
      <w:pPr>
        <w:ind w:left="979" w:hanging="188"/>
      </w:pPr>
      <w:rPr>
        <w:rFonts w:hint="default"/>
        <w:lang w:val="en-US" w:eastAsia="en-US" w:bidi="ar-SA"/>
      </w:rPr>
    </w:lvl>
    <w:lvl w:ilvl="4" w:tplc="60DA0492">
      <w:numFmt w:val="bullet"/>
      <w:lvlText w:val="•"/>
      <w:lvlJc w:val="left"/>
      <w:pPr>
        <w:ind w:left="1185" w:hanging="188"/>
      </w:pPr>
      <w:rPr>
        <w:rFonts w:hint="default"/>
        <w:lang w:val="en-US" w:eastAsia="en-US" w:bidi="ar-SA"/>
      </w:rPr>
    </w:lvl>
    <w:lvl w:ilvl="5" w:tplc="8C9E053A">
      <w:numFmt w:val="bullet"/>
      <w:lvlText w:val="•"/>
      <w:lvlJc w:val="left"/>
      <w:pPr>
        <w:ind w:left="1392" w:hanging="188"/>
      </w:pPr>
      <w:rPr>
        <w:rFonts w:hint="default"/>
        <w:lang w:val="en-US" w:eastAsia="en-US" w:bidi="ar-SA"/>
      </w:rPr>
    </w:lvl>
    <w:lvl w:ilvl="6" w:tplc="F7EE05D4">
      <w:numFmt w:val="bullet"/>
      <w:lvlText w:val="•"/>
      <w:lvlJc w:val="left"/>
      <w:pPr>
        <w:ind w:left="1598" w:hanging="188"/>
      </w:pPr>
      <w:rPr>
        <w:rFonts w:hint="default"/>
        <w:lang w:val="en-US" w:eastAsia="en-US" w:bidi="ar-SA"/>
      </w:rPr>
    </w:lvl>
    <w:lvl w:ilvl="7" w:tplc="059EFB24">
      <w:numFmt w:val="bullet"/>
      <w:lvlText w:val="•"/>
      <w:lvlJc w:val="left"/>
      <w:pPr>
        <w:ind w:left="1804" w:hanging="188"/>
      </w:pPr>
      <w:rPr>
        <w:rFonts w:hint="default"/>
        <w:lang w:val="en-US" w:eastAsia="en-US" w:bidi="ar-SA"/>
      </w:rPr>
    </w:lvl>
    <w:lvl w:ilvl="8" w:tplc="3946BF22">
      <w:numFmt w:val="bullet"/>
      <w:lvlText w:val="•"/>
      <w:lvlJc w:val="left"/>
      <w:pPr>
        <w:ind w:left="2011" w:hanging="188"/>
      </w:pPr>
      <w:rPr>
        <w:rFonts w:hint="default"/>
        <w:lang w:val="en-US" w:eastAsia="en-US" w:bidi="ar-SA"/>
      </w:rPr>
    </w:lvl>
  </w:abstractNum>
  <w:abstractNum w:abstractNumId="248" w15:restartNumberingAfterBreak="0">
    <w:nsid w:val="6B53225C"/>
    <w:multiLevelType w:val="hybridMultilevel"/>
    <w:tmpl w:val="A1301592"/>
    <w:lvl w:ilvl="0" w:tplc="FAB0E62A">
      <w:numFmt w:val="bullet"/>
      <w:lvlText w:val=""/>
      <w:lvlJc w:val="left"/>
      <w:pPr>
        <w:ind w:left="414" w:hanging="249"/>
      </w:pPr>
      <w:rPr>
        <w:rFonts w:ascii="Symbol" w:eastAsia="Symbol" w:hAnsi="Symbol" w:cs="Symbol" w:hint="default"/>
        <w:b w:val="0"/>
        <w:bCs w:val="0"/>
        <w:i w:val="0"/>
        <w:iCs w:val="0"/>
        <w:spacing w:val="0"/>
        <w:w w:val="99"/>
        <w:sz w:val="22"/>
        <w:szCs w:val="22"/>
        <w:lang w:val="en-US" w:eastAsia="en-US" w:bidi="ar-SA"/>
      </w:rPr>
    </w:lvl>
    <w:lvl w:ilvl="1" w:tplc="956A737C">
      <w:numFmt w:val="bullet"/>
      <w:lvlText w:val="•"/>
      <w:lvlJc w:val="left"/>
      <w:pPr>
        <w:ind w:left="796" w:hanging="249"/>
      </w:pPr>
      <w:rPr>
        <w:rFonts w:hint="default"/>
        <w:lang w:val="en-US" w:eastAsia="en-US" w:bidi="ar-SA"/>
      </w:rPr>
    </w:lvl>
    <w:lvl w:ilvl="2" w:tplc="B53EC034">
      <w:numFmt w:val="bullet"/>
      <w:lvlText w:val="•"/>
      <w:lvlJc w:val="left"/>
      <w:pPr>
        <w:ind w:left="1173" w:hanging="249"/>
      </w:pPr>
      <w:rPr>
        <w:rFonts w:hint="default"/>
        <w:lang w:val="en-US" w:eastAsia="en-US" w:bidi="ar-SA"/>
      </w:rPr>
    </w:lvl>
    <w:lvl w:ilvl="3" w:tplc="1E8AFE92">
      <w:numFmt w:val="bullet"/>
      <w:lvlText w:val="•"/>
      <w:lvlJc w:val="left"/>
      <w:pPr>
        <w:ind w:left="1550" w:hanging="249"/>
      </w:pPr>
      <w:rPr>
        <w:rFonts w:hint="default"/>
        <w:lang w:val="en-US" w:eastAsia="en-US" w:bidi="ar-SA"/>
      </w:rPr>
    </w:lvl>
    <w:lvl w:ilvl="4" w:tplc="E2D0FB40">
      <w:numFmt w:val="bullet"/>
      <w:lvlText w:val="•"/>
      <w:lvlJc w:val="left"/>
      <w:pPr>
        <w:ind w:left="1927" w:hanging="249"/>
      </w:pPr>
      <w:rPr>
        <w:rFonts w:hint="default"/>
        <w:lang w:val="en-US" w:eastAsia="en-US" w:bidi="ar-SA"/>
      </w:rPr>
    </w:lvl>
    <w:lvl w:ilvl="5" w:tplc="4FDABB0E">
      <w:numFmt w:val="bullet"/>
      <w:lvlText w:val="•"/>
      <w:lvlJc w:val="left"/>
      <w:pPr>
        <w:ind w:left="2304" w:hanging="249"/>
      </w:pPr>
      <w:rPr>
        <w:rFonts w:hint="default"/>
        <w:lang w:val="en-US" w:eastAsia="en-US" w:bidi="ar-SA"/>
      </w:rPr>
    </w:lvl>
    <w:lvl w:ilvl="6" w:tplc="7BD03BEA">
      <w:numFmt w:val="bullet"/>
      <w:lvlText w:val="•"/>
      <w:lvlJc w:val="left"/>
      <w:pPr>
        <w:ind w:left="2681" w:hanging="249"/>
      </w:pPr>
      <w:rPr>
        <w:rFonts w:hint="default"/>
        <w:lang w:val="en-US" w:eastAsia="en-US" w:bidi="ar-SA"/>
      </w:rPr>
    </w:lvl>
    <w:lvl w:ilvl="7" w:tplc="E53240D4">
      <w:numFmt w:val="bullet"/>
      <w:lvlText w:val="•"/>
      <w:lvlJc w:val="left"/>
      <w:pPr>
        <w:ind w:left="3058" w:hanging="249"/>
      </w:pPr>
      <w:rPr>
        <w:rFonts w:hint="default"/>
        <w:lang w:val="en-US" w:eastAsia="en-US" w:bidi="ar-SA"/>
      </w:rPr>
    </w:lvl>
    <w:lvl w:ilvl="8" w:tplc="564C17E4">
      <w:numFmt w:val="bullet"/>
      <w:lvlText w:val="•"/>
      <w:lvlJc w:val="left"/>
      <w:pPr>
        <w:ind w:left="3435" w:hanging="249"/>
      </w:pPr>
      <w:rPr>
        <w:rFonts w:hint="default"/>
        <w:lang w:val="en-US" w:eastAsia="en-US" w:bidi="ar-SA"/>
      </w:rPr>
    </w:lvl>
  </w:abstractNum>
  <w:abstractNum w:abstractNumId="249" w15:restartNumberingAfterBreak="0">
    <w:nsid w:val="6BA30B96"/>
    <w:multiLevelType w:val="hybridMultilevel"/>
    <w:tmpl w:val="685ADB76"/>
    <w:lvl w:ilvl="0" w:tplc="0038DB18">
      <w:numFmt w:val="bullet"/>
      <w:lvlText w:val=""/>
      <w:lvlJc w:val="left"/>
      <w:pPr>
        <w:ind w:left="465" w:hanging="360"/>
      </w:pPr>
      <w:rPr>
        <w:rFonts w:ascii="Symbol" w:eastAsia="Symbol" w:hAnsi="Symbol" w:cs="Symbol" w:hint="default"/>
        <w:b w:val="0"/>
        <w:bCs w:val="0"/>
        <w:i w:val="0"/>
        <w:iCs w:val="0"/>
        <w:spacing w:val="0"/>
        <w:w w:val="99"/>
        <w:sz w:val="22"/>
        <w:szCs w:val="22"/>
        <w:lang w:val="en-US" w:eastAsia="en-US" w:bidi="ar-SA"/>
      </w:rPr>
    </w:lvl>
    <w:lvl w:ilvl="1" w:tplc="C4AEEB9A">
      <w:numFmt w:val="bullet"/>
      <w:lvlText w:val="•"/>
      <w:lvlJc w:val="left"/>
      <w:pPr>
        <w:ind w:left="656" w:hanging="360"/>
      </w:pPr>
      <w:rPr>
        <w:rFonts w:hint="default"/>
        <w:lang w:val="en-US" w:eastAsia="en-US" w:bidi="ar-SA"/>
      </w:rPr>
    </w:lvl>
    <w:lvl w:ilvl="2" w:tplc="FE187A5E">
      <w:numFmt w:val="bullet"/>
      <w:lvlText w:val="•"/>
      <w:lvlJc w:val="left"/>
      <w:pPr>
        <w:ind w:left="852" w:hanging="360"/>
      </w:pPr>
      <w:rPr>
        <w:rFonts w:hint="default"/>
        <w:lang w:val="en-US" w:eastAsia="en-US" w:bidi="ar-SA"/>
      </w:rPr>
    </w:lvl>
    <w:lvl w:ilvl="3" w:tplc="FF9834DA">
      <w:numFmt w:val="bullet"/>
      <w:lvlText w:val="•"/>
      <w:lvlJc w:val="left"/>
      <w:pPr>
        <w:ind w:left="1049" w:hanging="360"/>
      </w:pPr>
      <w:rPr>
        <w:rFonts w:hint="default"/>
        <w:lang w:val="en-US" w:eastAsia="en-US" w:bidi="ar-SA"/>
      </w:rPr>
    </w:lvl>
    <w:lvl w:ilvl="4" w:tplc="08088020">
      <w:numFmt w:val="bullet"/>
      <w:lvlText w:val="•"/>
      <w:lvlJc w:val="left"/>
      <w:pPr>
        <w:ind w:left="1245" w:hanging="360"/>
      </w:pPr>
      <w:rPr>
        <w:rFonts w:hint="default"/>
        <w:lang w:val="en-US" w:eastAsia="en-US" w:bidi="ar-SA"/>
      </w:rPr>
    </w:lvl>
    <w:lvl w:ilvl="5" w:tplc="D62E1ACE">
      <w:numFmt w:val="bullet"/>
      <w:lvlText w:val="•"/>
      <w:lvlJc w:val="left"/>
      <w:pPr>
        <w:ind w:left="1442" w:hanging="360"/>
      </w:pPr>
      <w:rPr>
        <w:rFonts w:hint="default"/>
        <w:lang w:val="en-US" w:eastAsia="en-US" w:bidi="ar-SA"/>
      </w:rPr>
    </w:lvl>
    <w:lvl w:ilvl="6" w:tplc="C9984F7C">
      <w:numFmt w:val="bullet"/>
      <w:lvlText w:val="•"/>
      <w:lvlJc w:val="left"/>
      <w:pPr>
        <w:ind w:left="1638" w:hanging="360"/>
      </w:pPr>
      <w:rPr>
        <w:rFonts w:hint="default"/>
        <w:lang w:val="en-US" w:eastAsia="en-US" w:bidi="ar-SA"/>
      </w:rPr>
    </w:lvl>
    <w:lvl w:ilvl="7" w:tplc="D90C2708">
      <w:numFmt w:val="bullet"/>
      <w:lvlText w:val="•"/>
      <w:lvlJc w:val="left"/>
      <w:pPr>
        <w:ind w:left="1834" w:hanging="360"/>
      </w:pPr>
      <w:rPr>
        <w:rFonts w:hint="default"/>
        <w:lang w:val="en-US" w:eastAsia="en-US" w:bidi="ar-SA"/>
      </w:rPr>
    </w:lvl>
    <w:lvl w:ilvl="8" w:tplc="E9B8D178">
      <w:numFmt w:val="bullet"/>
      <w:lvlText w:val="•"/>
      <w:lvlJc w:val="left"/>
      <w:pPr>
        <w:ind w:left="2031" w:hanging="360"/>
      </w:pPr>
      <w:rPr>
        <w:rFonts w:hint="default"/>
        <w:lang w:val="en-US" w:eastAsia="en-US" w:bidi="ar-SA"/>
      </w:rPr>
    </w:lvl>
  </w:abstractNum>
  <w:abstractNum w:abstractNumId="250" w15:restartNumberingAfterBreak="0">
    <w:nsid w:val="6BE51020"/>
    <w:multiLevelType w:val="hybridMultilevel"/>
    <w:tmpl w:val="857C8EC4"/>
    <w:lvl w:ilvl="0" w:tplc="7306339E">
      <w:numFmt w:val="bullet"/>
      <w:lvlText w:val=""/>
      <w:lvlJc w:val="left"/>
      <w:pPr>
        <w:ind w:left="3526" w:hanging="360"/>
      </w:pPr>
      <w:rPr>
        <w:rFonts w:ascii="Symbol" w:eastAsia="Symbol" w:hAnsi="Symbol" w:cs="Symbol" w:hint="default"/>
        <w:b w:val="0"/>
        <w:bCs w:val="0"/>
        <w:i w:val="0"/>
        <w:iCs w:val="0"/>
        <w:spacing w:val="0"/>
        <w:w w:val="99"/>
        <w:sz w:val="22"/>
        <w:szCs w:val="22"/>
        <w:lang w:val="en-US" w:eastAsia="en-US" w:bidi="ar-SA"/>
      </w:rPr>
    </w:lvl>
    <w:lvl w:ilvl="1" w:tplc="8A9C20C6">
      <w:numFmt w:val="bullet"/>
      <w:lvlText w:val="•"/>
      <w:lvlJc w:val="left"/>
      <w:pPr>
        <w:ind w:left="4140" w:hanging="360"/>
      </w:pPr>
      <w:rPr>
        <w:rFonts w:hint="default"/>
        <w:lang w:val="en-US" w:eastAsia="en-US" w:bidi="ar-SA"/>
      </w:rPr>
    </w:lvl>
    <w:lvl w:ilvl="2" w:tplc="A336D4A2">
      <w:numFmt w:val="bullet"/>
      <w:lvlText w:val="•"/>
      <w:lvlJc w:val="left"/>
      <w:pPr>
        <w:ind w:left="4760" w:hanging="360"/>
      </w:pPr>
      <w:rPr>
        <w:rFonts w:hint="default"/>
        <w:lang w:val="en-US" w:eastAsia="en-US" w:bidi="ar-SA"/>
      </w:rPr>
    </w:lvl>
    <w:lvl w:ilvl="3" w:tplc="E1D67FC2">
      <w:numFmt w:val="bullet"/>
      <w:lvlText w:val="•"/>
      <w:lvlJc w:val="left"/>
      <w:pPr>
        <w:ind w:left="5381" w:hanging="360"/>
      </w:pPr>
      <w:rPr>
        <w:rFonts w:hint="default"/>
        <w:lang w:val="en-US" w:eastAsia="en-US" w:bidi="ar-SA"/>
      </w:rPr>
    </w:lvl>
    <w:lvl w:ilvl="4" w:tplc="CDC23078">
      <w:numFmt w:val="bullet"/>
      <w:lvlText w:val="•"/>
      <w:lvlJc w:val="left"/>
      <w:pPr>
        <w:ind w:left="6001" w:hanging="360"/>
      </w:pPr>
      <w:rPr>
        <w:rFonts w:hint="default"/>
        <w:lang w:val="en-US" w:eastAsia="en-US" w:bidi="ar-SA"/>
      </w:rPr>
    </w:lvl>
    <w:lvl w:ilvl="5" w:tplc="CABE8706">
      <w:numFmt w:val="bullet"/>
      <w:lvlText w:val="•"/>
      <w:lvlJc w:val="left"/>
      <w:pPr>
        <w:ind w:left="6622" w:hanging="360"/>
      </w:pPr>
      <w:rPr>
        <w:rFonts w:hint="default"/>
        <w:lang w:val="en-US" w:eastAsia="en-US" w:bidi="ar-SA"/>
      </w:rPr>
    </w:lvl>
    <w:lvl w:ilvl="6" w:tplc="8D683A36">
      <w:numFmt w:val="bullet"/>
      <w:lvlText w:val="•"/>
      <w:lvlJc w:val="left"/>
      <w:pPr>
        <w:ind w:left="7242" w:hanging="360"/>
      </w:pPr>
      <w:rPr>
        <w:rFonts w:hint="default"/>
        <w:lang w:val="en-US" w:eastAsia="en-US" w:bidi="ar-SA"/>
      </w:rPr>
    </w:lvl>
    <w:lvl w:ilvl="7" w:tplc="959AAEAE">
      <w:numFmt w:val="bullet"/>
      <w:lvlText w:val="•"/>
      <w:lvlJc w:val="left"/>
      <w:pPr>
        <w:ind w:left="7862" w:hanging="360"/>
      </w:pPr>
      <w:rPr>
        <w:rFonts w:hint="default"/>
        <w:lang w:val="en-US" w:eastAsia="en-US" w:bidi="ar-SA"/>
      </w:rPr>
    </w:lvl>
    <w:lvl w:ilvl="8" w:tplc="D7A8F5BA">
      <w:numFmt w:val="bullet"/>
      <w:lvlText w:val="•"/>
      <w:lvlJc w:val="left"/>
      <w:pPr>
        <w:ind w:left="8483" w:hanging="360"/>
      </w:pPr>
      <w:rPr>
        <w:rFonts w:hint="default"/>
        <w:lang w:val="en-US" w:eastAsia="en-US" w:bidi="ar-SA"/>
      </w:rPr>
    </w:lvl>
  </w:abstractNum>
  <w:abstractNum w:abstractNumId="251" w15:restartNumberingAfterBreak="0">
    <w:nsid w:val="6C5243E7"/>
    <w:multiLevelType w:val="hybridMultilevel"/>
    <w:tmpl w:val="868E8D2A"/>
    <w:lvl w:ilvl="0" w:tplc="2B408F3C">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6F742796">
      <w:numFmt w:val="bullet"/>
      <w:lvlText w:val="•"/>
      <w:lvlJc w:val="left"/>
      <w:pPr>
        <w:ind w:left="656" w:hanging="171"/>
      </w:pPr>
      <w:rPr>
        <w:rFonts w:hint="default"/>
        <w:lang w:val="en-US" w:eastAsia="en-US" w:bidi="ar-SA"/>
      </w:rPr>
    </w:lvl>
    <w:lvl w:ilvl="2" w:tplc="FD1A6FA8">
      <w:numFmt w:val="bullet"/>
      <w:lvlText w:val="•"/>
      <w:lvlJc w:val="left"/>
      <w:pPr>
        <w:ind w:left="1032" w:hanging="171"/>
      </w:pPr>
      <w:rPr>
        <w:rFonts w:hint="default"/>
        <w:lang w:val="en-US" w:eastAsia="en-US" w:bidi="ar-SA"/>
      </w:rPr>
    </w:lvl>
    <w:lvl w:ilvl="3" w:tplc="E8B85A22">
      <w:numFmt w:val="bullet"/>
      <w:lvlText w:val="•"/>
      <w:lvlJc w:val="left"/>
      <w:pPr>
        <w:ind w:left="1408" w:hanging="171"/>
      </w:pPr>
      <w:rPr>
        <w:rFonts w:hint="default"/>
        <w:lang w:val="en-US" w:eastAsia="en-US" w:bidi="ar-SA"/>
      </w:rPr>
    </w:lvl>
    <w:lvl w:ilvl="4" w:tplc="586CB46E">
      <w:numFmt w:val="bullet"/>
      <w:lvlText w:val="•"/>
      <w:lvlJc w:val="left"/>
      <w:pPr>
        <w:ind w:left="1784" w:hanging="171"/>
      </w:pPr>
      <w:rPr>
        <w:rFonts w:hint="default"/>
        <w:lang w:val="en-US" w:eastAsia="en-US" w:bidi="ar-SA"/>
      </w:rPr>
    </w:lvl>
    <w:lvl w:ilvl="5" w:tplc="85046176">
      <w:numFmt w:val="bullet"/>
      <w:lvlText w:val="•"/>
      <w:lvlJc w:val="left"/>
      <w:pPr>
        <w:ind w:left="2160" w:hanging="171"/>
      </w:pPr>
      <w:rPr>
        <w:rFonts w:hint="default"/>
        <w:lang w:val="en-US" w:eastAsia="en-US" w:bidi="ar-SA"/>
      </w:rPr>
    </w:lvl>
    <w:lvl w:ilvl="6" w:tplc="60AAB6DA">
      <w:numFmt w:val="bullet"/>
      <w:lvlText w:val="•"/>
      <w:lvlJc w:val="left"/>
      <w:pPr>
        <w:ind w:left="2536" w:hanging="171"/>
      </w:pPr>
      <w:rPr>
        <w:rFonts w:hint="default"/>
        <w:lang w:val="en-US" w:eastAsia="en-US" w:bidi="ar-SA"/>
      </w:rPr>
    </w:lvl>
    <w:lvl w:ilvl="7" w:tplc="7BD2A9A4">
      <w:numFmt w:val="bullet"/>
      <w:lvlText w:val="•"/>
      <w:lvlJc w:val="left"/>
      <w:pPr>
        <w:ind w:left="2912" w:hanging="171"/>
      </w:pPr>
      <w:rPr>
        <w:rFonts w:hint="default"/>
        <w:lang w:val="en-US" w:eastAsia="en-US" w:bidi="ar-SA"/>
      </w:rPr>
    </w:lvl>
    <w:lvl w:ilvl="8" w:tplc="7C065138">
      <w:numFmt w:val="bullet"/>
      <w:lvlText w:val="•"/>
      <w:lvlJc w:val="left"/>
      <w:pPr>
        <w:ind w:left="3288" w:hanging="171"/>
      </w:pPr>
      <w:rPr>
        <w:rFonts w:hint="default"/>
        <w:lang w:val="en-US" w:eastAsia="en-US" w:bidi="ar-SA"/>
      </w:rPr>
    </w:lvl>
  </w:abstractNum>
  <w:abstractNum w:abstractNumId="252" w15:restartNumberingAfterBreak="0">
    <w:nsid w:val="6C583575"/>
    <w:multiLevelType w:val="hybridMultilevel"/>
    <w:tmpl w:val="0B4EFB6E"/>
    <w:lvl w:ilvl="0" w:tplc="68108C1E">
      <w:numFmt w:val="bullet"/>
      <w:lvlText w:val=""/>
      <w:lvlJc w:val="left"/>
      <w:pPr>
        <w:ind w:left="277" w:hanging="171"/>
      </w:pPr>
      <w:rPr>
        <w:rFonts w:ascii="Symbol" w:eastAsia="Symbol" w:hAnsi="Symbol" w:cs="Symbol" w:hint="default"/>
        <w:b w:val="0"/>
        <w:bCs w:val="0"/>
        <w:i w:val="0"/>
        <w:iCs w:val="0"/>
        <w:spacing w:val="0"/>
        <w:w w:val="99"/>
        <w:sz w:val="22"/>
        <w:szCs w:val="22"/>
        <w:lang w:val="en-US" w:eastAsia="en-US" w:bidi="ar-SA"/>
      </w:rPr>
    </w:lvl>
    <w:lvl w:ilvl="1" w:tplc="F1A040F8">
      <w:numFmt w:val="bullet"/>
      <w:lvlText w:val="•"/>
      <w:lvlJc w:val="left"/>
      <w:pPr>
        <w:ind w:left="641" w:hanging="171"/>
      </w:pPr>
      <w:rPr>
        <w:rFonts w:hint="default"/>
        <w:lang w:val="en-US" w:eastAsia="en-US" w:bidi="ar-SA"/>
      </w:rPr>
    </w:lvl>
    <w:lvl w:ilvl="2" w:tplc="BFF6E4E4">
      <w:numFmt w:val="bullet"/>
      <w:lvlText w:val="•"/>
      <w:lvlJc w:val="left"/>
      <w:pPr>
        <w:ind w:left="1002" w:hanging="171"/>
      </w:pPr>
      <w:rPr>
        <w:rFonts w:hint="default"/>
        <w:lang w:val="en-US" w:eastAsia="en-US" w:bidi="ar-SA"/>
      </w:rPr>
    </w:lvl>
    <w:lvl w:ilvl="3" w:tplc="B9C8D93C">
      <w:numFmt w:val="bullet"/>
      <w:lvlText w:val="•"/>
      <w:lvlJc w:val="left"/>
      <w:pPr>
        <w:ind w:left="1363" w:hanging="171"/>
      </w:pPr>
      <w:rPr>
        <w:rFonts w:hint="default"/>
        <w:lang w:val="en-US" w:eastAsia="en-US" w:bidi="ar-SA"/>
      </w:rPr>
    </w:lvl>
    <w:lvl w:ilvl="4" w:tplc="8904C96C">
      <w:numFmt w:val="bullet"/>
      <w:lvlText w:val="•"/>
      <w:lvlJc w:val="left"/>
      <w:pPr>
        <w:ind w:left="1724" w:hanging="171"/>
      </w:pPr>
      <w:rPr>
        <w:rFonts w:hint="default"/>
        <w:lang w:val="en-US" w:eastAsia="en-US" w:bidi="ar-SA"/>
      </w:rPr>
    </w:lvl>
    <w:lvl w:ilvl="5" w:tplc="C67E6430">
      <w:numFmt w:val="bullet"/>
      <w:lvlText w:val="•"/>
      <w:lvlJc w:val="left"/>
      <w:pPr>
        <w:ind w:left="2085" w:hanging="171"/>
      </w:pPr>
      <w:rPr>
        <w:rFonts w:hint="default"/>
        <w:lang w:val="en-US" w:eastAsia="en-US" w:bidi="ar-SA"/>
      </w:rPr>
    </w:lvl>
    <w:lvl w:ilvl="6" w:tplc="F7063BB8">
      <w:numFmt w:val="bullet"/>
      <w:lvlText w:val="•"/>
      <w:lvlJc w:val="left"/>
      <w:pPr>
        <w:ind w:left="2446" w:hanging="171"/>
      </w:pPr>
      <w:rPr>
        <w:rFonts w:hint="default"/>
        <w:lang w:val="en-US" w:eastAsia="en-US" w:bidi="ar-SA"/>
      </w:rPr>
    </w:lvl>
    <w:lvl w:ilvl="7" w:tplc="5E4E7456">
      <w:numFmt w:val="bullet"/>
      <w:lvlText w:val="•"/>
      <w:lvlJc w:val="left"/>
      <w:pPr>
        <w:ind w:left="2807" w:hanging="171"/>
      </w:pPr>
      <w:rPr>
        <w:rFonts w:hint="default"/>
        <w:lang w:val="en-US" w:eastAsia="en-US" w:bidi="ar-SA"/>
      </w:rPr>
    </w:lvl>
    <w:lvl w:ilvl="8" w:tplc="94B09470">
      <w:numFmt w:val="bullet"/>
      <w:lvlText w:val="•"/>
      <w:lvlJc w:val="left"/>
      <w:pPr>
        <w:ind w:left="3168" w:hanging="171"/>
      </w:pPr>
      <w:rPr>
        <w:rFonts w:hint="default"/>
        <w:lang w:val="en-US" w:eastAsia="en-US" w:bidi="ar-SA"/>
      </w:rPr>
    </w:lvl>
  </w:abstractNum>
  <w:abstractNum w:abstractNumId="253" w15:restartNumberingAfterBreak="0">
    <w:nsid w:val="6CCC23CB"/>
    <w:multiLevelType w:val="hybridMultilevel"/>
    <w:tmpl w:val="BABEAACC"/>
    <w:lvl w:ilvl="0" w:tplc="FE78DC2E">
      <w:numFmt w:val="bullet"/>
      <w:lvlText w:val=""/>
      <w:lvlJc w:val="left"/>
      <w:pPr>
        <w:ind w:left="277" w:hanging="171"/>
      </w:pPr>
      <w:rPr>
        <w:rFonts w:ascii="Symbol" w:eastAsia="Symbol" w:hAnsi="Symbol" w:cs="Symbol" w:hint="default"/>
        <w:b w:val="0"/>
        <w:bCs w:val="0"/>
        <w:i w:val="0"/>
        <w:iCs w:val="0"/>
        <w:spacing w:val="0"/>
        <w:w w:val="99"/>
        <w:sz w:val="22"/>
        <w:szCs w:val="22"/>
        <w:lang w:val="en-US" w:eastAsia="en-US" w:bidi="ar-SA"/>
      </w:rPr>
    </w:lvl>
    <w:lvl w:ilvl="1" w:tplc="58983A16">
      <w:numFmt w:val="bullet"/>
      <w:lvlText w:val="•"/>
      <w:lvlJc w:val="left"/>
      <w:pPr>
        <w:ind w:left="667" w:hanging="171"/>
      </w:pPr>
      <w:rPr>
        <w:rFonts w:hint="default"/>
        <w:lang w:val="en-US" w:eastAsia="en-US" w:bidi="ar-SA"/>
      </w:rPr>
    </w:lvl>
    <w:lvl w:ilvl="2" w:tplc="AEBAAF9E">
      <w:numFmt w:val="bullet"/>
      <w:lvlText w:val="•"/>
      <w:lvlJc w:val="left"/>
      <w:pPr>
        <w:ind w:left="1054" w:hanging="171"/>
      </w:pPr>
      <w:rPr>
        <w:rFonts w:hint="default"/>
        <w:lang w:val="en-US" w:eastAsia="en-US" w:bidi="ar-SA"/>
      </w:rPr>
    </w:lvl>
    <w:lvl w:ilvl="3" w:tplc="EF0C47FE">
      <w:numFmt w:val="bullet"/>
      <w:lvlText w:val="•"/>
      <w:lvlJc w:val="left"/>
      <w:pPr>
        <w:ind w:left="1441" w:hanging="171"/>
      </w:pPr>
      <w:rPr>
        <w:rFonts w:hint="default"/>
        <w:lang w:val="en-US" w:eastAsia="en-US" w:bidi="ar-SA"/>
      </w:rPr>
    </w:lvl>
    <w:lvl w:ilvl="4" w:tplc="4F06265A">
      <w:numFmt w:val="bullet"/>
      <w:lvlText w:val="•"/>
      <w:lvlJc w:val="left"/>
      <w:pPr>
        <w:ind w:left="1828" w:hanging="171"/>
      </w:pPr>
      <w:rPr>
        <w:rFonts w:hint="default"/>
        <w:lang w:val="en-US" w:eastAsia="en-US" w:bidi="ar-SA"/>
      </w:rPr>
    </w:lvl>
    <w:lvl w:ilvl="5" w:tplc="99BC40F8">
      <w:numFmt w:val="bullet"/>
      <w:lvlText w:val="•"/>
      <w:lvlJc w:val="left"/>
      <w:pPr>
        <w:ind w:left="2215" w:hanging="171"/>
      </w:pPr>
      <w:rPr>
        <w:rFonts w:hint="default"/>
        <w:lang w:val="en-US" w:eastAsia="en-US" w:bidi="ar-SA"/>
      </w:rPr>
    </w:lvl>
    <w:lvl w:ilvl="6" w:tplc="DFECFEE2">
      <w:numFmt w:val="bullet"/>
      <w:lvlText w:val="•"/>
      <w:lvlJc w:val="left"/>
      <w:pPr>
        <w:ind w:left="2602" w:hanging="171"/>
      </w:pPr>
      <w:rPr>
        <w:rFonts w:hint="default"/>
        <w:lang w:val="en-US" w:eastAsia="en-US" w:bidi="ar-SA"/>
      </w:rPr>
    </w:lvl>
    <w:lvl w:ilvl="7" w:tplc="C01C7FC0">
      <w:numFmt w:val="bullet"/>
      <w:lvlText w:val="•"/>
      <w:lvlJc w:val="left"/>
      <w:pPr>
        <w:ind w:left="2989" w:hanging="171"/>
      </w:pPr>
      <w:rPr>
        <w:rFonts w:hint="default"/>
        <w:lang w:val="en-US" w:eastAsia="en-US" w:bidi="ar-SA"/>
      </w:rPr>
    </w:lvl>
    <w:lvl w:ilvl="8" w:tplc="7FB0296A">
      <w:numFmt w:val="bullet"/>
      <w:lvlText w:val="•"/>
      <w:lvlJc w:val="left"/>
      <w:pPr>
        <w:ind w:left="3376" w:hanging="171"/>
      </w:pPr>
      <w:rPr>
        <w:rFonts w:hint="default"/>
        <w:lang w:val="en-US" w:eastAsia="en-US" w:bidi="ar-SA"/>
      </w:rPr>
    </w:lvl>
  </w:abstractNum>
  <w:abstractNum w:abstractNumId="254" w15:restartNumberingAfterBreak="0">
    <w:nsid w:val="6E115EB3"/>
    <w:multiLevelType w:val="hybridMultilevel"/>
    <w:tmpl w:val="8E723086"/>
    <w:lvl w:ilvl="0" w:tplc="D7D6DD16">
      <w:numFmt w:val="bullet"/>
      <w:lvlText w:val=""/>
      <w:lvlJc w:val="left"/>
      <w:pPr>
        <w:ind w:left="358" w:hanging="251"/>
      </w:pPr>
      <w:rPr>
        <w:rFonts w:ascii="Symbol" w:eastAsia="Symbol" w:hAnsi="Symbol" w:cs="Symbol" w:hint="default"/>
        <w:b w:val="0"/>
        <w:bCs w:val="0"/>
        <w:i w:val="0"/>
        <w:iCs w:val="0"/>
        <w:spacing w:val="0"/>
        <w:w w:val="99"/>
        <w:sz w:val="19"/>
        <w:szCs w:val="19"/>
        <w:lang w:val="en-US" w:eastAsia="en-US" w:bidi="ar-SA"/>
      </w:rPr>
    </w:lvl>
    <w:lvl w:ilvl="1" w:tplc="48A07FC0">
      <w:numFmt w:val="bullet"/>
      <w:lvlText w:val="•"/>
      <w:lvlJc w:val="left"/>
      <w:pPr>
        <w:ind w:left="566" w:hanging="251"/>
      </w:pPr>
      <w:rPr>
        <w:rFonts w:hint="default"/>
        <w:lang w:val="en-US" w:eastAsia="en-US" w:bidi="ar-SA"/>
      </w:rPr>
    </w:lvl>
    <w:lvl w:ilvl="2" w:tplc="664AB6B0">
      <w:numFmt w:val="bullet"/>
      <w:lvlText w:val="•"/>
      <w:lvlJc w:val="left"/>
      <w:pPr>
        <w:ind w:left="772" w:hanging="251"/>
      </w:pPr>
      <w:rPr>
        <w:rFonts w:hint="default"/>
        <w:lang w:val="en-US" w:eastAsia="en-US" w:bidi="ar-SA"/>
      </w:rPr>
    </w:lvl>
    <w:lvl w:ilvl="3" w:tplc="34701BAA">
      <w:numFmt w:val="bullet"/>
      <w:lvlText w:val="•"/>
      <w:lvlJc w:val="left"/>
      <w:pPr>
        <w:ind w:left="979" w:hanging="251"/>
      </w:pPr>
      <w:rPr>
        <w:rFonts w:hint="default"/>
        <w:lang w:val="en-US" w:eastAsia="en-US" w:bidi="ar-SA"/>
      </w:rPr>
    </w:lvl>
    <w:lvl w:ilvl="4" w:tplc="C9AEA920">
      <w:numFmt w:val="bullet"/>
      <w:lvlText w:val="•"/>
      <w:lvlJc w:val="left"/>
      <w:pPr>
        <w:ind w:left="1185" w:hanging="251"/>
      </w:pPr>
      <w:rPr>
        <w:rFonts w:hint="default"/>
        <w:lang w:val="en-US" w:eastAsia="en-US" w:bidi="ar-SA"/>
      </w:rPr>
    </w:lvl>
    <w:lvl w:ilvl="5" w:tplc="A6FE036C">
      <w:numFmt w:val="bullet"/>
      <w:lvlText w:val="•"/>
      <w:lvlJc w:val="left"/>
      <w:pPr>
        <w:ind w:left="1392" w:hanging="251"/>
      </w:pPr>
      <w:rPr>
        <w:rFonts w:hint="default"/>
        <w:lang w:val="en-US" w:eastAsia="en-US" w:bidi="ar-SA"/>
      </w:rPr>
    </w:lvl>
    <w:lvl w:ilvl="6" w:tplc="C562F6FA">
      <w:numFmt w:val="bullet"/>
      <w:lvlText w:val="•"/>
      <w:lvlJc w:val="left"/>
      <w:pPr>
        <w:ind w:left="1598" w:hanging="251"/>
      </w:pPr>
      <w:rPr>
        <w:rFonts w:hint="default"/>
        <w:lang w:val="en-US" w:eastAsia="en-US" w:bidi="ar-SA"/>
      </w:rPr>
    </w:lvl>
    <w:lvl w:ilvl="7" w:tplc="6E58B062">
      <w:numFmt w:val="bullet"/>
      <w:lvlText w:val="•"/>
      <w:lvlJc w:val="left"/>
      <w:pPr>
        <w:ind w:left="1804" w:hanging="251"/>
      </w:pPr>
      <w:rPr>
        <w:rFonts w:hint="default"/>
        <w:lang w:val="en-US" w:eastAsia="en-US" w:bidi="ar-SA"/>
      </w:rPr>
    </w:lvl>
    <w:lvl w:ilvl="8" w:tplc="0B6814C8">
      <w:numFmt w:val="bullet"/>
      <w:lvlText w:val="•"/>
      <w:lvlJc w:val="left"/>
      <w:pPr>
        <w:ind w:left="2011" w:hanging="251"/>
      </w:pPr>
      <w:rPr>
        <w:rFonts w:hint="default"/>
        <w:lang w:val="en-US" w:eastAsia="en-US" w:bidi="ar-SA"/>
      </w:rPr>
    </w:lvl>
  </w:abstractNum>
  <w:abstractNum w:abstractNumId="255" w15:restartNumberingAfterBreak="0">
    <w:nsid w:val="6E697254"/>
    <w:multiLevelType w:val="hybridMultilevel"/>
    <w:tmpl w:val="8EDC0D2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6" w15:restartNumberingAfterBreak="0">
    <w:nsid w:val="70251C60"/>
    <w:multiLevelType w:val="hybridMultilevel"/>
    <w:tmpl w:val="17C099E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7" w15:restartNumberingAfterBreak="0">
    <w:nsid w:val="7027510A"/>
    <w:multiLevelType w:val="hybridMultilevel"/>
    <w:tmpl w:val="64DE1306"/>
    <w:lvl w:ilvl="0" w:tplc="3F724E12">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792C2CA6">
      <w:numFmt w:val="bullet"/>
      <w:lvlText w:val="•"/>
      <w:lvlJc w:val="left"/>
      <w:pPr>
        <w:ind w:left="490" w:hanging="171"/>
      </w:pPr>
      <w:rPr>
        <w:rFonts w:hint="default"/>
        <w:lang w:val="en-US" w:eastAsia="en-US" w:bidi="ar-SA"/>
      </w:rPr>
    </w:lvl>
    <w:lvl w:ilvl="2" w:tplc="3EFE1FB2">
      <w:numFmt w:val="bullet"/>
      <w:lvlText w:val="•"/>
      <w:lvlJc w:val="left"/>
      <w:pPr>
        <w:ind w:left="700" w:hanging="171"/>
      </w:pPr>
      <w:rPr>
        <w:rFonts w:hint="default"/>
        <w:lang w:val="en-US" w:eastAsia="en-US" w:bidi="ar-SA"/>
      </w:rPr>
    </w:lvl>
    <w:lvl w:ilvl="3" w:tplc="5E041A90">
      <w:numFmt w:val="bullet"/>
      <w:lvlText w:val="•"/>
      <w:lvlJc w:val="left"/>
      <w:pPr>
        <w:ind w:left="910" w:hanging="171"/>
      </w:pPr>
      <w:rPr>
        <w:rFonts w:hint="default"/>
        <w:lang w:val="en-US" w:eastAsia="en-US" w:bidi="ar-SA"/>
      </w:rPr>
    </w:lvl>
    <w:lvl w:ilvl="4" w:tplc="6B843464">
      <w:numFmt w:val="bullet"/>
      <w:lvlText w:val="•"/>
      <w:lvlJc w:val="left"/>
      <w:pPr>
        <w:ind w:left="1120" w:hanging="171"/>
      </w:pPr>
      <w:rPr>
        <w:rFonts w:hint="default"/>
        <w:lang w:val="en-US" w:eastAsia="en-US" w:bidi="ar-SA"/>
      </w:rPr>
    </w:lvl>
    <w:lvl w:ilvl="5" w:tplc="3300DF1E">
      <w:numFmt w:val="bullet"/>
      <w:lvlText w:val="•"/>
      <w:lvlJc w:val="left"/>
      <w:pPr>
        <w:ind w:left="1331" w:hanging="171"/>
      </w:pPr>
      <w:rPr>
        <w:rFonts w:hint="default"/>
        <w:lang w:val="en-US" w:eastAsia="en-US" w:bidi="ar-SA"/>
      </w:rPr>
    </w:lvl>
    <w:lvl w:ilvl="6" w:tplc="2214AB96">
      <w:numFmt w:val="bullet"/>
      <w:lvlText w:val="•"/>
      <w:lvlJc w:val="left"/>
      <w:pPr>
        <w:ind w:left="1541" w:hanging="171"/>
      </w:pPr>
      <w:rPr>
        <w:rFonts w:hint="default"/>
        <w:lang w:val="en-US" w:eastAsia="en-US" w:bidi="ar-SA"/>
      </w:rPr>
    </w:lvl>
    <w:lvl w:ilvl="7" w:tplc="4F3C42AE">
      <w:numFmt w:val="bullet"/>
      <w:lvlText w:val="•"/>
      <w:lvlJc w:val="left"/>
      <w:pPr>
        <w:ind w:left="1751" w:hanging="171"/>
      </w:pPr>
      <w:rPr>
        <w:rFonts w:hint="default"/>
        <w:lang w:val="en-US" w:eastAsia="en-US" w:bidi="ar-SA"/>
      </w:rPr>
    </w:lvl>
    <w:lvl w:ilvl="8" w:tplc="723CEF8A">
      <w:numFmt w:val="bullet"/>
      <w:lvlText w:val="•"/>
      <w:lvlJc w:val="left"/>
      <w:pPr>
        <w:ind w:left="1961" w:hanging="171"/>
      </w:pPr>
      <w:rPr>
        <w:rFonts w:hint="default"/>
        <w:lang w:val="en-US" w:eastAsia="en-US" w:bidi="ar-SA"/>
      </w:rPr>
    </w:lvl>
  </w:abstractNum>
  <w:abstractNum w:abstractNumId="258" w15:restartNumberingAfterBreak="0">
    <w:nsid w:val="717F6FDA"/>
    <w:multiLevelType w:val="hybridMultilevel"/>
    <w:tmpl w:val="9AC27D5E"/>
    <w:lvl w:ilvl="0" w:tplc="00369230">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D3282BB8">
      <w:numFmt w:val="bullet"/>
      <w:lvlText w:val="•"/>
      <w:lvlJc w:val="left"/>
      <w:pPr>
        <w:ind w:left="650" w:hanging="171"/>
      </w:pPr>
      <w:rPr>
        <w:rFonts w:hint="default"/>
        <w:lang w:val="en-US" w:eastAsia="en-US" w:bidi="ar-SA"/>
      </w:rPr>
    </w:lvl>
    <w:lvl w:ilvl="2" w:tplc="89027CD8">
      <w:numFmt w:val="bullet"/>
      <w:lvlText w:val="•"/>
      <w:lvlJc w:val="left"/>
      <w:pPr>
        <w:ind w:left="1021" w:hanging="171"/>
      </w:pPr>
      <w:rPr>
        <w:rFonts w:hint="default"/>
        <w:lang w:val="en-US" w:eastAsia="en-US" w:bidi="ar-SA"/>
      </w:rPr>
    </w:lvl>
    <w:lvl w:ilvl="3" w:tplc="D1206E8E">
      <w:numFmt w:val="bullet"/>
      <w:lvlText w:val="•"/>
      <w:lvlJc w:val="left"/>
      <w:pPr>
        <w:ind w:left="1391" w:hanging="171"/>
      </w:pPr>
      <w:rPr>
        <w:rFonts w:hint="default"/>
        <w:lang w:val="en-US" w:eastAsia="en-US" w:bidi="ar-SA"/>
      </w:rPr>
    </w:lvl>
    <w:lvl w:ilvl="4" w:tplc="C456C542">
      <w:numFmt w:val="bullet"/>
      <w:lvlText w:val="•"/>
      <w:lvlJc w:val="left"/>
      <w:pPr>
        <w:ind w:left="1762" w:hanging="171"/>
      </w:pPr>
      <w:rPr>
        <w:rFonts w:hint="default"/>
        <w:lang w:val="en-US" w:eastAsia="en-US" w:bidi="ar-SA"/>
      </w:rPr>
    </w:lvl>
    <w:lvl w:ilvl="5" w:tplc="251ACB1E">
      <w:numFmt w:val="bullet"/>
      <w:lvlText w:val="•"/>
      <w:lvlJc w:val="left"/>
      <w:pPr>
        <w:ind w:left="2132" w:hanging="171"/>
      </w:pPr>
      <w:rPr>
        <w:rFonts w:hint="default"/>
        <w:lang w:val="en-US" w:eastAsia="en-US" w:bidi="ar-SA"/>
      </w:rPr>
    </w:lvl>
    <w:lvl w:ilvl="6" w:tplc="FAF8850E">
      <w:numFmt w:val="bullet"/>
      <w:lvlText w:val="•"/>
      <w:lvlJc w:val="left"/>
      <w:pPr>
        <w:ind w:left="2503" w:hanging="171"/>
      </w:pPr>
      <w:rPr>
        <w:rFonts w:hint="default"/>
        <w:lang w:val="en-US" w:eastAsia="en-US" w:bidi="ar-SA"/>
      </w:rPr>
    </w:lvl>
    <w:lvl w:ilvl="7" w:tplc="F2F091AA">
      <w:numFmt w:val="bullet"/>
      <w:lvlText w:val="•"/>
      <w:lvlJc w:val="left"/>
      <w:pPr>
        <w:ind w:left="2873" w:hanging="171"/>
      </w:pPr>
      <w:rPr>
        <w:rFonts w:hint="default"/>
        <w:lang w:val="en-US" w:eastAsia="en-US" w:bidi="ar-SA"/>
      </w:rPr>
    </w:lvl>
    <w:lvl w:ilvl="8" w:tplc="C5C47D8C">
      <w:numFmt w:val="bullet"/>
      <w:lvlText w:val="•"/>
      <w:lvlJc w:val="left"/>
      <w:pPr>
        <w:ind w:left="3244" w:hanging="171"/>
      </w:pPr>
      <w:rPr>
        <w:rFonts w:hint="default"/>
        <w:lang w:val="en-US" w:eastAsia="en-US" w:bidi="ar-SA"/>
      </w:rPr>
    </w:lvl>
  </w:abstractNum>
  <w:abstractNum w:abstractNumId="259" w15:restartNumberingAfterBreak="0">
    <w:nsid w:val="72BD17B3"/>
    <w:multiLevelType w:val="hybridMultilevel"/>
    <w:tmpl w:val="AD762EB6"/>
    <w:lvl w:ilvl="0" w:tplc="43544B16">
      <w:numFmt w:val="bullet"/>
      <w:lvlText w:val=""/>
      <w:lvlJc w:val="left"/>
      <w:pPr>
        <w:ind w:left="468" w:hanging="361"/>
      </w:pPr>
      <w:rPr>
        <w:rFonts w:ascii="Symbol" w:eastAsia="Symbol" w:hAnsi="Symbol" w:cs="Symbol" w:hint="default"/>
        <w:b w:val="0"/>
        <w:bCs w:val="0"/>
        <w:i w:val="0"/>
        <w:iCs w:val="0"/>
        <w:spacing w:val="0"/>
        <w:w w:val="99"/>
        <w:sz w:val="19"/>
        <w:szCs w:val="19"/>
        <w:lang w:val="en-US" w:eastAsia="en-US" w:bidi="ar-SA"/>
      </w:rPr>
    </w:lvl>
    <w:lvl w:ilvl="1" w:tplc="114629DA">
      <w:numFmt w:val="bullet"/>
      <w:lvlText w:val="•"/>
      <w:lvlJc w:val="left"/>
      <w:pPr>
        <w:ind w:left="655" w:hanging="361"/>
      </w:pPr>
      <w:rPr>
        <w:rFonts w:hint="default"/>
        <w:lang w:val="en-US" w:eastAsia="en-US" w:bidi="ar-SA"/>
      </w:rPr>
    </w:lvl>
    <w:lvl w:ilvl="2" w:tplc="18A614EC">
      <w:numFmt w:val="bullet"/>
      <w:lvlText w:val="•"/>
      <w:lvlJc w:val="left"/>
      <w:pPr>
        <w:ind w:left="851" w:hanging="361"/>
      </w:pPr>
      <w:rPr>
        <w:rFonts w:hint="default"/>
        <w:lang w:val="en-US" w:eastAsia="en-US" w:bidi="ar-SA"/>
      </w:rPr>
    </w:lvl>
    <w:lvl w:ilvl="3" w:tplc="2926E5D4">
      <w:numFmt w:val="bullet"/>
      <w:lvlText w:val="•"/>
      <w:lvlJc w:val="left"/>
      <w:pPr>
        <w:ind w:left="1046" w:hanging="361"/>
      </w:pPr>
      <w:rPr>
        <w:rFonts w:hint="default"/>
        <w:lang w:val="en-US" w:eastAsia="en-US" w:bidi="ar-SA"/>
      </w:rPr>
    </w:lvl>
    <w:lvl w:ilvl="4" w:tplc="96F84A4A">
      <w:numFmt w:val="bullet"/>
      <w:lvlText w:val="•"/>
      <w:lvlJc w:val="left"/>
      <w:pPr>
        <w:ind w:left="1242" w:hanging="361"/>
      </w:pPr>
      <w:rPr>
        <w:rFonts w:hint="default"/>
        <w:lang w:val="en-US" w:eastAsia="en-US" w:bidi="ar-SA"/>
      </w:rPr>
    </w:lvl>
    <w:lvl w:ilvl="5" w:tplc="7B34EB98">
      <w:numFmt w:val="bullet"/>
      <w:lvlText w:val="•"/>
      <w:lvlJc w:val="left"/>
      <w:pPr>
        <w:ind w:left="1437" w:hanging="361"/>
      </w:pPr>
      <w:rPr>
        <w:rFonts w:hint="default"/>
        <w:lang w:val="en-US" w:eastAsia="en-US" w:bidi="ar-SA"/>
      </w:rPr>
    </w:lvl>
    <w:lvl w:ilvl="6" w:tplc="E938A516">
      <w:numFmt w:val="bullet"/>
      <w:lvlText w:val="•"/>
      <w:lvlJc w:val="left"/>
      <w:pPr>
        <w:ind w:left="1633" w:hanging="361"/>
      </w:pPr>
      <w:rPr>
        <w:rFonts w:hint="default"/>
        <w:lang w:val="en-US" w:eastAsia="en-US" w:bidi="ar-SA"/>
      </w:rPr>
    </w:lvl>
    <w:lvl w:ilvl="7" w:tplc="C980DA64">
      <w:numFmt w:val="bullet"/>
      <w:lvlText w:val="•"/>
      <w:lvlJc w:val="left"/>
      <w:pPr>
        <w:ind w:left="1828" w:hanging="361"/>
      </w:pPr>
      <w:rPr>
        <w:rFonts w:hint="default"/>
        <w:lang w:val="en-US" w:eastAsia="en-US" w:bidi="ar-SA"/>
      </w:rPr>
    </w:lvl>
    <w:lvl w:ilvl="8" w:tplc="B64E86F8">
      <w:numFmt w:val="bullet"/>
      <w:lvlText w:val="•"/>
      <w:lvlJc w:val="left"/>
      <w:pPr>
        <w:ind w:left="2024" w:hanging="361"/>
      </w:pPr>
      <w:rPr>
        <w:rFonts w:hint="default"/>
        <w:lang w:val="en-US" w:eastAsia="en-US" w:bidi="ar-SA"/>
      </w:rPr>
    </w:lvl>
  </w:abstractNum>
  <w:abstractNum w:abstractNumId="260" w15:restartNumberingAfterBreak="0">
    <w:nsid w:val="735D091F"/>
    <w:multiLevelType w:val="hybridMultilevel"/>
    <w:tmpl w:val="3FE24FAE"/>
    <w:lvl w:ilvl="0" w:tplc="36CEC808">
      <w:numFmt w:val="bullet"/>
      <w:lvlText w:val=""/>
      <w:lvlJc w:val="left"/>
      <w:pPr>
        <w:ind w:left="363" w:hanging="256"/>
      </w:pPr>
      <w:rPr>
        <w:rFonts w:ascii="Symbol" w:eastAsia="Symbol" w:hAnsi="Symbol" w:cs="Symbol" w:hint="default"/>
        <w:b w:val="0"/>
        <w:bCs w:val="0"/>
        <w:i w:val="0"/>
        <w:iCs w:val="0"/>
        <w:spacing w:val="0"/>
        <w:w w:val="99"/>
        <w:sz w:val="22"/>
        <w:szCs w:val="22"/>
        <w:lang w:val="en-US" w:eastAsia="en-US" w:bidi="ar-SA"/>
      </w:rPr>
    </w:lvl>
    <w:lvl w:ilvl="1" w:tplc="8C9E20EA">
      <w:numFmt w:val="bullet"/>
      <w:lvlText w:val="•"/>
      <w:lvlJc w:val="left"/>
      <w:pPr>
        <w:ind w:left="742" w:hanging="256"/>
      </w:pPr>
      <w:rPr>
        <w:rFonts w:hint="default"/>
        <w:lang w:val="en-US" w:eastAsia="en-US" w:bidi="ar-SA"/>
      </w:rPr>
    </w:lvl>
    <w:lvl w:ilvl="2" w:tplc="0B70362C">
      <w:numFmt w:val="bullet"/>
      <w:lvlText w:val="•"/>
      <w:lvlJc w:val="left"/>
      <w:pPr>
        <w:ind w:left="1125" w:hanging="256"/>
      </w:pPr>
      <w:rPr>
        <w:rFonts w:hint="default"/>
        <w:lang w:val="en-US" w:eastAsia="en-US" w:bidi="ar-SA"/>
      </w:rPr>
    </w:lvl>
    <w:lvl w:ilvl="3" w:tplc="B63496D8">
      <w:numFmt w:val="bullet"/>
      <w:lvlText w:val="•"/>
      <w:lvlJc w:val="left"/>
      <w:pPr>
        <w:ind w:left="1508" w:hanging="256"/>
      </w:pPr>
      <w:rPr>
        <w:rFonts w:hint="default"/>
        <w:lang w:val="en-US" w:eastAsia="en-US" w:bidi="ar-SA"/>
      </w:rPr>
    </w:lvl>
    <w:lvl w:ilvl="4" w:tplc="445E4342">
      <w:numFmt w:val="bullet"/>
      <w:lvlText w:val="•"/>
      <w:lvlJc w:val="left"/>
      <w:pPr>
        <w:ind w:left="1891" w:hanging="256"/>
      </w:pPr>
      <w:rPr>
        <w:rFonts w:hint="default"/>
        <w:lang w:val="en-US" w:eastAsia="en-US" w:bidi="ar-SA"/>
      </w:rPr>
    </w:lvl>
    <w:lvl w:ilvl="5" w:tplc="9FF8888C">
      <w:numFmt w:val="bullet"/>
      <w:lvlText w:val="•"/>
      <w:lvlJc w:val="left"/>
      <w:pPr>
        <w:ind w:left="2274" w:hanging="256"/>
      </w:pPr>
      <w:rPr>
        <w:rFonts w:hint="default"/>
        <w:lang w:val="en-US" w:eastAsia="en-US" w:bidi="ar-SA"/>
      </w:rPr>
    </w:lvl>
    <w:lvl w:ilvl="6" w:tplc="CB82E46E">
      <w:numFmt w:val="bullet"/>
      <w:lvlText w:val="•"/>
      <w:lvlJc w:val="left"/>
      <w:pPr>
        <w:ind w:left="2657" w:hanging="256"/>
      </w:pPr>
      <w:rPr>
        <w:rFonts w:hint="default"/>
        <w:lang w:val="en-US" w:eastAsia="en-US" w:bidi="ar-SA"/>
      </w:rPr>
    </w:lvl>
    <w:lvl w:ilvl="7" w:tplc="EAA8D504">
      <w:numFmt w:val="bullet"/>
      <w:lvlText w:val="•"/>
      <w:lvlJc w:val="left"/>
      <w:pPr>
        <w:ind w:left="3040" w:hanging="256"/>
      </w:pPr>
      <w:rPr>
        <w:rFonts w:hint="default"/>
        <w:lang w:val="en-US" w:eastAsia="en-US" w:bidi="ar-SA"/>
      </w:rPr>
    </w:lvl>
    <w:lvl w:ilvl="8" w:tplc="9E4C45F0">
      <w:numFmt w:val="bullet"/>
      <w:lvlText w:val="•"/>
      <w:lvlJc w:val="left"/>
      <w:pPr>
        <w:ind w:left="3423" w:hanging="256"/>
      </w:pPr>
      <w:rPr>
        <w:rFonts w:hint="default"/>
        <w:lang w:val="en-US" w:eastAsia="en-US" w:bidi="ar-SA"/>
      </w:rPr>
    </w:lvl>
  </w:abstractNum>
  <w:abstractNum w:abstractNumId="261" w15:restartNumberingAfterBreak="0">
    <w:nsid w:val="73DA4971"/>
    <w:multiLevelType w:val="hybridMultilevel"/>
    <w:tmpl w:val="88D4AFF0"/>
    <w:lvl w:ilvl="0" w:tplc="0D0E1F20">
      <w:numFmt w:val="bullet"/>
      <w:lvlText w:val=""/>
      <w:lvlJc w:val="left"/>
      <w:pPr>
        <w:ind w:left="275" w:hanging="171"/>
      </w:pPr>
      <w:rPr>
        <w:rFonts w:ascii="Symbol" w:eastAsia="Symbol" w:hAnsi="Symbol" w:cs="Symbol" w:hint="default"/>
        <w:b w:val="0"/>
        <w:bCs w:val="0"/>
        <w:i w:val="0"/>
        <w:iCs w:val="0"/>
        <w:spacing w:val="0"/>
        <w:w w:val="99"/>
        <w:sz w:val="22"/>
        <w:szCs w:val="22"/>
        <w:lang w:val="en-US" w:eastAsia="en-US" w:bidi="ar-SA"/>
      </w:rPr>
    </w:lvl>
    <w:lvl w:ilvl="1" w:tplc="7BB8AFD4">
      <w:numFmt w:val="bullet"/>
      <w:lvlText w:val="•"/>
      <w:lvlJc w:val="left"/>
      <w:pPr>
        <w:ind w:left="667" w:hanging="171"/>
      </w:pPr>
      <w:rPr>
        <w:rFonts w:hint="default"/>
        <w:lang w:val="en-US" w:eastAsia="en-US" w:bidi="ar-SA"/>
      </w:rPr>
    </w:lvl>
    <w:lvl w:ilvl="2" w:tplc="E08E4466">
      <w:numFmt w:val="bullet"/>
      <w:lvlText w:val="•"/>
      <w:lvlJc w:val="left"/>
      <w:pPr>
        <w:ind w:left="1055" w:hanging="171"/>
      </w:pPr>
      <w:rPr>
        <w:rFonts w:hint="default"/>
        <w:lang w:val="en-US" w:eastAsia="en-US" w:bidi="ar-SA"/>
      </w:rPr>
    </w:lvl>
    <w:lvl w:ilvl="3" w:tplc="4DFC2A2E">
      <w:numFmt w:val="bullet"/>
      <w:lvlText w:val="•"/>
      <w:lvlJc w:val="left"/>
      <w:pPr>
        <w:ind w:left="1442" w:hanging="171"/>
      </w:pPr>
      <w:rPr>
        <w:rFonts w:hint="default"/>
        <w:lang w:val="en-US" w:eastAsia="en-US" w:bidi="ar-SA"/>
      </w:rPr>
    </w:lvl>
    <w:lvl w:ilvl="4" w:tplc="99DAC23E">
      <w:numFmt w:val="bullet"/>
      <w:lvlText w:val="•"/>
      <w:lvlJc w:val="left"/>
      <w:pPr>
        <w:ind w:left="1830" w:hanging="171"/>
      </w:pPr>
      <w:rPr>
        <w:rFonts w:hint="default"/>
        <w:lang w:val="en-US" w:eastAsia="en-US" w:bidi="ar-SA"/>
      </w:rPr>
    </w:lvl>
    <w:lvl w:ilvl="5" w:tplc="43BCDB5C">
      <w:numFmt w:val="bullet"/>
      <w:lvlText w:val="•"/>
      <w:lvlJc w:val="left"/>
      <w:pPr>
        <w:ind w:left="2217" w:hanging="171"/>
      </w:pPr>
      <w:rPr>
        <w:rFonts w:hint="default"/>
        <w:lang w:val="en-US" w:eastAsia="en-US" w:bidi="ar-SA"/>
      </w:rPr>
    </w:lvl>
    <w:lvl w:ilvl="6" w:tplc="DA0EFEC4">
      <w:numFmt w:val="bullet"/>
      <w:lvlText w:val="•"/>
      <w:lvlJc w:val="left"/>
      <w:pPr>
        <w:ind w:left="2605" w:hanging="171"/>
      </w:pPr>
      <w:rPr>
        <w:rFonts w:hint="default"/>
        <w:lang w:val="en-US" w:eastAsia="en-US" w:bidi="ar-SA"/>
      </w:rPr>
    </w:lvl>
    <w:lvl w:ilvl="7" w:tplc="573CEF9E">
      <w:numFmt w:val="bullet"/>
      <w:lvlText w:val="•"/>
      <w:lvlJc w:val="left"/>
      <w:pPr>
        <w:ind w:left="2992" w:hanging="171"/>
      </w:pPr>
      <w:rPr>
        <w:rFonts w:hint="default"/>
        <w:lang w:val="en-US" w:eastAsia="en-US" w:bidi="ar-SA"/>
      </w:rPr>
    </w:lvl>
    <w:lvl w:ilvl="8" w:tplc="0FC08C84">
      <w:numFmt w:val="bullet"/>
      <w:lvlText w:val="•"/>
      <w:lvlJc w:val="left"/>
      <w:pPr>
        <w:ind w:left="3380" w:hanging="171"/>
      </w:pPr>
      <w:rPr>
        <w:rFonts w:hint="default"/>
        <w:lang w:val="en-US" w:eastAsia="en-US" w:bidi="ar-SA"/>
      </w:rPr>
    </w:lvl>
  </w:abstractNum>
  <w:abstractNum w:abstractNumId="262" w15:restartNumberingAfterBreak="0">
    <w:nsid w:val="74A2471F"/>
    <w:multiLevelType w:val="hybridMultilevel"/>
    <w:tmpl w:val="600E9830"/>
    <w:lvl w:ilvl="0" w:tplc="F5846C80">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DFAEC716">
      <w:numFmt w:val="bullet"/>
      <w:lvlText w:val="•"/>
      <w:lvlJc w:val="left"/>
      <w:pPr>
        <w:ind w:left="666" w:hanging="171"/>
      </w:pPr>
      <w:rPr>
        <w:rFonts w:hint="default"/>
        <w:lang w:val="en-US" w:eastAsia="en-US" w:bidi="ar-SA"/>
      </w:rPr>
    </w:lvl>
    <w:lvl w:ilvl="2" w:tplc="2674767E">
      <w:numFmt w:val="bullet"/>
      <w:lvlText w:val="•"/>
      <w:lvlJc w:val="left"/>
      <w:pPr>
        <w:ind w:left="1053" w:hanging="171"/>
      </w:pPr>
      <w:rPr>
        <w:rFonts w:hint="default"/>
        <w:lang w:val="en-US" w:eastAsia="en-US" w:bidi="ar-SA"/>
      </w:rPr>
    </w:lvl>
    <w:lvl w:ilvl="3" w:tplc="343C2C36">
      <w:numFmt w:val="bullet"/>
      <w:lvlText w:val="•"/>
      <w:lvlJc w:val="left"/>
      <w:pPr>
        <w:ind w:left="1440" w:hanging="171"/>
      </w:pPr>
      <w:rPr>
        <w:rFonts w:hint="default"/>
        <w:lang w:val="en-US" w:eastAsia="en-US" w:bidi="ar-SA"/>
      </w:rPr>
    </w:lvl>
    <w:lvl w:ilvl="4" w:tplc="70F02B5E">
      <w:numFmt w:val="bullet"/>
      <w:lvlText w:val="•"/>
      <w:lvlJc w:val="left"/>
      <w:pPr>
        <w:ind w:left="1827" w:hanging="171"/>
      </w:pPr>
      <w:rPr>
        <w:rFonts w:hint="default"/>
        <w:lang w:val="en-US" w:eastAsia="en-US" w:bidi="ar-SA"/>
      </w:rPr>
    </w:lvl>
    <w:lvl w:ilvl="5" w:tplc="06DCAA3C">
      <w:numFmt w:val="bullet"/>
      <w:lvlText w:val="•"/>
      <w:lvlJc w:val="left"/>
      <w:pPr>
        <w:ind w:left="2214" w:hanging="171"/>
      </w:pPr>
      <w:rPr>
        <w:rFonts w:hint="default"/>
        <w:lang w:val="en-US" w:eastAsia="en-US" w:bidi="ar-SA"/>
      </w:rPr>
    </w:lvl>
    <w:lvl w:ilvl="6" w:tplc="3DB479BE">
      <w:numFmt w:val="bullet"/>
      <w:lvlText w:val="•"/>
      <w:lvlJc w:val="left"/>
      <w:pPr>
        <w:ind w:left="2600" w:hanging="171"/>
      </w:pPr>
      <w:rPr>
        <w:rFonts w:hint="default"/>
        <w:lang w:val="en-US" w:eastAsia="en-US" w:bidi="ar-SA"/>
      </w:rPr>
    </w:lvl>
    <w:lvl w:ilvl="7" w:tplc="DD082E68">
      <w:numFmt w:val="bullet"/>
      <w:lvlText w:val="•"/>
      <w:lvlJc w:val="left"/>
      <w:pPr>
        <w:ind w:left="2987" w:hanging="171"/>
      </w:pPr>
      <w:rPr>
        <w:rFonts w:hint="default"/>
        <w:lang w:val="en-US" w:eastAsia="en-US" w:bidi="ar-SA"/>
      </w:rPr>
    </w:lvl>
    <w:lvl w:ilvl="8" w:tplc="C80AA1B8">
      <w:numFmt w:val="bullet"/>
      <w:lvlText w:val="•"/>
      <w:lvlJc w:val="left"/>
      <w:pPr>
        <w:ind w:left="3374" w:hanging="171"/>
      </w:pPr>
      <w:rPr>
        <w:rFonts w:hint="default"/>
        <w:lang w:val="en-US" w:eastAsia="en-US" w:bidi="ar-SA"/>
      </w:rPr>
    </w:lvl>
  </w:abstractNum>
  <w:abstractNum w:abstractNumId="263" w15:restartNumberingAfterBreak="0">
    <w:nsid w:val="74B62838"/>
    <w:multiLevelType w:val="hybridMultilevel"/>
    <w:tmpl w:val="69B4A7DA"/>
    <w:lvl w:ilvl="0" w:tplc="F2542F40">
      <w:numFmt w:val="bullet"/>
      <w:lvlText w:val=""/>
      <w:lvlJc w:val="left"/>
      <w:pPr>
        <w:ind w:left="359" w:hanging="360"/>
      </w:pPr>
      <w:rPr>
        <w:rFonts w:ascii="Symbol" w:eastAsia="Symbol" w:hAnsi="Symbol" w:cs="Symbol" w:hint="default"/>
        <w:spacing w:val="0"/>
        <w:w w:val="99"/>
        <w:lang w:val="en-US" w:eastAsia="en-US" w:bidi="ar-SA"/>
      </w:rPr>
    </w:lvl>
    <w:lvl w:ilvl="1" w:tplc="38989B0E">
      <w:numFmt w:val="bullet"/>
      <w:lvlText w:val="•"/>
      <w:lvlJc w:val="left"/>
      <w:pPr>
        <w:ind w:left="1284" w:hanging="360"/>
      </w:pPr>
      <w:rPr>
        <w:rFonts w:hint="default"/>
        <w:lang w:val="en-US" w:eastAsia="en-US" w:bidi="ar-SA"/>
      </w:rPr>
    </w:lvl>
    <w:lvl w:ilvl="2" w:tplc="0BA8B1FE">
      <w:numFmt w:val="bullet"/>
      <w:lvlText w:val="•"/>
      <w:lvlJc w:val="left"/>
      <w:pPr>
        <w:ind w:left="2209" w:hanging="360"/>
      </w:pPr>
      <w:rPr>
        <w:rFonts w:hint="default"/>
        <w:lang w:val="en-US" w:eastAsia="en-US" w:bidi="ar-SA"/>
      </w:rPr>
    </w:lvl>
    <w:lvl w:ilvl="3" w:tplc="004E2C80">
      <w:numFmt w:val="bullet"/>
      <w:lvlText w:val="•"/>
      <w:lvlJc w:val="left"/>
      <w:pPr>
        <w:ind w:left="3133" w:hanging="360"/>
      </w:pPr>
      <w:rPr>
        <w:rFonts w:hint="default"/>
        <w:lang w:val="en-US" w:eastAsia="en-US" w:bidi="ar-SA"/>
      </w:rPr>
    </w:lvl>
    <w:lvl w:ilvl="4" w:tplc="85BCE74A">
      <w:numFmt w:val="bullet"/>
      <w:lvlText w:val="•"/>
      <w:lvlJc w:val="left"/>
      <w:pPr>
        <w:ind w:left="4058" w:hanging="360"/>
      </w:pPr>
      <w:rPr>
        <w:rFonts w:hint="default"/>
        <w:lang w:val="en-US" w:eastAsia="en-US" w:bidi="ar-SA"/>
      </w:rPr>
    </w:lvl>
    <w:lvl w:ilvl="5" w:tplc="B268E572">
      <w:numFmt w:val="bullet"/>
      <w:lvlText w:val="•"/>
      <w:lvlJc w:val="left"/>
      <w:pPr>
        <w:ind w:left="4983" w:hanging="360"/>
      </w:pPr>
      <w:rPr>
        <w:rFonts w:hint="default"/>
        <w:lang w:val="en-US" w:eastAsia="en-US" w:bidi="ar-SA"/>
      </w:rPr>
    </w:lvl>
    <w:lvl w:ilvl="6" w:tplc="D3526F8A">
      <w:numFmt w:val="bullet"/>
      <w:lvlText w:val="•"/>
      <w:lvlJc w:val="left"/>
      <w:pPr>
        <w:ind w:left="5907" w:hanging="360"/>
      </w:pPr>
      <w:rPr>
        <w:rFonts w:hint="default"/>
        <w:lang w:val="en-US" w:eastAsia="en-US" w:bidi="ar-SA"/>
      </w:rPr>
    </w:lvl>
    <w:lvl w:ilvl="7" w:tplc="62FA74D2">
      <w:numFmt w:val="bullet"/>
      <w:lvlText w:val="•"/>
      <w:lvlJc w:val="left"/>
      <w:pPr>
        <w:ind w:left="6832" w:hanging="360"/>
      </w:pPr>
      <w:rPr>
        <w:rFonts w:hint="default"/>
        <w:lang w:val="en-US" w:eastAsia="en-US" w:bidi="ar-SA"/>
      </w:rPr>
    </w:lvl>
    <w:lvl w:ilvl="8" w:tplc="3A88E6B2">
      <w:numFmt w:val="bullet"/>
      <w:lvlText w:val="•"/>
      <w:lvlJc w:val="left"/>
      <w:pPr>
        <w:ind w:left="7757" w:hanging="360"/>
      </w:pPr>
      <w:rPr>
        <w:rFonts w:hint="default"/>
        <w:lang w:val="en-US" w:eastAsia="en-US" w:bidi="ar-SA"/>
      </w:rPr>
    </w:lvl>
  </w:abstractNum>
  <w:abstractNum w:abstractNumId="264" w15:restartNumberingAfterBreak="0">
    <w:nsid w:val="75405733"/>
    <w:multiLevelType w:val="hybridMultilevel"/>
    <w:tmpl w:val="EB14E152"/>
    <w:lvl w:ilvl="0" w:tplc="0C090001">
      <w:start w:val="1"/>
      <w:numFmt w:val="bullet"/>
      <w:lvlText w:val=""/>
      <w:lvlJc w:val="left"/>
      <w:pPr>
        <w:ind w:left="365" w:hanging="360"/>
      </w:pPr>
      <w:rPr>
        <w:rFonts w:ascii="Symbol" w:hAnsi="Symbol" w:hint="default"/>
      </w:rPr>
    </w:lvl>
    <w:lvl w:ilvl="1" w:tplc="0C090003" w:tentative="1">
      <w:start w:val="1"/>
      <w:numFmt w:val="bullet"/>
      <w:lvlText w:val="o"/>
      <w:lvlJc w:val="left"/>
      <w:pPr>
        <w:ind w:left="1085" w:hanging="360"/>
      </w:pPr>
      <w:rPr>
        <w:rFonts w:ascii="Courier New" w:hAnsi="Courier New" w:cs="Courier New" w:hint="default"/>
      </w:rPr>
    </w:lvl>
    <w:lvl w:ilvl="2" w:tplc="0C090005" w:tentative="1">
      <w:start w:val="1"/>
      <w:numFmt w:val="bullet"/>
      <w:lvlText w:val=""/>
      <w:lvlJc w:val="left"/>
      <w:pPr>
        <w:ind w:left="1805" w:hanging="360"/>
      </w:pPr>
      <w:rPr>
        <w:rFonts w:ascii="Wingdings" w:hAnsi="Wingdings" w:hint="default"/>
      </w:rPr>
    </w:lvl>
    <w:lvl w:ilvl="3" w:tplc="0C090001" w:tentative="1">
      <w:start w:val="1"/>
      <w:numFmt w:val="bullet"/>
      <w:lvlText w:val=""/>
      <w:lvlJc w:val="left"/>
      <w:pPr>
        <w:ind w:left="2525" w:hanging="360"/>
      </w:pPr>
      <w:rPr>
        <w:rFonts w:ascii="Symbol" w:hAnsi="Symbol" w:hint="default"/>
      </w:rPr>
    </w:lvl>
    <w:lvl w:ilvl="4" w:tplc="0C090003" w:tentative="1">
      <w:start w:val="1"/>
      <w:numFmt w:val="bullet"/>
      <w:lvlText w:val="o"/>
      <w:lvlJc w:val="left"/>
      <w:pPr>
        <w:ind w:left="3245" w:hanging="360"/>
      </w:pPr>
      <w:rPr>
        <w:rFonts w:ascii="Courier New" w:hAnsi="Courier New" w:cs="Courier New" w:hint="default"/>
      </w:rPr>
    </w:lvl>
    <w:lvl w:ilvl="5" w:tplc="0C090005" w:tentative="1">
      <w:start w:val="1"/>
      <w:numFmt w:val="bullet"/>
      <w:lvlText w:val=""/>
      <w:lvlJc w:val="left"/>
      <w:pPr>
        <w:ind w:left="3965" w:hanging="360"/>
      </w:pPr>
      <w:rPr>
        <w:rFonts w:ascii="Wingdings" w:hAnsi="Wingdings" w:hint="default"/>
      </w:rPr>
    </w:lvl>
    <w:lvl w:ilvl="6" w:tplc="0C090001" w:tentative="1">
      <w:start w:val="1"/>
      <w:numFmt w:val="bullet"/>
      <w:lvlText w:val=""/>
      <w:lvlJc w:val="left"/>
      <w:pPr>
        <w:ind w:left="4685" w:hanging="360"/>
      </w:pPr>
      <w:rPr>
        <w:rFonts w:ascii="Symbol" w:hAnsi="Symbol" w:hint="default"/>
      </w:rPr>
    </w:lvl>
    <w:lvl w:ilvl="7" w:tplc="0C090003" w:tentative="1">
      <w:start w:val="1"/>
      <w:numFmt w:val="bullet"/>
      <w:lvlText w:val="o"/>
      <w:lvlJc w:val="left"/>
      <w:pPr>
        <w:ind w:left="5405" w:hanging="360"/>
      </w:pPr>
      <w:rPr>
        <w:rFonts w:ascii="Courier New" w:hAnsi="Courier New" w:cs="Courier New" w:hint="default"/>
      </w:rPr>
    </w:lvl>
    <w:lvl w:ilvl="8" w:tplc="0C090005" w:tentative="1">
      <w:start w:val="1"/>
      <w:numFmt w:val="bullet"/>
      <w:lvlText w:val=""/>
      <w:lvlJc w:val="left"/>
      <w:pPr>
        <w:ind w:left="6125" w:hanging="360"/>
      </w:pPr>
      <w:rPr>
        <w:rFonts w:ascii="Wingdings" w:hAnsi="Wingdings" w:hint="default"/>
      </w:rPr>
    </w:lvl>
  </w:abstractNum>
  <w:abstractNum w:abstractNumId="265" w15:restartNumberingAfterBreak="0">
    <w:nsid w:val="76643BE9"/>
    <w:multiLevelType w:val="hybridMultilevel"/>
    <w:tmpl w:val="1CF89646"/>
    <w:lvl w:ilvl="0" w:tplc="87121C46">
      <w:numFmt w:val="bullet"/>
      <w:lvlText w:val=""/>
      <w:lvlJc w:val="left"/>
      <w:pPr>
        <w:ind w:left="353" w:hanging="285"/>
      </w:pPr>
      <w:rPr>
        <w:rFonts w:ascii="Symbol" w:eastAsia="Symbol" w:hAnsi="Symbol" w:cs="Symbol" w:hint="default"/>
        <w:b w:val="0"/>
        <w:bCs w:val="0"/>
        <w:i w:val="0"/>
        <w:iCs w:val="0"/>
        <w:spacing w:val="0"/>
        <w:w w:val="99"/>
        <w:sz w:val="22"/>
        <w:szCs w:val="22"/>
        <w:lang w:val="en-US" w:eastAsia="en-US" w:bidi="ar-SA"/>
      </w:rPr>
    </w:lvl>
    <w:lvl w:ilvl="1" w:tplc="F4B43BD0">
      <w:numFmt w:val="bullet"/>
      <w:lvlText w:val="•"/>
      <w:lvlJc w:val="left"/>
      <w:pPr>
        <w:ind w:left="563" w:hanging="285"/>
      </w:pPr>
      <w:rPr>
        <w:rFonts w:hint="default"/>
        <w:lang w:val="en-US" w:eastAsia="en-US" w:bidi="ar-SA"/>
      </w:rPr>
    </w:lvl>
    <w:lvl w:ilvl="2" w:tplc="22A8DDF4">
      <w:numFmt w:val="bullet"/>
      <w:lvlText w:val="•"/>
      <w:lvlJc w:val="left"/>
      <w:pPr>
        <w:ind w:left="767" w:hanging="285"/>
      </w:pPr>
      <w:rPr>
        <w:rFonts w:hint="default"/>
        <w:lang w:val="en-US" w:eastAsia="en-US" w:bidi="ar-SA"/>
      </w:rPr>
    </w:lvl>
    <w:lvl w:ilvl="3" w:tplc="86EEC072">
      <w:numFmt w:val="bullet"/>
      <w:lvlText w:val="•"/>
      <w:lvlJc w:val="left"/>
      <w:pPr>
        <w:ind w:left="971" w:hanging="285"/>
      </w:pPr>
      <w:rPr>
        <w:rFonts w:hint="default"/>
        <w:lang w:val="en-US" w:eastAsia="en-US" w:bidi="ar-SA"/>
      </w:rPr>
    </w:lvl>
    <w:lvl w:ilvl="4" w:tplc="7B3E7252">
      <w:numFmt w:val="bullet"/>
      <w:lvlText w:val="•"/>
      <w:lvlJc w:val="left"/>
      <w:pPr>
        <w:ind w:left="1175" w:hanging="285"/>
      </w:pPr>
      <w:rPr>
        <w:rFonts w:hint="default"/>
        <w:lang w:val="en-US" w:eastAsia="en-US" w:bidi="ar-SA"/>
      </w:rPr>
    </w:lvl>
    <w:lvl w:ilvl="5" w:tplc="126E7F7C">
      <w:numFmt w:val="bullet"/>
      <w:lvlText w:val="•"/>
      <w:lvlJc w:val="left"/>
      <w:pPr>
        <w:ind w:left="1379" w:hanging="285"/>
      </w:pPr>
      <w:rPr>
        <w:rFonts w:hint="default"/>
        <w:lang w:val="en-US" w:eastAsia="en-US" w:bidi="ar-SA"/>
      </w:rPr>
    </w:lvl>
    <w:lvl w:ilvl="6" w:tplc="16EC99F8">
      <w:numFmt w:val="bullet"/>
      <w:lvlText w:val="•"/>
      <w:lvlJc w:val="left"/>
      <w:pPr>
        <w:ind w:left="1583" w:hanging="285"/>
      </w:pPr>
      <w:rPr>
        <w:rFonts w:hint="default"/>
        <w:lang w:val="en-US" w:eastAsia="en-US" w:bidi="ar-SA"/>
      </w:rPr>
    </w:lvl>
    <w:lvl w:ilvl="7" w:tplc="35463A5C">
      <w:numFmt w:val="bullet"/>
      <w:lvlText w:val="•"/>
      <w:lvlJc w:val="left"/>
      <w:pPr>
        <w:ind w:left="1787" w:hanging="285"/>
      </w:pPr>
      <w:rPr>
        <w:rFonts w:hint="default"/>
        <w:lang w:val="en-US" w:eastAsia="en-US" w:bidi="ar-SA"/>
      </w:rPr>
    </w:lvl>
    <w:lvl w:ilvl="8" w:tplc="3BFA65B2">
      <w:numFmt w:val="bullet"/>
      <w:lvlText w:val="•"/>
      <w:lvlJc w:val="left"/>
      <w:pPr>
        <w:ind w:left="1991" w:hanging="285"/>
      </w:pPr>
      <w:rPr>
        <w:rFonts w:hint="default"/>
        <w:lang w:val="en-US" w:eastAsia="en-US" w:bidi="ar-SA"/>
      </w:rPr>
    </w:lvl>
  </w:abstractNum>
  <w:abstractNum w:abstractNumId="266" w15:restartNumberingAfterBreak="0">
    <w:nsid w:val="784E18A0"/>
    <w:multiLevelType w:val="hybridMultilevel"/>
    <w:tmpl w:val="F2F8AC58"/>
    <w:lvl w:ilvl="0" w:tplc="3D5E88CE">
      <w:numFmt w:val="bullet"/>
      <w:lvlText w:val=""/>
      <w:lvlJc w:val="left"/>
      <w:pPr>
        <w:ind w:left="3393" w:hanging="171"/>
      </w:pPr>
      <w:rPr>
        <w:rFonts w:ascii="Symbol" w:eastAsia="Symbol" w:hAnsi="Symbol" w:cs="Symbol" w:hint="default"/>
        <w:b w:val="0"/>
        <w:bCs w:val="0"/>
        <w:i w:val="0"/>
        <w:iCs w:val="0"/>
        <w:spacing w:val="0"/>
        <w:w w:val="99"/>
        <w:sz w:val="22"/>
        <w:szCs w:val="22"/>
        <w:lang w:val="en-US" w:eastAsia="en-US" w:bidi="ar-SA"/>
      </w:rPr>
    </w:lvl>
    <w:lvl w:ilvl="1" w:tplc="B1FEFD16">
      <w:numFmt w:val="bullet"/>
      <w:lvlText w:val="•"/>
      <w:lvlJc w:val="left"/>
      <w:pPr>
        <w:ind w:left="4032" w:hanging="171"/>
      </w:pPr>
      <w:rPr>
        <w:rFonts w:hint="default"/>
        <w:lang w:val="en-US" w:eastAsia="en-US" w:bidi="ar-SA"/>
      </w:rPr>
    </w:lvl>
    <w:lvl w:ilvl="2" w:tplc="CB086C0E">
      <w:numFmt w:val="bullet"/>
      <w:lvlText w:val="•"/>
      <w:lvlJc w:val="left"/>
      <w:pPr>
        <w:ind w:left="4665" w:hanging="171"/>
      </w:pPr>
      <w:rPr>
        <w:rFonts w:hint="default"/>
        <w:lang w:val="en-US" w:eastAsia="en-US" w:bidi="ar-SA"/>
      </w:rPr>
    </w:lvl>
    <w:lvl w:ilvl="3" w:tplc="CD26BDB6">
      <w:numFmt w:val="bullet"/>
      <w:lvlText w:val="•"/>
      <w:lvlJc w:val="left"/>
      <w:pPr>
        <w:ind w:left="5298" w:hanging="171"/>
      </w:pPr>
      <w:rPr>
        <w:rFonts w:hint="default"/>
        <w:lang w:val="en-US" w:eastAsia="en-US" w:bidi="ar-SA"/>
      </w:rPr>
    </w:lvl>
    <w:lvl w:ilvl="4" w:tplc="776E3344">
      <w:numFmt w:val="bullet"/>
      <w:lvlText w:val="•"/>
      <w:lvlJc w:val="left"/>
      <w:pPr>
        <w:ind w:left="5931" w:hanging="171"/>
      </w:pPr>
      <w:rPr>
        <w:rFonts w:hint="default"/>
        <w:lang w:val="en-US" w:eastAsia="en-US" w:bidi="ar-SA"/>
      </w:rPr>
    </w:lvl>
    <w:lvl w:ilvl="5" w:tplc="01BE288A">
      <w:numFmt w:val="bullet"/>
      <w:lvlText w:val="•"/>
      <w:lvlJc w:val="left"/>
      <w:pPr>
        <w:ind w:left="6564" w:hanging="171"/>
      </w:pPr>
      <w:rPr>
        <w:rFonts w:hint="default"/>
        <w:lang w:val="en-US" w:eastAsia="en-US" w:bidi="ar-SA"/>
      </w:rPr>
    </w:lvl>
    <w:lvl w:ilvl="6" w:tplc="AE187300">
      <w:numFmt w:val="bullet"/>
      <w:lvlText w:val="•"/>
      <w:lvlJc w:val="left"/>
      <w:pPr>
        <w:ind w:left="7196" w:hanging="171"/>
      </w:pPr>
      <w:rPr>
        <w:rFonts w:hint="default"/>
        <w:lang w:val="en-US" w:eastAsia="en-US" w:bidi="ar-SA"/>
      </w:rPr>
    </w:lvl>
    <w:lvl w:ilvl="7" w:tplc="698CB7B0">
      <w:numFmt w:val="bullet"/>
      <w:lvlText w:val="•"/>
      <w:lvlJc w:val="left"/>
      <w:pPr>
        <w:ind w:left="7829" w:hanging="171"/>
      </w:pPr>
      <w:rPr>
        <w:rFonts w:hint="default"/>
        <w:lang w:val="en-US" w:eastAsia="en-US" w:bidi="ar-SA"/>
      </w:rPr>
    </w:lvl>
    <w:lvl w:ilvl="8" w:tplc="83FCF480">
      <w:numFmt w:val="bullet"/>
      <w:lvlText w:val="•"/>
      <w:lvlJc w:val="left"/>
      <w:pPr>
        <w:ind w:left="8462" w:hanging="171"/>
      </w:pPr>
      <w:rPr>
        <w:rFonts w:hint="default"/>
        <w:lang w:val="en-US" w:eastAsia="en-US" w:bidi="ar-SA"/>
      </w:rPr>
    </w:lvl>
  </w:abstractNum>
  <w:abstractNum w:abstractNumId="267" w15:restartNumberingAfterBreak="0">
    <w:nsid w:val="78CD246E"/>
    <w:multiLevelType w:val="hybridMultilevel"/>
    <w:tmpl w:val="6D805696"/>
    <w:lvl w:ilvl="0" w:tplc="1494E4FA">
      <w:numFmt w:val="bullet"/>
      <w:lvlText w:val=""/>
      <w:lvlJc w:val="left"/>
      <w:pPr>
        <w:ind w:left="413" w:hanging="285"/>
      </w:pPr>
      <w:rPr>
        <w:rFonts w:ascii="Symbol" w:eastAsia="Symbol" w:hAnsi="Symbol" w:cs="Symbol" w:hint="default"/>
        <w:b w:val="0"/>
        <w:bCs w:val="0"/>
        <w:i w:val="0"/>
        <w:iCs w:val="0"/>
        <w:spacing w:val="0"/>
        <w:w w:val="99"/>
        <w:sz w:val="22"/>
        <w:szCs w:val="22"/>
        <w:lang w:val="en-US" w:eastAsia="en-US" w:bidi="ar-SA"/>
      </w:rPr>
    </w:lvl>
    <w:lvl w:ilvl="1" w:tplc="03402350">
      <w:numFmt w:val="bullet"/>
      <w:lvlText w:val="•"/>
      <w:lvlJc w:val="left"/>
      <w:pPr>
        <w:ind w:left="787" w:hanging="285"/>
      </w:pPr>
      <w:rPr>
        <w:rFonts w:hint="default"/>
        <w:lang w:val="en-US" w:eastAsia="en-US" w:bidi="ar-SA"/>
      </w:rPr>
    </w:lvl>
    <w:lvl w:ilvl="2" w:tplc="F52054D0">
      <w:numFmt w:val="bullet"/>
      <w:lvlText w:val="•"/>
      <w:lvlJc w:val="left"/>
      <w:pPr>
        <w:ind w:left="1154" w:hanging="285"/>
      </w:pPr>
      <w:rPr>
        <w:rFonts w:hint="default"/>
        <w:lang w:val="en-US" w:eastAsia="en-US" w:bidi="ar-SA"/>
      </w:rPr>
    </w:lvl>
    <w:lvl w:ilvl="3" w:tplc="01A69ACA">
      <w:numFmt w:val="bullet"/>
      <w:lvlText w:val="•"/>
      <w:lvlJc w:val="left"/>
      <w:pPr>
        <w:ind w:left="1522" w:hanging="285"/>
      </w:pPr>
      <w:rPr>
        <w:rFonts w:hint="default"/>
        <w:lang w:val="en-US" w:eastAsia="en-US" w:bidi="ar-SA"/>
      </w:rPr>
    </w:lvl>
    <w:lvl w:ilvl="4" w:tplc="DD9C3D9A">
      <w:numFmt w:val="bullet"/>
      <w:lvlText w:val="•"/>
      <w:lvlJc w:val="left"/>
      <w:pPr>
        <w:ind w:left="1889" w:hanging="285"/>
      </w:pPr>
      <w:rPr>
        <w:rFonts w:hint="default"/>
        <w:lang w:val="en-US" w:eastAsia="en-US" w:bidi="ar-SA"/>
      </w:rPr>
    </w:lvl>
    <w:lvl w:ilvl="5" w:tplc="C486D15C">
      <w:numFmt w:val="bullet"/>
      <w:lvlText w:val="•"/>
      <w:lvlJc w:val="left"/>
      <w:pPr>
        <w:ind w:left="2257" w:hanging="285"/>
      </w:pPr>
      <w:rPr>
        <w:rFonts w:hint="default"/>
        <w:lang w:val="en-US" w:eastAsia="en-US" w:bidi="ar-SA"/>
      </w:rPr>
    </w:lvl>
    <w:lvl w:ilvl="6" w:tplc="54165D5E">
      <w:numFmt w:val="bullet"/>
      <w:lvlText w:val="•"/>
      <w:lvlJc w:val="left"/>
      <w:pPr>
        <w:ind w:left="2624" w:hanging="285"/>
      </w:pPr>
      <w:rPr>
        <w:rFonts w:hint="default"/>
        <w:lang w:val="en-US" w:eastAsia="en-US" w:bidi="ar-SA"/>
      </w:rPr>
    </w:lvl>
    <w:lvl w:ilvl="7" w:tplc="43B6145A">
      <w:numFmt w:val="bullet"/>
      <w:lvlText w:val="•"/>
      <w:lvlJc w:val="left"/>
      <w:pPr>
        <w:ind w:left="2991" w:hanging="285"/>
      </w:pPr>
      <w:rPr>
        <w:rFonts w:hint="default"/>
        <w:lang w:val="en-US" w:eastAsia="en-US" w:bidi="ar-SA"/>
      </w:rPr>
    </w:lvl>
    <w:lvl w:ilvl="8" w:tplc="0292125A">
      <w:numFmt w:val="bullet"/>
      <w:lvlText w:val="•"/>
      <w:lvlJc w:val="left"/>
      <w:pPr>
        <w:ind w:left="3359" w:hanging="285"/>
      </w:pPr>
      <w:rPr>
        <w:rFonts w:hint="default"/>
        <w:lang w:val="en-US" w:eastAsia="en-US" w:bidi="ar-SA"/>
      </w:rPr>
    </w:lvl>
  </w:abstractNum>
  <w:abstractNum w:abstractNumId="268" w15:restartNumberingAfterBreak="0">
    <w:nsid w:val="79161978"/>
    <w:multiLevelType w:val="hybridMultilevel"/>
    <w:tmpl w:val="7EECABF4"/>
    <w:lvl w:ilvl="0" w:tplc="48CE68DC">
      <w:numFmt w:val="bullet"/>
      <w:lvlText w:val=""/>
      <w:lvlJc w:val="left"/>
      <w:pPr>
        <w:ind w:left="466" w:hanging="360"/>
      </w:pPr>
      <w:rPr>
        <w:rFonts w:ascii="Symbol" w:eastAsia="Symbol" w:hAnsi="Symbol" w:cs="Symbol" w:hint="default"/>
        <w:b w:val="0"/>
        <w:bCs w:val="0"/>
        <w:i w:val="0"/>
        <w:iCs w:val="0"/>
        <w:spacing w:val="0"/>
        <w:w w:val="99"/>
        <w:sz w:val="22"/>
        <w:szCs w:val="22"/>
        <w:lang w:val="en-US" w:eastAsia="en-US" w:bidi="ar-SA"/>
      </w:rPr>
    </w:lvl>
    <w:lvl w:ilvl="1" w:tplc="563CAD90">
      <w:numFmt w:val="bullet"/>
      <w:lvlText w:val="•"/>
      <w:lvlJc w:val="left"/>
      <w:pPr>
        <w:ind w:left="625" w:hanging="360"/>
      </w:pPr>
      <w:rPr>
        <w:rFonts w:hint="default"/>
        <w:lang w:val="en-US" w:eastAsia="en-US" w:bidi="ar-SA"/>
      </w:rPr>
    </w:lvl>
    <w:lvl w:ilvl="2" w:tplc="21181756">
      <w:numFmt w:val="bullet"/>
      <w:lvlText w:val="•"/>
      <w:lvlJc w:val="left"/>
      <w:pPr>
        <w:ind w:left="791" w:hanging="360"/>
      </w:pPr>
      <w:rPr>
        <w:rFonts w:hint="default"/>
        <w:lang w:val="en-US" w:eastAsia="en-US" w:bidi="ar-SA"/>
      </w:rPr>
    </w:lvl>
    <w:lvl w:ilvl="3" w:tplc="A0A2119E">
      <w:numFmt w:val="bullet"/>
      <w:lvlText w:val="•"/>
      <w:lvlJc w:val="left"/>
      <w:pPr>
        <w:ind w:left="956" w:hanging="360"/>
      </w:pPr>
      <w:rPr>
        <w:rFonts w:hint="default"/>
        <w:lang w:val="en-US" w:eastAsia="en-US" w:bidi="ar-SA"/>
      </w:rPr>
    </w:lvl>
    <w:lvl w:ilvl="4" w:tplc="4F7A80AC">
      <w:numFmt w:val="bullet"/>
      <w:lvlText w:val="•"/>
      <w:lvlJc w:val="left"/>
      <w:pPr>
        <w:ind w:left="1122" w:hanging="360"/>
      </w:pPr>
      <w:rPr>
        <w:rFonts w:hint="default"/>
        <w:lang w:val="en-US" w:eastAsia="en-US" w:bidi="ar-SA"/>
      </w:rPr>
    </w:lvl>
    <w:lvl w:ilvl="5" w:tplc="BC64F5CA">
      <w:numFmt w:val="bullet"/>
      <w:lvlText w:val="•"/>
      <w:lvlJc w:val="left"/>
      <w:pPr>
        <w:ind w:left="1288" w:hanging="360"/>
      </w:pPr>
      <w:rPr>
        <w:rFonts w:hint="default"/>
        <w:lang w:val="en-US" w:eastAsia="en-US" w:bidi="ar-SA"/>
      </w:rPr>
    </w:lvl>
    <w:lvl w:ilvl="6" w:tplc="00BED5F4">
      <w:numFmt w:val="bullet"/>
      <w:lvlText w:val="•"/>
      <w:lvlJc w:val="left"/>
      <w:pPr>
        <w:ind w:left="1453" w:hanging="360"/>
      </w:pPr>
      <w:rPr>
        <w:rFonts w:hint="default"/>
        <w:lang w:val="en-US" w:eastAsia="en-US" w:bidi="ar-SA"/>
      </w:rPr>
    </w:lvl>
    <w:lvl w:ilvl="7" w:tplc="7D465574">
      <w:numFmt w:val="bullet"/>
      <w:lvlText w:val="•"/>
      <w:lvlJc w:val="left"/>
      <w:pPr>
        <w:ind w:left="1619" w:hanging="360"/>
      </w:pPr>
      <w:rPr>
        <w:rFonts w:hint="default"/>
        <w:lang w:val="en-US" w:eastAsia="en-US" w:bidi="ar-SA"/>
      </w:rPr>
    </w:lvl>
    <w:lvl w:ilvl="8" w:tplc="CB144E20">
      <w:numFmt w:val="bullet"/>
      <w:lvlText w:val="•"/>
      <w:lvlJc w:val="left"/>
      <w:pPr>
        <w:ind w:left="1784" w:hanging="360"/>
      </w:pPr>
      <w:rPr>
        <w:rFonts w:hint="default"/>
        <w:lang w:val="en-US" w:eastAsia="en-US" w:bidi="ar-SA"/>
      </w:rPr>
    </w:lvl>
  </w:abstractNum>
  <w:abstractNum w:abstractNumId="269" w15:restartNumberingAfterBreak="0">
    <w:nsid w:val="79B27898"/>
    <w:multiLevelType w:val="hybridMultilevel"/>
    <w:tmpl w:val="47389CC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0" w15:restartNumberingAfterBreak="0">
    <w:nsid w:val="7A5F6337"/>
    <w:multiLevelType w:val="hybridMultilevel"/>
    <w:tmpl w:val="0E483664"/>
    <w:lvl w:ilvl="0" w:tplc="E74AA796">
      <w:numFmt w:val="bullet"/>
      <w:lvlText w:val=""/>
      <w:lvlJc w:val="left"/>
      <w:pPr>
        <w:ind w:left="413" w:hanging="249"/>
      </w:pPr>
      <w:rPr>
        <w:rFonts w:ascii="Symbol" w:eastAsia="Symbol" w:hAnsi="Symbol" w:cs="Symbol" w:hint="default"/>
        <w:b w:val="0"/>
        <w:bCs w:val="0"/>
        <w:i w:val="0"/>
        <w:iCs w:val="0"/>
        <w:spacing w:val="0"/>
        <w:w w:val="99"/>
        <w:sz w:val="22"/>
        <w:szCs w:val="22"/>
        <w:lang w:val="en-US" w:eastAsia="en-US" w:bidi="ar-SA"/>
      </w:rPr>
    </w:lvl>
    <w:lvl w:ilvl="1" w:tplc="C262D924">
      <w:numFmt w:val="bullet"/>
      <w:lvlText w:val="•"/>
      <w:lvlJc w:val="left"/>
      <w:pPr>
        <w:ind w:left="787" w:hanging="249"/>
      </w:pPr>
      <w:rPr>
        <w:rFonts w:hint="default"/>
        <w:lang w:val="en-US" w:eastAsia="en-US" w:bidi="ar-SA"/>
      </w:rPr>
    </w:lvl>
    <w:lvl w:ilvl="2" w:tplc="B9DE32DA">
      <w:numFmt w:val="bullet"/>
      <w:lvlText w:val="•"/>
      <w:lvlJc w:val="left"/>
      <w:pPr>
        <w:ind w:left="1154" w:hanging="249"/>
      </w:pPr>
      <w:rPr>
        <w:rFonts w:hint="default"/>
        <w:lang w:val="en-US" w:eastAsia="en-US" w:bidi="ar-SA"/>
      </w:rPr>
    </w:lvl>
    <w:lvl w:ilvl="3" w:tplc="4AAC05B2">
      <w:numFmt w:val="bullet"/>
      <w:lvlText w:val="•"/>
      <w:lvlJc w:val="left"/>
      <w:pPr>
        <w:ind w:left="1522" w:hanging="249"/>
      </w:pPr>
      <w:rPr>
        <w:rFonts w:hint="default"/>
        <w:lang w:val="en-US" w:eastAsia="en-US" w:bidi="ar-SA"/>
      </w:rPr>
    </w:lvl>
    <w:lvl w:ilvl="4" w:tplc="CD62E16A">
      <w:numFmt w:val="bullet"/>
      <w:lvlText w:val="•"/>
      <w:lvlJc w:val="left"/>
      <w:pPr>
        <w:ind w:left="1889" w:hanging="249"/>
      </w:pPr>
      <w:rPr>
        <w:rFonts w:hint="default"/>
        <w:lang w:val="en-US" w:eastAsia="en-US" w:bidi="ar-SA"/>
      </w:rPr>
    </w:lvl>
    <w:lvl w:ilvl="5" w:tplc="5C88401C">
      <w:numFmt w:val="bullet"/>
      <w:lvlText w:val="•"/>
      <w:lvlJc w:val="left"/>
      <w:pPr>
        <w:ind w:left="2257" w:hanging="249"/>
      </w:pPr>
      <w:rPr>
        <w:rFonts w:hint="default"/>
        <w:lang w:val="en-US" w:eastAsia="en-US" w:bidi="ar-SA"/>
      </w:rPr>
    </w:lvl>
    <w:lvl w:ilvl="6" w:tplc="C01C775C">
      <w:numFmt w:val="bullet"/>
      <w:lvlText w:val="•"/>
      <w:lvlJc w:val="left"/>
      <w:pPr>
        <w:ind w:left="2624" w:hanging="249"/>
      </w:pPr>
      <w:rPr>
        <w:rFonts w:hint="default"/>
        <w:lang w:val="en-US" w:eastAsia="en-US" w:bidi="ar-SA"/>
      </w:rPr>
    </w:lvl>
    <w:lvl w:ilvl="7" w:tplc="832CB01C">
      <w:numFmt w:val="bullet"/>
      <w:lvlText w:val="•"/>
      <w:lvlJc w:val="left"/>
      <w:pPr>
        <w:ind w:left="2991" w:hanging="249"/>
      </w:pPr>
      <w:rPr>
        <w:rFonts w:hint="default"/>
        <w:lang w:val="en-US" w:eastAsia="en-US" w:bidi="ar-SA"/>
      </w:rPr>
    </w:lvl>
    <w:lvl w:ilvl="8" w:tplc="93501134">
      <w:numFmt w:val="bullet"/>
      <w:lvlText w:val="•"/>
      <w:lvlJc w:val="left"/>
      <w:pPr>
        <w:ind w:left="3359" w:hanging="249"/>
      </w:pPr>
      <w:rPr>
        <w:rFonts w:hint="default"/>
        <w:lang w:val="en-US" w:eastAsia="en-US" w:bidi="ar-SA"/>
      </w:rPr>
    </w:lvl>
  </w:abstractNum>
  <w:abstractNum w:abstractNumId="271" w15:restartNumberingAfterBreak="0">
    <w:nsid w:val="7B3B53CF"/>
    <w:multiLevelType w:val="hybridMultilevel"/>
    <w:tmpl w:val="B7468898"/>
    <w:lvl w:ilvl="0" w:tplc="DF988764">
      <w:start w:val="1"/>
      <w:numFmt w:val="bullet"/>
      <w:lvlText w:val=""/>
      <w:lvlJc w:val="left"/>
      <w:pPr>
        <w:ind w:left="170" w:hanging="113"/>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2" w15:restartNumberingAfterBreak="0">
    <w:nsid w:val="7BEB495C"/>
    <w:multiLevelType w:val="hybridMultilevel"/>
    <w:tmpl w:val="3C24B906"/>
    <w:lvl w:ilvl="0" w:tplc="C3F2BAFE">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1568A586">
      <w:numFmt w:val="bullet"/>
      <w:lvlText w:val="•"/>
      <w:lvlJc w:val="left"/>
      <w:pPr>
        <w:ind w:left="524" w:hanging="171"/>
      </w:pPr>
      <w:rPr>
        <w:rFonts w:hint="default"/>
        <w:lang w:val="en-US" w:eastAsia="en-US" w:bidi="ar-SA"/>
      </w:rPr>
    </w:lvl>
    <w:lvl w:ilvl="2" w:tplc="B78A97D4">
      <w:numFmt w:val="bullet"/>
      <w:lvlText w:val="•"/>
      <w:lvlJc w:val="left"/>
      <w:pPr>
        <w:ind w:left="768" w:hanging="171"/>
      </w:pPr>
      <w:rPr>
        <w:rFonts w:hint="default"/>
        <w:lang w:val="en-US" w:eastAsia="en-US" w:bidi="ar-SA"/>
      </w:rPr>
    </w:lvl>
    <w:lvl w:ilvl="3" w:tplc="3D868AEA">
      <w:numFmt w:val="bullet"/>
      <w:lvlText w:val="•"/>
      <w:lvlJc w:val="left"/>
      <w:pPr>
        <w:ind w:left="1012" w:hanging="171"/>
      </w:pPr>
      <w:rPr>
        <w:rFonts w:hint="default"/>
        <w:lang w:val="en-US" w:eastAsia="en-US" w:bidi="ar-SA"/>
      </w:rPr>
    </w:lvl>
    <w:lvl w:ilvl="4" w:tplc="BB122234">
      <w:numFmt w:val="bullet"/>
      <w:lvlText w:val="•"/>
      <w:lvlJc w:val="left"/>
      <w:pPr>
        <w:ind w:left="1256" w:hanging="171"/>
      </w:pPr>
      <w:rPr>
        <w:rFonts w:hint="default"/>
        <w:lang w:val="en-US" w:eastAsia="en-US" w:bidi="ar-SA"/>
      </w:rPr>
    </w:lvl>
    <w:lvl w:ilvl="5" w:tplc="82C68AC6">
      <w:numFmt w:val="bullet"/>
      <w:lvlText w:val="•"/>
      <w:lvlJc w:val="left"/>
      <w:pPr>
        <w:ind w:left="1501" w:hanging="171"/>
      </w:pPr>
      <w:rPr>
        <w:rFonts w:hint="default"/>
        <w:lang w:val="en-US" w:eastAsia="en-US" w:bidi="ar-SA"/>
      </w:rPr>
    </w:lvl>
    <w:lvl w:ilvl="6" w:tplc="58AE95B2">
      <w:numFmt w:val="bullet"/>
      <w:lvlText w:val="•"/>
      <w:lvlJc w:val="left"/>
      <w:pPr>
        <w:ind w:left="1745" w:hanging="171"/>
      </w:pPr>
      <w:rPr>
        <w:rFonts w:hint="default"/>
        <w:lang w:val="en-US" w:eastAsia="en-US" w:bidi="ar-SA"/>
      </w:rPr>
    </w:lvl>
    <w:lvl w:ilvl="7" w:tplc="54BABB82">
      <w:numFmt w:val="bullet"/>
      <w:lvlText w:val="•"/>
      <w:lvlJc w:val="left"/>
      <w:pPr>
        <w:ind w:left="1989" w:hanging="171"/>
      </w:pPr>
      <w:rPr>
        <w:rFonts w:hint="default"/>
        <w:lang w:val="en-US" w:eastAsia="en-US" w:bidi="ar-SA"/>
      </w:rPr>
    </w:lvl>
    <w:lvl w:ilvl="8" w:tplc="1C02CF08">
      <w:numFmt w:val="bullet"/>
      <w:lvlText w:val="•"/>
      <w:lvlJc w:val="left"/>
      <w:pPr>
        <w:ind w:left="2233" w:hanging="171"/>
      </w:pPr>
      <w:rPr>
        <w:rFonts w:hint="default"/>
        <w:lang w:val="en-US" w:eastAsia="en-US" w:bidi="ar-SA"/>
      </w:rPr>
    </w:lvl>
  </w:abstractNum>
  <w:abstractNum w:abstractNumId="273" w15:restartNumberingAfterBreak="0">
    <w:nsid w:val="7C7F6698"/>
    <w:multiLevelType w:val="hybridMultilevel"/>
    <w:tmpl w:val="BA1405E8"/>
    <w:lvl w:ilvl="0" w:tplc="DAAA3C1E">
      <w:start w:val="1"/>
      <w:numFmt w:val="decimal"/>
      <w:lvlText w:val="%1."/>
      <w:lvlJc w:val="left"/>
      <w:pPr>
        <w:ind w:left="566"/>
      </w:pPr>
      <w:rPr>
        <w:rFonts w:ascii="Calibri" w:eastAsia="Calibri" w:hAnsi="Calibri" w:cs="Calibri"/>
        <w:b w:val="0"/>
        <w:i w:val="0"/>
        <w:strike w:val="0"/>
        <w:dstrike w:val="0"/>
        <w:color w:val="595959"/>
        <w:sz w:val="22"/>
        <w:szCs w:val="22"/>
        <w:u w:val="none" w:color="000000"/>
        <w:bdr w:val="none" w:sz="0" w:space="0" w:color="auto"/>
        <w:shd w:val="clear" w:color="auto" w:fill="auto"/>
        <w:vertAlign w:val="baseline"/>
      </w:rPr>
    </w:lvl>
    <w:lvl w:ilvl="1" w:tplc="D78CC204">
      <w:start w:val="1"/>
      <w:numFmt w:val="lowerLetter"/>
      <w:lvlText w:val="%2"/>
      <w:lvlJc w:val="left"/>
      <w:pPr>
        <w:ind w:left="1080"/>
      </w:pPr>
      <w:rPr>
        <w:rFonts w:ascii="Calibri" w:eastAsia="Calibri" w:hAnsi="Calibri" w:cs="Calibri"/>
        <w:b w:val="0"/>
        <w:i w:val="0"/>
        <w:strike w:val="0"/>
        <w:dstrike w:val="0"/>
        <w:color w:val="595959"/>
        <w:sz w:val="20"/>
        <w:szCs w:val="20"/>
        <w:u w:val="none" w:color="000000"/>
        <w:bdr w:val="none" w:sz="0" w:space="0" w:color="auto"/>
        <w:shd w:val="clear" w:color="auto" w:fill="auto"/>
        <w:vertAlign w:val="baseline"/>
      </w:rPr>
    </w:lvl>
    <w:lvl w:ilvl="2" w:tplc="A718F604">
      <w:start w:val="1"/>
      <w:numFmt w:val="lowerRoman"/>
      <w:lvlText w:val="%3"/>
      <w:lvlJc w:val="left"/>
      <w:pPr>
        <w:ind w:left="1800"/>
      </w:pPr>
      <w:rPr>
        <w:rFonts w:ascii="Calibri" w:eastAsia="Calibri" w:hAnsi="Calibri" w:cs="Calibri"/>
        <w:b w:val="0"/>
        <w:i w:val="0"/>
        <w:strike w:val="0"/>
        <w:dstrike w:val="0"/>
        <w:color w:val="595959"/>
        <w:sz w:val="20"/>
        <w:szCs w:val="20"/>
        <w:u w:val="none" w:color="000000"/>
        <w:bdr w:val="none" w:sz="0" w:space="0" w:color="auto"/>
        <w:shd w:val="clear" w:color="auto" w:fill="auto"/>
        <w:vertAlign w:val="baseline"/>
      </w:rPr>
    </w:lvl>
    <w:lvl w:ilvl="3" w:tplc="78828EB0">
      <w:start w:val="1"/>
      <w:numFmt w:val="decimal"/>
      <w:lvlText w:val="%4"/>
      <w:lvlJc w:val="left"/>
      <w:pPr>
        <w:ind w:left="2520"/>
      </w:pPr>
      <w:rPr>
        <w:rFonts w:ascii="Calibri" w:eastAsia="Calibri" w:hAnsi="Calibri" w:cs="Calibri"/>
        <w:b w:val="0"/>
        <w:i w:val="0"/>
        <w:strike w:val="0"/>
        <w:dstrike w:val="0"/>
        <w:color w:val="595959"/>
        <w:sz w:val="20"/>
        <w:szCs w:val="20"/>
        <w:u w:val="none" w:color="000000"/>
        <w:bdr w:val="none" w:sz="0" w:space="0" w:color="auto"/>
        <w:shd w:val="clear" w:color="auto" w:fill="auto"/>
        <w:vertAlign w:val="baseline"/>
      </w:rPr>
    </w:lvl>
    <w:lvl w:ilvl="4" w:tplc="80B64E6E">
      <w:start w:val="1"/>
      <w:numFmt w:val="lowerLetter"/>
      <w:lvlText w:val="%5"/>
      <w:lvlJc w:val="left"/>
      <w:pPr>
        <w:ind w:left="3240"/>
      </w:pPr>
      <w:rPr>
        <w:rFonts w:ascii="Calibri" w:eastAsia="Calibri" w:hAnsi="Calibri" w:cs="Calibri"/>
        <w:b w:val="0"/>
        <w:i w:val="0"/>
        <w:strike w:val="0"/>
        <w:dstrike w:val="0"/>
        <w:color w:val="595959"/>
        <w:sz w:val="20"/>
        <w:szCs w:val="20"/>
        <w:u w:val="none" w:color="000000"/>
        <w:bdr w:val="none" w:sz="0" w:space="0" w:color="auto"/>
        <w:shd w:val="clear" w:color="auto" w:fill="auto"/>
        <w:vertAlign w:val="baseline"/>
      </w:rPr>
    </w:lvl>
    <w:lvl w:ilvl="5" w:tplc="4586AEBE">
      <w:start w:val="1"/>
      <w:numFmt w:val="lowerRoman"/>
      <w:lvlText w:val="%6"/>
      <w:lvlJc w:val="left"/>
      <w:pPr>
        <w:ind w:left="3960"/>
      </w:pPr>
      <w:rPr>
        <w:rFonts w:ascii="Calibri" w:eastAsia="Calibri" w:hAnsi="Calibri" w:cs="Calibri"/>
        <w:b w:val="0"/>
        <w:i w:val="0"/>
        <w:strike w:val="0"/>
        <w:dstrike w:val="0"/>
        <w:color w:val="595959"/>
        <w:sz w:val="20"/>
        <w:szCs w:val="20"/>
        <w:u w:val="none" w:color="000000"/>
        <w:bdr w:val="none" w:sz="0" w:space="0" w:color="auto"/>
        <w:shd w:val="clear" w:color="auto" w:fill="auto"/>
        <w:vertAlign w:val="baseline"/>
      </w:rPr>
    </w:lvl>
    <w:lvl w:ilvl="6" w:tplc="559E104C">
      <w:start w:val="1"/>
      <w:numFmt w:val="decimal"/>
      <w:lvlText w:val="%7"/>
      <w:lvlJc w:val="left"/>
      <w:pPr>
        <w:ind w:left="4680"/>
      </w:pPr>
      <w:rPr>
        <w:rFonts w:ascii="Calibri" w:eastAsia="Calibri" w:hAnsi="Calibri" w:cs="Calibri"/>
        <w:b w:val="0"/>
        <w:i w:val="0"/>
        <w:strike w:val="0"/>
        <w:dstrike w:val="0"/>
        <w:color w:val="595959"/>
        <w:sz w:val="20"/>
        <w:szCs w:val="20"/>
        <w:u w:val="none" w:color="000000"/>
        <w:bdr w:val="none" w:sz="0" w:space="0" w:color="auto"/>
        <w:shd w:val="clear" w:color="auto" w:fill="auto"/>
        <w:vertAlign w:val="baseline"/>
      </w:rPr>
    </w:lvl>
    <w:lvl w:ilvl="7" w:tplc="773A580A">
      <w:start w:val="1"/>
      <w:numFmt w:val="lowerLetter"/>
      <w:lvlText w:val="%8"/>
      <w:lvlJc w:val="left"/>
      <w:pPr>
        <w:ind w:left="5400"/>
      </w:pPr>
      <w:rPr>
        <w:rFonts w:ascii="Calibri" w:eastAsia="Calibri" w:hAnsi="Calibri" w:cs="Calibri"/>
        <w:b w:val="0"/>
        <w:i w:val="0"/>
        <w:strike w:val="0"/>
        <w:dstrike w:val="0"/>
        <w:color w:val="595959"/>
        <w:sz w:val="20"/>
        <w:szCs w:val="20"/>
        <w:u w:val="none" w:color="000000"/>
        <w:bdr w:val="none" w:sz="0" w:space="0" w:color="auto"/>
        <w:shd w:val="clear" w:color="auto" w:fill="auto"/>
        <w:vertAlign w:val="baseline"/>
      </w:rPr>
    </w:lvl>
    <w:lvl w:ilvl="8" w:tplc="FE98CDE0">
      <w:start w:val="1"/>
      <w:numFmt w:val="lowerRoman"/>
      <w:lvlText w:val="%9"/>
      <w:lvlJc w:val="left"/>
      <w:pPr>
        <w:ind w:left="6120"/>
      </w:pPr>
      <w:rPr>
        <w:rFonts w:ascii="Calibri" w:eastAsia="Calibri" w:hAnsi="Calibri" w:cs="Calibri"/>
        <w:b w:val="0"/>
        <w:i w:val="0"/>
        <w:strike w:val="0"/>
        <w:dstrike w:val="0"/>
        <w:color w:val="595959"/>
        <w:sz w:val="20"/>
        <w:szCs w:val="20"/>
        <w:u w:val="none" w:color="000000"/>
        <w:bdr w:val="none" w:sz="0" w:space="0" w:color="auto"/>
        <w:shd w:val="clear" w:color="auto" w:fill="auto"/>
        <w:vertAlign w:val="baseline"/>
      </w:rPr>
    </w:lvl>
  </w:abstractNum>
  <w:abstractNum w:abstractNumId="274" w15:restartNumberingAfterBreak="0">
    <w:nsid w:val="7CA40450"/>
    <w:multiLevelType w:val="hybridMultilevel"/>
    <w:tmpl w:val="6E926348"/>
    <w:lvl w:ilvl="0" w:tplc="1CAC5474">
      <w:start w:val="1"/>
      <w:numFmt w:val="bullet"/>
      <w:lvlText w:val=""/>
      <w:lvlJc w:val="left"/>
      <w:pPr>
        <w:ind w:left="-953" w:hanging="360"/>
      </w:pPr>
      <w:rPr>
        <w:rFonts w:ascii="Symbol" w:hAnsi="Symbol" w:hint="default"/>
        <w:sz w:val="22"/>
        <w:szCs w:val="22"/>
      </w:rPr>
    </w:lvl>
    <w:lvl w:ilvl="1" w:tplc="0C090003" w:tentative="1">
      <w:start w:val="1"/>
      <w:numFmt w:val="bullet"/>
      <w:lvlText w:val="o"/>
      <w:lvlJc w:val="left"/>
      <w:pPr>
        <w:ind w:left="-233" w:hanging="360"/>
      </w:pPr>
      <w:rPr>
        <w:rFonts w:ascii="Courier New" w:hAnsi="Courier New" w:cs="Courier New" w:hint="default"/>
      </w:rPr>
    </w:lvl>
    <w:lvl w:ilvl="2" w:tplc="0C090005" w:tentative="1">
      <w:start w:val="1"/>
      <w:numFmt w:val="bullet"/>
      <w:lvlText w:val=""/>
      <w:lvlJc w:val="left"/>
      <w:pPr>
        <w:ind w:left="487" w:hanging="360"/>
      </w:pPr>
      <w:rPr>
        <w:rFonts w:ascii="Wingdings" w:hAnsi="Wingdings" w:hint="default"/>
      </w:rPr>
    </w:lvl>
    <w:lvl w:ilvl="3" w:tplc="0C090001" w:tentative="1">
      <w:start w:val="1"/>
      <w:numFmt w:val="bullet"/>
      <w:lvlText w:val=""/>
      <w:lvlJc w:val="left"/>
      <w:pPr>
        <w:ind w:left="1207" w:hanging="360"/>
      </w:pPr>
      <w:rPr>
        <w:rFonts w:ascii="Symbol" w:hAnsi="Symbol" w:hint="default"/>
      </w:rPr>
    </w:lvl>
    <w:lvl w:ilvl="4" w:tplc="0C090003" w:tentative="1">
      <w:start w:val="1"/>
      <w:numFmt w:val="bullet"/>
      <w:lvlText w:val="o"/>
      <w:lvlJc w:val="left"/>
      <w:pPr>
        <w:ind w:left="1927" w:hanging="360"/>
      </w:pPr>
      <w:rPr>
        <w:rFonts w:ascii="Courier New" w:hAnsi="Courier New" w:cs="Courier New" w:hint="default"/>
      </w:rPr>
    </w:lvl>
    <w:lvl w:ilvl="5" w:tplc="0C090005" w:tentative="1">
      <w:start w:val="1"/>
      <w:numFmt w:val="bullet"/>
      <w:lvlText w:val=""/>
      <w:lvlJc w:val="left"/>
      <w:pPr>
        <w:ind w:left="2647" w:hanging="360"/>
      </w:pPr>
      <w:rPr>
        <w:rFonts w:ascii="Wingdings" w:hAnsi="Wingdings" w:hint="default"/>
      </w:rPr>
    </w:lvl>
    <w:lvl w:ilvl="6" w:tplc="0C090001" w:tentative="1">
      <w:start w:val="1"/>
      <w:numFmt w:val="bullet"/>
      <w:lvlText w:val=""/>
      <w:lvlJc w:val="left"/>
      <w:pPr>
        <w:ind w:left="3367" w:hanging="360"/>
      </w:pPr>
      <w:rPr>
        <w:rFonts w:ascii="Symbol" w:hAnsi="Symbol" w:hint="default"/>
      </w:rPr>
    </w:lvl>
    <w:lvl w:ilvl="7" w:tplc="0C090003" w:tentative="1">
      <w:start w:val="1"/>
      <w:numFmt w:val="bullet"/>
      <w:lvlText w:val="o"/>
      <w:lvlJc w:val="left"/>
      <w:pPr>
        <w:ind w:left="4087" w:hanging="360"/>
      </w:pPr>
      <w:rPr>
        <w:rFonts w:ascii="Courier New" w:hAnsi="Courier New" w:cs="Courier New" w:hint="default"/>
      </w:rPr>
    </w:lvl>
    <w:lvl w:ilvl="8" w:tplc="0C090005" w:tentative="1">
      <w:start w:val="1"/>
      <w:numFmt w:val="bullet"/>
      <w:lvlText w:val=""/>
      <w:lvlJc w:val="left"/>
      <w:pPr>
        <w:ind w:left="4807" w:hanging="360"/>
      </w:pPr>
      <w:rPr>
        <w:rFonts w:ascii="Wingdings" w:hAnsi="Wingdings" w:hint="default"/>
      </w:rPr>
    </w:lvl>
  </w:abstractNum>
  <w:abstractNum w:abstractNumId="275" w15:restartNumberingAfterBreak="0">
    <w:nsid w:val="7CD31051"/>
    <w:multiLevelType w:val="hybridMultilevel"/>
    <w:tmpl w:val="6C62887A"/>
    <w:lvl w:ilvl="0" w:tplc="4E7C5532">
      <w:numFmt w:val="bullet"/>
      <w:lvlText w:val=""/>
      <w:lvlJc w:val="left"/>
      <w:pPr>
        <w:ind w:left="467" w:hanging="360"/>
      </w:pPr>
      <w:rPr>
        <w:rFonts w:ascii="Symbol" w:eastAsia="Symbol" w:hAnsi="Symbol" w:cs="Symbol" w:hint="default"/>
        <w:b w:val="0"/>
        <w:bCs w:val="0"/>
        <w:i w:val="0"/>
        <w:iCs w:val="0"/>
        <w:spacing w:val="0"/>
        <w:w w:val="99"/>
        <w:sz w:val="19"/>
        <w:szCs w:val="19"/>
        <w:lang w:val="en-US" w:eastAsia="en-US" w:bidi="ar-SA"/>
      </w:rPr>
    </w:lvl>
    <w:lvl w:ilvl="1" w:tplc="F01E60C2">
      <w:numFmt w:val="bullet"/>
      <w:lvlText w:val="•"/>
      <w:lvlJc w:val="left"/>
      <w:pPr>
        <w:ind w:left="830" w:hanging="360"/>
      </w:pPr>
      <w:rPr>
        <w:rFonts w:hint="default"/>
        <w:lang w:val="en-US" w:eastAsia="en-US" w:bidi="ar-SA"/>
      </w:rPr>
    </w:lvl>
    <w:lvl w:ilvl="2" w:tplc="73B43454">
      <w:numFmt w:val="bullet"/>
      <w:lvlText w:val="•"/>
      <w:lvlJc w:val="left"/>
      <w:pPr>
        <w:ind w:left="1200" w:hanging="360"/>
      </w:pPr>
      <w:rPr>
        <w:rFonts w:hint="default"/>
        <w:lang w:val="en-US" w:eastAsia="en-US" w:bidi="ar-SA"/>
      </w:rPr>
    </w:lvl>
    <w:lvl w:ilvl="3" w:tplc="DADE2276">
      <w:numFmt w:val="bullet"/>
      <w:lvlText w:val="•"/>
      <w:lvlJc w:val="left"/>
      <w:pPr>
        <w:ind w:left="1570" w:hanging="360"/>
      </w:pPr>
      <w:rPr>
        <w:rFonts w:hint="default"/>
        <w:lang w:val="en-US" w:eastAsia="en-US" w:bidi="ar-SA"/>
      </w:rPr>
    </w:lvl>
    <w:lvl w:ilvl="4" w:tplc="8E26D4FC">
      <w:numFmt w:val="bullet"/>
      <w:lvlText w:val="•"/>
      <w:lvlJc w:val="left"/>
      <w:pPr>
        <w:ind w:left="1940" w:hanging="360"/>
      </w:pPr>
      <w:rPr>
        <w:rFonts w:hint="default"/>
        <w:lang w:val="en-US" w:eastAsia="en-US" w:bidi="ar-SA"/>
      </w:rPr>
    </w:lvl>
    <w:lvl w:ilvl="5" w:tplc="7F660BA8">
      <w:numFmt w:val="bullet"/>
      <w:lvlText w:val="•"/>
      <w:lvlJc w:val="left"/>
      <w:pPr>
        <w:ind w:left="2311" w:hanging="360"/>
      </w:pPr>
      <w:rPr>
        <w:rFonts w:hint="default"/>
        <w:lang w:val="en-US" w:eastAsia="en-US" w:bidi="ar-SA"/>
      </w:rPr>
    </w:lvl>
    <w:lvl w:ilvl="6" w:tplc="94B68DA4">
      <w:numFmt w:val="bullet"/>
      <w:lvlText w:val="•"/>
      <w:lvlJc w:val="left"/>
      <w:pPr>
        <w:ind w:left="2681" w:hanging="360"/>
      </w:pPr>
      <w:rPr>
        <w:rFonts w:hint="default"/>
        <w:lang w:val="en-US" w:eastAsia="en-US" w:bidi="ar-SA"/>
      </w:rPr>
    </w:lvl>
    <w:lvl w:ilvl="7" w:tplc="64AEE3DC">
      <w:numFmt w:val="bullet"/>
      <w:lvlText w:val="•"/>
      <w:lvlJc w:val="left"/>
      <w:pPr>
        <w:ind w:left="3051" w:hanging="360"/>
      </w:pPr>
      <w:rPr>
        <w:rFonts w:hint="default"/>
        <w:lang w:val="en-US" w:eastAsia="en-US" w:bidi="ar-SA"/>
      </w:rPr>
    </w:lvl>
    <w:lvl w:ilvl="8" w:tplc="0FB4BD5C">
      <w:numFmt w:val="bullet"/>
      <w:lvlText w:val="•"/>
      <w:lvlJc w:val="left"/>
      <w:pPr>
        <w:ind w:left="3421" w:hanging="360"/>
      </w:pPr>
      <w:rPr>
        <w:rFonts w:hint="default"/>
        <w:lang w:val="en-US" w:eastAsia="en-US" w:bidi="ar-SA"/>
      </w:rPr>
    </w:lvl>
  </w:abstractNum>
  <w:abstractNum w:abstractNumId="276" w15:restartNumberingAfterBreak="0">
    <w:nsid w:val="7CEB19E8"/>
    <w:multiLevelType w:val="hybridMultilevel"/>
    <w:tmpl w:val="FCA25BF4"/>
    <w:lvl w:ilvl="0" w:tplc="03E6FC56">
      <w:numFmt w:val="bullet"/>
      <w:lvlText w:val=""/>
      <w:lvlJc w:val="left"/>
      <w:pPr>
        <w:ind w:left="374" w:hanging="209"/>
      </w:pPr>
      <w:rPr>
        <w:rFonts w:ascii="Symbol" w:eastAsia="Symbol" w:hAnsi="Symbol" w:cs="Symbol" w:hint="default"/>
        <w:b w:val="0"/>
        <w:bCs w:val="0"/>
        <w:i w:val="0"/>
        <w:iCs w:val="0"/>
        <w:spacing w:val="0"/>
        <w:w w:val="99"/>
        <w:sz w:val="22"/>
        <w:szCs w:val="22"/>
        <w:lang w:val="en-US" w:eastAsia="en-US" w:bidi="ar-SA"/>
      </w:rPr>
    </w:lvl>
    <w:lvl w:ilvl="1" w:tplc="FFDC2046">
      <w:numFmt w:val="bullet"/>
      <w:lvlText w:val="•"/>
      <w:lvlJc w:val="left"/>
      <w:pPr>
        <w:ind w:left="760" w:hanging="209"/>
      </w:pPr>
      <w:rPr>
        <w:rFonts w:hint="default"/>
        <w:lang w:val="en-US" w:eastAsia="en-US" w:bidi="ar-SA"/>
      </w:rPr>
    </w:lvl>
    <w:lvl w:ilvl="2" w:tplc="69A41E30">
      <w:numFmt w:val="bullet"/>
      <w:lvlText w:val="•"/>
      <w:lvlJc w:val="left"/>
      <w:pPr>
        <w:ind w:left="1141" w:hanging="209"/>
      </w:pPr>
      <w:rPr>
        <w:rFonts w:hint="default"/>
        <w:lang w:val="en-US" w:eastAsia="en-US" w:bidi="ar-SA"/>
      </w:rPr>
    </w:lvl>
    <w:lvl w:ilvl="3" w:tplc="7228F5D2">
      <w:numFmt w:val="bullet"/>
      <w:lvlText w:val="•"/>
      <w:lvlJc w:val="left"/>
      <w:pPr>
        <w:ind w:left="1522" w:hanging="209"/>
      </w:pPr>
      <w:rPr>
        <w:rFonts w:hint="default"/>
        <w:lang w:val="en-US" w:eastAsia="en-US" w:bidi="ar-SA"/>
      </w:rPr>
    </w:lvl>
    <w:lvl w:ilvl="4" w:tplc="087E1CB2">
      <w:numFmt w:val="bullet"/>
      <w:lvlText w:val="•"/>
      <w:lvlJc w:val="left"/>
      <w:pPr>
        <w:ind w:left="1903" w:hanging="209"/>
      </w:pPr>
      <w:rPr>
        <w:rFonts w:hint="default"/>
        <w:lang w:val="en-US" w:eastAsia="en-US" w:bidi="ar-SA"/>
      </w:rPr>
    </w:lvl>
    <w:lvl w:ilvl="5" w:tplc="5A922608">
      <w:numFmt w:val="bullet"/>
      <w:lvlText w:val="•"/>
      <w:lvlJc w:val="left"/>
      <w:pPr>
        <w:ind w:left="2284" w:hanging="209"/>
      </w:pPr>
      <w:rPr>
        <w:rFonts w:hint="default"/>
        <w:lang w:val="en-US" w:eastAsia="en-US" w:bidi="ar-SA"/>
      </w:rPr>
    </w:lvl>
    <w:lvl w:ilvl="6" w:tplc="4F38AC18">
      <w:numFmt w:val="bullet"/>
      <w:lvlText w:val="•"/>
      <w:lvlJc w:val="left"/>
      <w:pPr>
        <w:ind w:left="2665" w:hanging="209"/>
      </w:pPr>
      <w:rPr>
        <w:rFonts w:hint="default"/>
        <w:lang w:val="en-US" w:eastAsia="en-US" w:bidi="ar-SA"/>
      </w:rPr>
    </w:lvl>
    <w:lvl w:ilvl="7" w:tplc="BDD2D190">
      <w:numFmt w:val="bullet"/>
      <w:lvlText w:val="•"/>
      <w:lvlJc w:val="left"/>
      <w:pPr>
        <w:ind w:left="3046" w:hanging="209"/>
      </w:pPr>
      <w:rPr>
        <w:rFonts w:hint="default"/>
        <w:lang w:val="en-US" w:eastAsia="en-US" w:bidi="ar-SA"/>
      </w:rPr>
    </w:lvl>
    <w:lvl w:ilvl="8" w:tplc="F7BA5ADC">
      <w:numFmt w:val="bullet"/>
      <w:lvlText w:val="•"/>
      <w:lvlJc w:val="left"/>
      <w:pPr>
        <w:ind w:left="3427" w:hanging="209"/>
      </w:pPr>
      <w:rPr>
        <w:rFonts w:hint="default"/>
        <w:lang w:val="en-US" w:eastAsia="en-US" w:bidi="ar-SA"/>
      </w:rPr>
    </w:lvl>
  </w:abstractNum>
  <w:abstractNum w:abstractNumId="277" w15:restartNumberingAfterBreak="0">
    <w:nsid w:val="7D0C010E"/>
    <w:multiLevelType w:val="hybridMultilevel"/>
    <w:tmpl w:val="60F02ABC"/>
    <w:lvl w:ilvl="0" w:tplc="B6F684FE">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A0869B98">
      <w:numFmt w:val="bullet"/>
      <w:lvlText w:val="•"/>
      <w:lvlJc w:val="left"/>
      <w:pPr>
        <w:ind w:left="651" w:hanging="171"/>
      </w:pPr>
      <w:rPr>
        <w:rFonts w:hint="default"/>
        <w:lang w:val="en-US" w:eastAsia="en-US" w:bidi="ar-SA"/>
      </w:rPr>
    </w:lvl>
    <w:lvl w:ilvl="2" w:tplc="BF76BB56">
      <w:numFmt w:val="bullet"/>
      <w:lvlText w:val="•"/>
      <w:lvlJc w:val="left"/>
      <w:pPr>
        <w:ind w:left="1023" w:hanging="171"/>
      </w:pPr>
      <w:rPr>
        <w:rFonts w:hint="default"/>
        <w:lang w:val="en-US" w:eastAsia="en-US" w:bidi="ar-SA"/>
      </w:rPr>
    </w:lvl>
    <w:lvl w:ilvl="3" w:tplc="758E2F44">
      <w:numFmt w:val="bullet"/>
      <w:lvlText w:val="•"/>
      <w:lvlJc w:val="left"/>
      <w:pPr>
        <w:ind w:left="1395" w:hanging="171"/>
      </w:pPr>
      <w:rPr>
        <w:rFonts w:hint="default"/>
        <w:lang w:val="en-US" w:eastAsia="en-US" w:bidi="ar-SA"/>
      </w:rPr>
    </w:lvl>
    <w:lvl w:ilvl="4" w:tplc="B0007EB0">
      <w:numFmt w:val="bullet"/>
      <w:lvlText w:val="•"/>
      <w:lvlJc w:val="left"/>
      <w:pPr>
        <w:ind w:left="1767" w:hanging="171"/>
      </w:pPr>
      <w:rPr>
        <w:rFonts w:hint="default"/>
        <w:lang w:val="en-US" w:eastAsia="en-US" w:bidi="ar-SA"/>
      </w:rPr>
    </w:lvl>
    <w:lvl w:ilvl="5" w:tplc="A9F0092A">
      <w:numFmt w:val="bullet"/>
      <w:lvlText w:val="•"/>
      <w:lvlJc w:val="left"/>
      <w:pPr>
        <w:ind w:left="2139" w:hanging="171"/>
      </w:pPr>
      <w:rPr>
        <w:rFonts w:hint="default"/>
        <w:lang w:val="en-US" w:eastAsia="en-US" w:bidi="ar-SA"/>
      </w:rPr>
    </w:lvl>
    <w:lvl w:ilvl="6" w:tplc="E624A7FE">
      <w:numFmt w:val="bullet"/>
      <w:lvlText w:val="•"/>
      <w:lvlJc w:val="left"/>
      <w:pPr>
        <w:ind w:left="2510" w:hanging="171"/>
      </w:pPr>
      <w:rPr>
        <w:rFonts w:hint="default"/>
        <w:lang w:val="en-US" w:eastAsia="en-US" w:bidi="ar-SA"/>
      </w:rPr>
    </w:lvl>
    <w:lvl w:ilvl="7" w:tplc="67384720">
      <w:numFmt w:val="bullet"/>
      <w:lvlText w:val="•"/>
      <w:lvlJc w:val="left"/>
      <w:pPr>
        <w:ind w:left="2882" w:hanging="171"/>
      </w:pPr>
      <w:rPr>
        <w:rFonts w:hint="default"/>
        <w:lang w:val="en-US" w:eastAsia="en-US" w:bidi="ar-SA"/>
      </w:rPr>
    </w:lvl>
    <w:lvl w:ilvl="8" w:tplc="174AEA8E">
      <w:numFmt w:val="bullet"/>
      <w:lvlText w:val="•"/>
      <w:lvlJc w:val="left"/>
      <w:pPr>
        <w:ind w:left="3254" w:hanging="171"/>
      </w:pPr>
      <w:rPr>
        <w:rFonts w:hint="default"/>
        <w:lang w:val="en-US" w:eastAsia="en-US" w:bidi="ar-SA"/>
      </w:rPr>
    </w:lvl>
  </w:abstractNum>
  <w:abstractNum w:abstractNumId="278" w15:restartNumberingAfterBreak="0">
    <w:nsid w:val="7D173FF7"/>
    <w:multiLevelType w:val="hybridMultilevel"/>
    <w:tmpl w:val="50E86CA2"/>
    <w:lvl w:ilvl="0" w:tplc="E310934A">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F5F8D04E">
      <w:numFmt w:val="bullet"/>
      <w:lvlText w:val="•"/>
      <w:lvlJc w:val="left"/>
      <w:pPr>
        <w:ind w:left="656" w:hanging="360"/>
      </w:pPr>
      <w:rPr>
        <w:rFonts w:hint="default"/>
        <w:lang w:val="en-US" w:eastAsia="en-US" w:bidi="ar-SA"/>
      </w:rPr>
    </w:lvl>
    <w:lvl w:ilvl="2" w:tplc="DE867A38">
      <w:numFmt w:val="bullet"/>
      <w:lvlText w:val="•"/>
      <w:lvlJc w:val="left"/>
      <w:pPr>
        <w:ind w:left="853" w:hanging="360"/>
      </w:pPr>
      <w:rPr>
        <w:rFonts w:hint="default"/>
        <w:lang w:val="en-US" w:eastAsia="en-US" w:bidi="ar-SA"/>
      </w:rPr>
    </w:lvl>
    <w:lvl w:ilvl="3" w:tplc="195C62A6">
      <w:numFmt w:val="bullet"/>
      <w:lvlText w:val="•"/>
      <w:lvlJc w:val="left"/>
      <w:pPr>
        <w:ind w:left="1049" w:hanging="360"/>
      </w:pPr>
      <w:rPr>
        <w:rFonts w:hint="default"/>
        <w:lang w:val="en-US" w:eastAsia="en-US" w:bidi="ar-SA"/>
      </w:rPr>
    </w:lvl>
    <w:lvl w:ilvl="4" w:tplc="056E9F9A">
      <w:numFmt w:val="bullet"/>
      <w:lvlText w:val="•"/>
      <w:lvlJc w:val="left"/>
      <w:pPr>
        <w:ind w:left="1246" w:hanging="360"/>
      </w:pPr>
      <w:rPr>
        <w:rFonts w:hint="default"/>
        <w:lang w:val="en-US" w:eastAsia="en-US" w:bidi="ar-SA"/>
      </w:rPr>
    </w:lvl>
    <w:lvl w:ilvl="5" w:tplc="43CEA142">
      <w:numFmt w:val="bullet"/>
      <w:lvlText w:val="•"/>
      <w:lvlJc w:val="left"/>
      <w:pPr>
        <w:ind w:left="1442" w:hanging="360"/>
      </w:pPr>
      <w:rPr>
        <w:rFonts w:hint="default"/>
        <w:lang w:val="en-US" w:eastAsia="en-US" w:bidi="ar-SA"/>
      </w:rPr>
    </w:lvl>
    <w:lvl w:ilvl="6" w:tplc="0A4EC9DA">
      <w:numFmt w:val="bullet"/>
      <w:lvlText w:val="•"/>
      <w:lvlJc w:val="left"/>
      <w:pPr>
        <w:ind w:left="1639" w:hanging="360"/>
      </w:pPr>
      <w:rPr>
        <w:rFonts w:hint="default"/>
        <w:lang w:val="en-US" w:eastAsia="en-US" w:bidi="ar-SA"/>
      </w:rPr>
    </w:lvl>
    <w:lvl w:ilvl="7" w:tplc="248A4168">
      <w:numFmt w:val="bullet"/>
      <w:lvlText w:val="•"/>
      <w:lvlJc w:val="left"/>
      <w:pPr>
        <w:ind w:left="1835" w:hanging="360"/>
      </w:pPr>
      <w:rPr>
        <w:rFonts w:hint="default"/>
        <w:lang w:val="en-US" w:eastAsia="en-US" w:bidi="ar-SA"/>
      </w:rPr>
    </w:lvl>
    <w:lvl w:ilvl="8" w:tplc="BC466464">
      <w:numFmt w:val="bullet"/>
      <w:lvlText w:val="•"/>
      <w:lvlJc w:val="left"/>
      <w:pPr>
        <w:ind w:left="2032" w:hanging="360"/>
      </w:pPr>
      <w:rPr>
        <w:rFonts w:hint="default"/>
        <w:lang w:val="en-US" w:eastAsia="en-US" w:bidi="ar-SA"/>
      </w:rPr>
    </w:lvl>
  </w:abstractNum>
  <w:abstractNum w:abstractNumId="279" w15:restartNumberingAfterBreak="0">
    <w:nsid w:val="7E0F61A3"/>
    <w:multiLevelType w:val="hybridMultilevel"/>
    <w:tmpl w:val="FF4C8A8A"/>
    <w:lvl w:ilvl="0" w:tplc="37087922">
      <w:numFmt w:val="bullet"/>
      <w:lvlText w:val=""/>
      <w:lvlJc w:val="left"/>
      <w:pPr>
        <w:ind w:left="466" w:hanging="361"/>
      </w:pPr>
      <w:rPr>
        <w:rFonts w:ascii="Symbol" w:eastAsia="Symbol" w:hAnsi="Symbol" w:cs="Symbol" w:hint="default"/>
        <w:b w:val="0"/>
        <w:bCs w:val="0"/>
        <w:i w:val="0"/>
        <w:iCs w:val="0"/>
        <w:spacing w:val="0"/>
        <w:w w:val="99"/>
        <w:sz w:val="19"/>
        <w:szCs w:val="19"/>
        <w:lang w:val="en-US" w:eastAsia="en-US" w:bidi="ar-SA"/>
      </w:rPr>
    </w:lvl>
    <w:lvl w:ilvl="1" w:tplc="6F3E2CB8">
      <w:numFmt w:val="bullet"/>
      <w:lvlText w:val="•"/>
      <w:lvlJc w:val="left"/>
      <w:pPr>
        <w:ind w:left="651" w:hanging="361"/>
      </w:pPr>
      <w:rPr>
        <w:rFonts w:hint="default"/>
        <w:lang w:val="en-US" w:eastAsia="en-US" w:bidi="ar-SA"/>
      </w:rPr>
    </w:lvl>
    <w:lvl w:ilvl="2" w:tplc="1D8AA654">
      <w:numFmt w:val="bullet"/>
      <w:lvlText w:val="•"/>
      <w:lvlJc w:val="left"/>
      <w:pPr>
        <w:ind w:left="843" w:hanging="361"/>
      </w:pPr>
      <w:rPr>
        <w:rFonts w:hint="default"/>
        <w:lang w:val="en-US" w:eastAsia="en-US" w:bidi="ar-SA"/>
      </w:rPr>
    </w:lvl>
    <w:lvl w:ilvl="3" w:tplc="6A84E8E4">
      <w:numFmt w:val="bullet"/>
      <w:lvlText w:val="•"/>
      <w:lvlJc w:val="left"/>
      <w:pPr>
        <w:ind w:left="1034" w:hanging="361"/>
      </w:pPr>
      <w:rPr>
        <w:rFonts w:hint="default"/>
        <w:lang w:val="en-US" w:eastAsia="en-US" w:bidi="ar-SA"/>
      </w:rPr>
    </w:lvl>
    <w:lvl w:ilvl="4" w:tplc="2F367A7E">
      <w:numFmt w:val="bullet"/>
      <w:lvlText w:val="•"/>
      <w:lvlJc w:val="left"/>
      <w:pPr>
        <w:ind w:left="1226" w:hanging="361"/>
      </w:pPr>
      <w:rPr>
        <w:rFonts w:hint="default"/>
        <w:lang w:val="en-US" w:eastAsia="en-US" w:bidi="ar-SA"/>
      </w:rPr>
    </w:lvl>
    <w:lvl w:ilvl="5" w:tplc="99E2F3F0">
      <w:numFmt w:val="bullet"/>
      <w:lvlText w:val="•"/>
      <w:lvlJc w:val="left"/>
      <w:pPr>
        <w:ind w:left="1418" w:hanging="361"/>
      </w:pPr>
      <w:rPr>
        <w:rFonts w:hint="default"/>
        <w:lang w:val="en-US" w:eastAsia="en-US" w:bidi="ar-SA"/>
      </w:rPr>
    </w:lvl>
    <w:lvl w:ilvl="6" w:tplc="FF8C6292">
      <w:numFmt w:val="bullet"/>
      <w:lvlText w:val="•"/>
      <w:lvlJc w:val="left"/>
      <w:pPr>
        <w:ind w:left="1609" w:hanging="361"/>
      </w:pPr>
      <w:rPr>
        <w:rFonts w:hint="default"/>
        <w:lang w:val="en-US" w:eastAsia="en-US" w:bidi="ar-SA"/>
      </w:rPr>
    </w:lvl>
    <w:lvl w:ilvl="7" w:tplc="D0D6512C">
      <w:numFmt w:val="bullet"/>
      <w:lvlText w:val="•"/>
      <w:lvlJc w:val="left"/>
      <w:pPr>
        <w:ind w:left="1801" w:hanging="361"/>
      </w:pPr>
      <w:rPr>
        <w:rFonts w:hint="default"/>
        <w:lang w:val="en-US" w:eastAsia="en-US" w:bidi="ar-SA"/>
      </w:rPr>
    </w:lvl>
    <w:lvl w:ilvl="8" w:tplc="895E72A4">
      <w:numFmt w:val="bullet"/>
      <w:lvlText w:val="•"/>
      <w:lvlJc w:val="left"/>
      <w:pPr>
        <w:ind w:left="1992" w:hanging="361"/>
      </w:pPr>
      <w:rPr>
        <w:rFonts w:hint="default"/>
        <w:lang w:val="en-US" w:eastAsia="en-US" w:bidi="ar-SA"/>
      </w:rPr>
    </w:lvl>
  </w:abstractNum>
  <w:abstractNum w:abstractNumId="280" w15:restartNumberingAfterBreak="0">
    <w:nsid w:val="7E350DFE"/>
    <w:multiLevelType w:val="hybridMultilevel"/>
    <w:tmpl w:val="DEB21194"/>
    <w:lvl w:ilvl="0" w:tplc="CC6CE2A8">
      <w:numFmt w:val="bullet"/>
      <w:lvlText w:val=""/>
      <w:lvlJc w:val="left"/>
      <w:pPr>
        <w:ind w:left="278" w:hanging="171"/>
      </w:pPr>
      <w:rPr>
        <w:rFonts w:ascii="Symbol" w:eastAsia="Symbol" w:hAnsi="Symbol" w:cs="Symbol" w:hint="default"/>
        <w:b w:val="0"/>
        <w:bCs w:val="0"/>
        <w:i w:val="0"/>
        <w:iCs w:val="0"/>
        <w:spacing w:val="0"/>
        <w:w w:val="99"/>
        <w:sz w:val="22"/>
        <w:szCs w:val="22"/>
        <w:lang w:val="en-US" w:eastAsia="en-US" w:bidi="ar-SA"/>
      </w:rPr>
    </w:lvl>
    <w:lvl w:ilvl="1" w:tplc="FC92FB28">
      <w:numFmt w:val="bullet"/>
      <w:lvlText w:val="•"/>
      <w:lvlJc w:val="left"/>
      <w:pPr>
        <w:ind w:left="654" w:hanging="171"/>
      </w:pPr>
      <w:rPr>
        <w:rFonts w:hint="default"/>
        <w:lang w:val="en-US" w:eastAsia="en-US" w:bidi="ar-SA"/>
      </w:rPr>
    </w:lvl>
    <w:lvl w:ilvl="2" w:tplc="D2ACD0D2">
      <w:numFmt w:val="bullet"/>
      <w:lvlText w:val="•"/>
      <w:lvlJc w:val="left"/>
      <w:pPr>
        <w:ind w:left="1028" w:hanging="171"/>
      </w:pPr>
      <w:rPr>
        <w:rFonts w:hint="default"/>
        <w:lang w:val="en-US" w:eastAsia="en-US" w:bidi="ar-SA"/>
      </w:rPr>
    </w:lvl>
    <w:lvl w:ilvl="3" w:tplc="9910A8BC">
      <w:numFmt w:val="bullet"/>
      <w:lvlText w:val="•"/>
      <w:lvlJc w:val="left"/>
      <w:pPr>
        <w:ind w:left="1402" w:hanging="171"/>
      </w:pPr>
      <w:rPr>
        <w:rFonts w:hint="default"/>
        <w:lang w:val="en-US" w:eastAsia="en-US" w:bidi="ar-SA"/>
      </w:rPr>
    </w:lvl>
    <w:lvl w:ilvl="4" w:tplc="D5163938">
      <w:numFmt w:val="bullet"/>
      <w:lvlText w:val="•"/>
      <w:lvlJc w:val="left"/>
      <w:pPr>
        <w:ind w:left="1776" w:hanging="171"/>
      </w:pPr>
      <w:rPr>
        <w:rFonts w:hint="default"/>
        <w:lang w:val="en-US" w:eastAsia="en-US" w:bidi="ar-SA"/>
      </w:rPr>
    </w:lvl>
    <w:lvl w:ilvl="5" w:tplc="7E1C9CCC">
      <w:numFmt w:val="bullet"/>
      <w:lvlText w:val="•"/>
      <w:lvlJc w:val="left"/>
      <w:pPr>
        <w:ind w:left="2150" w:hanging="171"/>
      </w:pPr>
      <w:rPr>
        <w:rFonts w:hint="default"/>
        <w:lang w:val="en-US" w:eastAsia="en-US" w:bidi="ar-SA"/>
      </w:rPr>
    </w:lvl>
    <w:lvl w:ilvl="6" w:tplc="A4A839AA">
      <w:numFmt w:val="bullet"/>
      <w:lvlText w:val="•"/>
      <w:lvlJc w:val="left"/>
      <w:pPr>
        <w:ind w:left="2524" w:hanging="171"/>
      </w:pPr>
      <w:rPr>
        <w:rFonts w:hint="default"/>
        <w:lang w:val="en-US" w:eastAsia="en-US" w:bidi="ar-SA"/>
      </w:rPr>
    </w:lvl>
    <w:lvl w:ilvl="7" w:tplc="A59E3A86">
      <w:numFmt w:val="bullet"/>
      <w:lvlText w:val="•"/>
      <w:lvlJc w:val="left"/>
      <w:pPr>
        <w:ind w:left="2898" w:hanging="171"/>
      </w:pPr>
      <w:rPr>
        <w:rFonts w:hint="default"/>
        <w:lang w:val="en-US" w:eastAsia="en-US" w:bidi="ar-SA"/>
      </w:rPr>
    </w:lvl>
    <w:lvl w:ilvl="8" w:tplc="A32C3F1E">
      <w:numFmt w:val="bullet"/>
      <w:lvlText w:val="•"/>
      <w:lvlJc w:val="left"/>
      <w:pPr>
        <w:ind w:left="3272" w:hanging="171"/>
      </w:pPr>
      <w:rPr>
        <w:rFonts w:hint="default"/>
        <w:lang w:val="en-US" w:eastAsia="en-US" w:bidi="ar-SA"/>
      </w:rPr>
    </w:lvl>
  </w:abstractNum>
  <w:abstractNum w:abstractNumId="281" w15:restartNumberingAfterBreak="0">
    <w:nsid w:val="7E68413E"/>
    <w:multiLevelType w:val="hybridMultilevel"/>
    <w:tmpl w:val="56403F6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2" w15:restartNumberingAfterBreak="0">
    <w:nsid w:val="7EF142BA"/>
    <w:multiLevelType w:val="hybridMultilevel"/>
    <w:tmpl w:val="473649E2"/>
    <w:lvl w:ilvl="0" w:tplc="F7F4EE82">
      <w:numFmt w:val="bullet"/>
      <w:lvlText w:val=""/>
      <w:lvlJc w:val="left"/>
      <w:pPr>
        <w:ind w:left="466" w:hanging="360"/>
      </w:pPr>
      <w:rPr>
        <w:rFonts w:ascii="Symbol" w:eastAsia="Symbol" w:hAnsi="Symbol" w:cs="Symbol" w:hint="default"/>
        <w:b w:val="0"/>
        <w:bCs w:val="0"/>
        <w:i w:val="0"/>
        <w:iCs w:val="0"/>
        <w:spacing w:val="0"/>
        <w:w w:val="99"/>
        <w:sz w:val="22"/>
        <w:szCs w:val="22"/>
        <w:lang w:val="en-US" w:eastAsia="en-US" w:bidi="ar-SA"/>
      </w:rPr>
    </w:lvl>
    <w:lvl w:ilvl="1" w:tplc="777C497E">
      <w:numFmt w:val="bullet"/>
      <w:lvlText w:val="•"/>
      <w:lvlJc w:val="left"/>
      <w:pPr>
        <w:ind w:left="656" w:hanging="360"/>
      </w:pPr>
      <w:rPr>
        <w:rFonts w:hint="default"/>
        <w:lang w:val="en-US" w:eastAsia="en-US" w:bidi="ar-SA"/>
      </w:rPr>
    </w:lvl>
    <w:lvl w:ilvl="2" w:tplc="E0DCDB08">
      <w:numFmt w:val="bullet"/>
      <w:lvlText w:val="•"/>
      <w:lvlJc w:val="left"/>
      <w:pPr>
        <w:ind w:left="853" w:hanging="360"/>
      </w:pPr>
      <w:rPr>
        <w:rFonts w:hint="default"/>
        <w:lang w:val="en-US" w:eastAsia="en-US" w:bidi="ar-SA"/>
      </w:rPr>
    </w:lvl>
    <w:lvl w:ilvl="3" w:tplc="3C9C9740">
      <w:numFmt w:val="bullet"/>
      <w:lvlText w:val="•"/>
      <w:lvlJc w:val="left"/>
      <w:pPr>
        <w:ind w:left="1050" w:hanging="360"/>
      </w:pPr>
      <w:rPr>
        <w:rFonts w:hint="default"/>
        <w:lang w:val="en-US" w:eastAsia="en-US" w:bidi="ar-SA"/>
      </w:rPr>
    </w:lvl>
    <w:lvl w:ilvl="4" w:tplc="DF684AAE">
      <w:numFmt w:val="bullet"/>
      <w:lvlText w:val="•"/>
      <w:lvlJc w:val="left"/>
      <w:pPr>
        <w:ind w:left="1246" w:hanging="360"/>
      </w:pPr>
      <w:rPr>
        <w:rFonts w:hint="default"/>
        <w:lang w:val="en-US" w:eastAsia="en-US" w:bidi="ar-SA"/>
      </w:rPr>
    </w:lvl>
    <w:lvl w:ilvl="5" w:tplc="80C46750">
      <w:numFmt w:val="bullet"/>
      <w:lvlText w:val="•"/>
      <w:lvlJc w:val="left"/>
      <w:pPr>
        <w:ind w:left="1443" w:hanging="360"/>
      </w:pPr>
      <w:rPr>
        <w:rFonts w:hint="default"/>
        <w:lang w:val="en-US" w:eastAsia="en-US" w:bidi="ar-SA"/>
      </w:rPr>
    </w:lvl>
    <w:lvl w:ilvl="6" w:tplc="DDEE789E">
      <w:numFmt w:val="bullet"/>
      <w:lvlText w:val="•"/>
      <w:lvlJc w:val="left"/>
      <w:pPr>
        <w:ind w:left="1640" w:hanging="360"/>
      </w:pPr>
      <w:rPr>
        <w:rFonts w:hint="default"/>
        <w:lang w:val="en-US" w:eastAsia="en-US" w:bidi="ar-SA"/>
      </w:rPr>
    </w:lvl>
    <w:lvl w:ilvl="7" w:tplc="C908B2D4">
      <w:numFmt w:val="bullet"/>
      <w:lvlText w:val="•"/>
      <w:lvlJc w:val="left"/>
      <w:pPr>
        <w:ind w:left="1836" w:hanging="360"/>
      </w:pPr>
      <w:rPr>
        <w:rFonts w:hint="default"/>
        <w:lang w:val="en-US" w:eastAsia="en-US" w:bidi="ar-SA"/>
      </w:rPr>
    </w:lvl>
    <w:lvl w:ilvl="8" w:tplc="E18074F8">
      <w:numFmt w:val="bullet"/>
      <w:lvlText w:val="•"/>
      <w:lvlJc w:val="left"/>
      <w:pPr>
        <w:ind w:left="2033" w:hanging="360"/>
      </w:pPr>
      <w:rPr>
        <w:rFonts w:hint="default"/>
        <w:lang w:val="en-US" w:eastAsia="en-US" w:bidi="ar-SA"/>
      </w:rPr>
    </w:lvl>
  </w:abstractNum>
  <w:abstractNum w:abstractNumId="283" w15:restartNumberingAfterBreak="0">
    <w:nsid w:val="7F0702E7"/>
    <w:multiLevelType w:val="hybridMultilevel"/>
    <w:tmpl w:val="21C02C48"/>
    <w:lvl w:ilvl="0" w:tplc="34B42CDE">
      <w:numFmt w:val="bullet"/>
      <w:lvlText w:val=""/>
      <w:lvlJc w:val="left"/>
      <w:pPr>
        <w:ind w:left="277" w:hanging="188"/>
      </w:pPr>
      <w:rPr>
        <w:rFonts w:ascii="Symbol" w:eastAsia="Symbol" w:hAnsi="Symbol" w:cs="Symbol" w:hint="default"/>
        <w:b w:val="0"/>
        <w:bCs w:val="0"/>
        <w:i w:val="0"/>
        <w:iCs w:val="0"/>
        <w:spacing w:val="0"/>
        <w:w w:val="99"/>
        <w:sz w:val="22"/>
        <w:szCs w:val="22"/>
        <w:lang w:val="en-US" w:eastAsia="en-US" w:bidi="ar-SA"/>
      </w:rPr>
    </w:lvl>
    <w:lvl w:ilvl="1" w:tplc="A4D6523C">
      <w:numFmt w:val="bullet"/>
      <w:lvlText w:val="•"/>
      <w:lvlJc w:val="left"/>
      <w:pPr>
        <w:ind w:left="494" w:hanging="188"/>
      </w:pPr>
      <w:rPr>
        <w:rFonts w:hint="default"/>
        <w:lang w:val="en-US" w:eastAsia="en-US" w:bidi="ar-SA"/>
      </w:rPr>
    </w:lvl>
    <w:lvl w:ilvl="2" w:tplc="451A7B6A">
      <w:numFmt w:val="bullet"/>
      <w:lvlText w:val="•"/>
      <w:lvlJc w:val="left"/>
      <w:pPr>
        <w:ind w:left="708" w:hanging="188"/>
      </w:pPr>
      <w:rPr>
        <w:rFonts w:hint="default"/>
        <w:lang w:val="en-US" w:eastAsia="en-US" w:bidi="ar-SA"/>
      </w:rPr>
    </w:lvl>
    <w:lvl w:ilvl="3" w:tplc="ED6018D0">
      <w:numFmt w:val="bullet"/>
      <w:lvlText w:val="•"/>
      <w:lvlJc w:val="left"/>
      <w:pPr>
        <w:ind w:left="923" w:hanging="188"/>
      </w:pPr>
      <w:rPr>
        <w:rFonts w:hint="default"/>
        <w:lang w:val="en-US" w:eastAsia="en-US" w:bidi="ar-SA"/>
      </w:rPr>
    </w:lvl>
    <w:lvl w:ilvl="4" w:tplc="638C6EE6">
      <w:numFmt w:val="bullet"/>
      <w:lvlText w:val="•"/>
      <w:lvlJc w:val="left"/>
      <w:pPr>
        <w:ind w:left="1137" w:hanging="188"/>
      </w:pPr>
      <w:rPr>
        <w:rFonts w:hint="default"/>
        <w:lang w:val="en-US" w:eastAsia="en-US" w:bidi="ar-SA"/>
      </w:rPr>
    </w:lvl>
    <w:lvl w:ilvl="5" w:tplc="F29E2792">
      <w:numFmt w:val="bullet"/>
      <w:lvlText w:val="•"/>
      <w:lvlJc w:val="left"/>
      <w:pPr>
        <w:ind w:left="1352" w:hanging="188"/>
      </w:pPr>
      <w:rPr>
        <w:rFonts w:hint="default"/>
        <w:lang w:val="en-US" w:eastAsia="en-US" w:bidi="ar-SA"/>
      </w:rPr>
    </w:lvl>
    <w:lvl w:ilvl="6" w:tplc="64D0FF2E">
      <w:numFmt w:val="bullet"/>
      <w:lvlText w:val="•"/>
      <w:lvlJc w:val="left"/>
      <w:pPr>
        <w:ind w:left="1566" w:hanging="188"/>
      </w:pPr>
      <w:rPr>
        <w:rFonts w:hint="default"/>
        <w:lang w:val="en-US" w:eastAsia="en-US" w:bidi="ar-SA"/>
      </w:rPr>
    </w:lvl>
    <w:lvl w:ilvl="7" w:tplc="569C2FA8">
      <w:numFmt w:val="bullet"/>
      <w:lvlText w:val="•"/>
      <w:lvlJc w:val="left"/>
      <w:pPr>
        <w:ind w:left="1780" w:hanging="188"/>
      </w:pPr>
      <w:rPr>
        <w:rFonts w:hint="default"/>
        <w:lang w:val="en-US" w:eastAsia="en-US" w:bidi="ar-SA"/>
      </w:rPr>
    </w:lvl>
    <w:lvl w:ilvl="8" w:tplc="8D52F926">
      <w:numFmt w:val="bullet"/>
      <w:lvlText w:val="•"/>
      <w:lvlJc w:val="left"/>
      <w:pPr>
        <w:ind w:left="1995" w:hanging="188"/>
      </w:pPr>
      <w:rPr>
        <w:rFonts w:hint="default"/>
        <w:lang w:val="en-US" w:eastAsia="en-US" w:bidi="ar-SA"/>
      </w:rPr>
    </w:lvl>
  </w:abstractNum>
  <w:abstractNum w:abstractNumId="284" w15:restartNumberingAfterBreak="0">
    <w:nsid w:val="7FC86020"/>
    <w:multiLevelType w:val="hybridMultilevel"/>
    <w:tmpl w:val="FA8EAA1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5" w15:restartNumberingAfterBreak="0">
    <w:nsid w:val="7FE12657"/>
    <w:multiLevelType w:val="hybridMultilevel"/>
    <w:tmpl w:val="1C6A8602"/>
    <w:lvl w:ilvl="0" w:tplc="6646F96E">
      <w:numFmt w:val="bullet"/>
      <w:lvlText w:val=""/>
      <w:lvlJc w:val="left"/>
      <w:pPr>
        <w:ind w:left="886" w:hanging="360"/>
      </w:pPr>
      <w:rPr>
        <w:rFonts w:ascii="Symbol" w:eastAsia="Symbol" w:hAnsi="Symbol" w:cs="Symbol" w:hint="default"/>
        <w:b w:val="0"/>
        <w:bCs w:val="0"/>
        <w:i w:val="0"/>
        <w:iCs w:val="0"/>
        <w:spacing w:val="0"/>
        <w:w w:val="99"/>
        <w:sz w:val="22"/>
        <w:szCs w:val="22"/>
        <w:lang w:val="en-US" w:eastAsia="en-US" w:bidi="ar-SA"/>
      </w:rPr>
    </w:lvl>
    <w:lvl w:ilvl="1" w:tplc="9F9C9594">
      <w:numFmt w:val="bullet"/>
      <w:lvlText w:val="•"/>
      <w:lvlJc w:val="left"/>
      <w:pPr>
        <w:ind w:left="1230" w:hanging="360"/>
      </w:pPr>
      <w:rPr>
        <w:rFonts w:hint="default"/>
        <w:lang w:val="en-US" w:eastAsia="en-US" w:bidi="ar-SA"/>
      </w:rPr>
    </w:lvl>
    <w:lvl w:ilvl="2" w:tplc="B7802AC2">
      <w:numFmt w:val="bullet"/>
      <w:lvlText w:val="•"/>
      <w:lvlJc w:val="left"/>
      <w:pPr>
        <w:ind w:left="1580" w:hanging="360"/>
      </w:pPr>
      <w:rPr>
        <w:rFonts w:hint="default"/>
        <w:lang w:val="en-US" w:eastAsia="en-US" w:bidi="ar-SA"/>
      </w:rPr>
    </w:lvl>
    <w:lvl w:ilvl="3" w:tplc="A71211FC">
      <w:numFmt w:val="bullet"/>
      <w:lvlText w:val="•"/>
      <w:lvlJc w:val="left"/>
      <w:pPr>
        <w:ind w:left="1931" w:hanging="360"/>
      </w:pPr>
      <w:rPr>
        <w:rFonts w:hint="default"/>
        <w:lang w:val="en-US" w:eastAsia="en-US" w:bidi="ar-SA"/>
      </w:rPr>
    </w:lvl>
    <w:lvl w:ilvl="4" w:tplc="4876379E">
      <w:numFmt w:val="bullet"/>
      <w:lvlText w:val="•"/>
      <w:lvlJc w:val="left"/>
      <w:pPr>
        <w:ind w:left="2281" w:hanging="360"/>
      </w:pPr>
      <w:rPr>
        <w:rFonts w:hint="default"/>
        <w:lang w:val="en-US" w:eastAsia="en-US" w:bidi="ar-SA"/>
      </w:rPr>
    </w:lvl>
    <w:lvl w:ilvl="5" w:tplc="11F419DE">
      <w:numFmt w:val="bullet"/>
      <w:lvlText w:val="•"/>
      <w:lvlJc w:val="left"/>
      <w:pPr>
        <w:ind w:left="2632" w:hanging="360"/>
      </w:pPr>
      <w:rPr>
        <w:rFonts w:hint="default"/>
        <w:lang w:val="en-US" w:eastAsia="en-US" w:bidi="ar-SA"/>
      </w:rPr>
    </w:lvl>
    <w:lvl w:ilvl="6" w:tplc="A10268BA">
      <w:numFmt w:val="bullet"/>
      <w:lvlText w:val="•"/>
      <w:lvlJc w:val="left"/>
      <w:pPr>
        <w:ind w:left="2982" w:hanging="360"/>
      </w:pPr>
      <w:rPr>
        <w:rFonts w:hint="default"/>
        <w:lang w:val="en-US" w:eastAsia="en-US" w:bidi="ar-SA"/>
      </w:rPr>
    </w:lvl>
    <w:lvl w:ilvl="7" w:tplc="363CF2FE">
      <w:numFmt w:val="bullet"/>
      <w:lvlText w:val="•"/>
      <w:lvlJc w:val="left"/>
      <w:pPr>
        <w:ind w:left="3332" w:hanging="360"/>
      </w:pPr>
      <w:rPr>
        <w:rFonts w:hint="default"/>
        <w:lang w:val="en-US" w:eastAsia="en-US" w:bidi="ar-SA"/>
      </w:rPr>
    </w:lvl>
    <w:lvl w:ilvl="8" w:tplc="98BC0990">
      <w:numFmt w:val="bullet"/>
      <w:lvlText w:val="•"/>
      <w:lvlJc w:val="left"/>
      <w:pPr>
        <w:ind w:left="3683" w:hanging="360"/>
      </w:pPr>
      <w:rPr>
        <w:rFonts w:hint="default"/>
        <w:lang w:val="en-US" w:eastAsia="en-US" w:bidi="ar-SA"/>
      </w:rPr>
    </w:lvl>
  </w:abstractNum>
  <w:abstractNum w:abstractNumId="286" w15:restartNumberingAfterBreak="0">
    <w:nsid w:val="7FEB209E"/>
    <w:multiLevelType w:val="hybridMultilevel"/>
    <w:tmpl w:val="1B803D7A"/>
    <w:lvl w:ilvl="0" w:tplc="D6529FAE">
      <w:numFmt w:val="bullet"/>
      <w:lvlText w:val=""/>
      <w:lvlJc w:val="left"/>
      <w:pPr>
        <w:ind w:left="886" w:hanging="360"/>
      </w:pPr>
      <w:rPr>
        <w:rFonts w:ascii="Symbol" w:eastAsia="Symbol" w:hAnsi="Symbol" w:cs="Symbol" w:hint="default"/>
        <w:b w:val="0"/>
        <w:bCs w:val="0"/>
        <w:i w:val="0"/>
        <w:iCs w:val="0"/>
        <w:spacing w:val="0"/>
        <w:w w:val="99"/>
        <w:sz w:val="22"/>
        <w:szCs w:val="22"/>
        <w:lang w:val="en-US" w:eastAsia="en-US" w:bidi="ar-SA"/>
      </w:rPr>
    </w:lvl>
    <w:lvl w:ilvl="1" w:tplc="46DAA69C">
      <w:numFmt w:val="bullet"/>
      <w:lvlText w:val="•"/>
      <w:lvlJc w:val="left"/>
      <w:pPr>
        <w:ind w:left="1230" w:hanging="360"/>
      </w:pPr>
      <w:rPr>
        <w:rFonts w:hint="default"/>
        <w:lang w:val="en-US" w:eastAsia="en-US" w:bidi="ar-SA"/>
      </w:rPr>
    </w:lvl>
    <w:lvl w:ilvl="2" w:tplc="1F869C8C">
      <w:numFmt w:val="bullet"/>
      <w:lvlText w:val="•"/>
      <w:lvlJc w:val="left"/>
      <w:pPr>
        <w:ind w:left="1580" w:hanging="360"/>
      </w:pPr>
      <w:rPr>
        <w:rFonts w:hint="default"/>
        <w:lang w:val="en-US" w:eastAsia="en-US" w:bidi="ar-SA"/>
      </w:rPr>
    </w:lvl>
    <w:lvl w:ilvl="3" w:tplc="538CB32C">
      <w:numFmt w:val="bullet"/>
      <w:lvlText w:val="•"/>
      <w:lvlJc w:val="left"/>
      <w:pPr>
        <w:ind w:left="1931" w:hanging="360"/>
      </w:pPr>
      <w:rPr>
        <w:rFonts w:hint="default"/>
        <w:lang w:val="en-US" w:eastAsia="en-US" w:bidi="ar-SA"/>
      </w:rPr>
    </w:lvl>
    <w:lvl w:ilvl="4" w:tplc="2F762E66">
      <w:numFmt w:val="bullet"/>
      <w:lvlText w:val="•"/>
      <w:lvlJc w:val="left"/>
      <w:pPr>
        <w:ind w:left="2281" w:hanging="360"/>
      </w:pPr>
      <w:rPr>
        <w:rFonts w:hint="default"/>
        <w:lang w:val="en-US" w:eastAsia="en-US" w:bidi="ar-SA"/>
      </w:rPr>
    </w:lvl>
    <w:lvl w:ilvl="5" w:tplc="4E0EEBA2">
      <w:numFmt w:val="bullet"/>
      <w:lvlText w:val="•"/>
      <w:lvlJc w:val="left"/>
      <w:pPr>
        <w:ind w:left="2632" w:hanging="360"/>
      </w:pPr>
      <w:rPr>
        <w:rFonts w:hint="default"/>
        <w:lang w:val="en-US" w:eastAsia="en-US" w:bidi="ar-SA"/>
      </w:rPr>
    </w:lvl>
    <w:lvl w:ilvl="6" w:tplc="3E3AA4F8">
      <w:numFmt w:val="bullet"/>
      <w:lvlText w:val="•"/>
      <w:lvlJc w:val="left"/>
      <w:pPr>
        <w:ind w:left="2982" w:hanging="360"/>
      </w:pPr>
      <w:rPr>
        <w:rFonts w:hint="default"/>
        <w:lang w:val="en-US" w:eastAsia="en-US" w:bidi="ar-SA"/>
      </w:rPr>
    </w:lvl>
    <w:lvl w:ilvl="7" w:tplc="328EC67C">
      <w:numFmt w:val="bullet"/>
      <w:lvlText w:val="•"/>
      <w:lvlJc w:val="left"/>
      <w:pPr>
        <w:ind w:left="3332" w:hanging="360"/>
      </w:pPr>
      <w:rPr>
        <w:rFonts w:hint="default"/>
        <w:lang w:val="en-US" w:eastAsia="en-US" w:bidi="ar-SA"/>
      </w:rPr>
    </w:lvl>
    <w:lvl w:ilvl="8" w:tplc="FE383B64">
      <w:numFmt w:val="bullet"/>
      <w:lvlText w:val="•"/>
      <w:lvlJc w:val="left"/>
      <w:pPr>
        <w:ind w:left="3683" w:hanging="360"/>
      </w:pPr>
      <w:rPr>
        <w:rFonts w:hint="default"/>
        <w:lang w:val="en-US" w:eastAsia="en-US" w:bidi="ar-SA"/>
      </w:rPr>
    </w:lvl>
  </w:abstractNum>
  <w:num w:numId="1" w16cid:durableId="210118387">
    <w:abstractNumId w:val="204"/>
  </w:num>
  <w:num w:numId="2" w16cid:durableId="1486585703">
    <w:abstractNumId w:val="138"/>
  </w:num>
  <w:num w:numId="3" w16cid:durableId="142354509">
    <w:abstractNumId w:val="172"/>
  </w:num>
  <w:num w:numId="4" w16cid:durableId="1459295273">
    <w:abstractNumId w:val="271"/>
  </w:num>
  <w:num w:numId="5" w16cid:durableId="1532692400">
    <w:abstractNumId w:val="190"/>
  </w:num>
  <w:num w:numId="6" w16cid:durableId="1564638113">
    <w:abstractNumId w:val="210"/>
  </w:num>
  <w:num w:numId="7" w16cid:durableId="221521592">
    <w:abstractNumId w:val="273"/>
  </w:num>
  <w:num w:numId="8" w16cid:durableId="597910040">
    <w:abstractNumId w:val="62"/>
  </w:num>
  <w:num w:numId="9" w16cid:durableId="1988896459">
    <w:abstractNumId w:val="20"/>
  </w:num>
  <w:num w:numId="10" w16cid:durableId="1282346710">
    <w:abstractNumId w:val="77"/>
  </w:num>
  <w:num w:numId="11" w16cid:durableId="1136484636">
    <w:abstractNumId w:val="35"/>
  </w:num>
  <w:num w:numId="12" w16cid:durableId="1445879565">
    <w:abstractNumId w:val="87"/>
  </w:num>
  <w:num w:numId="13" w16cid:durableId="1127892736">
    <w:abstractNumId w:val="40"/>
  </w:num>
  <w:num w:numId="14" w16cid:durableId="1896040627">
    <w:abstractNumId w:val="96"/>
  </w:num>
  <w:num w:numId="15" w16cid:durableId="1080713110">
    <w:abstractNumId w:val="25"/>
  </w:num>
  <w:num w:numId="16" w16cid:durableId="313216371">
    <w:abstractNumId w:val="123"/>
  </w:num>
  <w:num w:numId="17" w16cid:durableId="1938052142">
    <w:abstractNumId w:val="264"/>
  </w:num>
  <w:num w:numId="18" w16cid:durableId="240797555">
    <w:abstractNumId w:val="9"/>
  </w:num>
  <w:num w:numId="19" w16cid:durableId="1263798702">
    <w:abstractNumId w:val="7"/>
  </w:num>
  <w:num w:numId="20" w16cid:durableId="1644046772">
    <w:abstractNumId w:val="6"/>
  </w:num>
  <w:num w:numId="21" w16cid:durableId="995112851">
    <w:abstractNumId w:val="5"/>
  </w:num>
  <w:num w:numId="22" w16cid:durableId="398986904">
    <w:abstractNumId w:val="4"/>
  </w:num>
  <w:num w:numId="23" w16cid:durableId="830416021">
    <w:abstractNumId w:val="8"/>
  </w:num>
  <w:num w:numId="24" w16cid:durableId="2055307140">
    <w:abstractNumId w:val="3"/>
  </w:num>
  <w:num w:numId="25" w16cid:durableId="2095085556">
    <w:abstractNumId w:val="2"/>
  </w:num>
  <w:num w:numId="26" w16cid:durableId="687215774">
    <w:abstractNumId w:val="1"/>
  </w:num>
  <w:num w:numId="27" w16cid:durableId="1942685551">
    <w:abstractNumId w:val="0"/>
  </w:num>
  <w:num w:numId="28" w16cid:durableId="1373110310">
    <w:abstractNumId w:val="263"/>
  </w:num>
  <w:num w:numId="29" w16cid:durableId="1219708791">
    <w:abstractNumId w:val="64"/>
  </w:num>
  <w:num w:numId="30" w16cid:durableId="1071081981">
    <w:abstractNumId w:val="191"/>
  </w:num>
  <w:num w:numId="31" w16cid:durableId="1238782674">
    <w:abstractNumId w:val="200"/>
  </w:num>
  <w:num w:numId="32" w16cid:durableId="1442187520">
    <w:abstractNumId w:val="98"/>
  </w:num>
  <w:num w:numId="33" w16cid:durableId="1699964278">
    <w:abstractNumId w:val="279"/>
  </w:num>
  <w:num w:numId="34" w16cid:durableId="1389526116">
    <w:abstractNumId w:val="18"/>
  </w:num>
  <w:num w:numId="35" w16cid:durableId="1118328503">
    <w:abstractNumId w:val="16"/>
  </w:num>
  <w:num w:numId="36" w16cid:durableId="1070999911">
    <w:abstractNumId w:val="171"/>
  </w:num>
  <w:num w:numId="37" w16cid:durableId="2037385330">
    <w:abstractNumId w:val="99"/>
  </w:num>
  <w:num w:numId="38" w16cid:durableId="721636387">
    <w:abstractNumId w:val="97"/>
  </w:num>
  <w:num w:numId="39" w16cid:durableId="1186863051">
    <w:abstractNumId w:val="180"/>
  </w:num>
  <w:num w:numId="40" w16cid:durableId="1402486069">
    <w:abstractNumId w:val="275"/>
  </w:num>
  <w:num w:numId="41" w16cid:durableId="1597590421">
    <w:abstractNumId w:val="113"/>
  </w:num>
  <w:num w:numId="42" w16cid:durableId="1167742936">
    <w:abstractNumId w:val="21"/>
  </w:num>
  <w:num w:numId="43" w16cid:durableId="1249846399">
    <w:abstractNumId w:val="208"/>
  </w:num>
  <w:num w:numId="44" w16cid:durableId="357708207">
    <w:abstractNumId w:val="53"/>
  </w:num>
  <w:num w:numId="45" w16cid:durableId="1531650923">
    <w:abstractNumId w:val="23"/>
  </w:num>
  <w:num w:numId="46" w16cid:durableId="2123840710">
    <w:abstractNumId w:val="155"/>
  </w:num>
  <w:num w:numId="47" w16cid:durableId="1672875107">
    <w:abstractNumId w:val="156"/>
  </w:num>
  <w:num w:numId="48" w16cid:durableId="1010137010">
    <w:abstractNumId w:val="100"/>
  </w:num>
  <w:num w:numId="49" w16cid:durableId="676158013">
    <w:abstractNumId w:val="259"/>
  </w:num>
  <w:num w:numId="50" w16cid:durableId="510919607">
    <w:abstractNumId w:val="141"/>
  </w:num>
  <w:num w:numId="51" w16cid:durableId="825319580">
    <w:abstractNumId w:val="173"/>
  </w:num>
  <w:num w:numId="52" w16cid:durableId="2039966538">
    <w:abstractNumId w:val="102"/>
  </w:num>
  <w:num w:numId="53" w16cid:durableId="1636057817">
    <w:abstractNumId w:val="112"/>
  </w:num>
  <w:num w:numId="54" w16cid:durableId="67503403">
    <w:abstractNumId w:val="89"/>
  </w:num>
  <w:num w:numId="55" w16cid:durableId="56558443">
    <w:abstractNumId w:val="185"/>
  </w:num>
  <w:num w:numId="56" w16cid:durableId="216628548">
    <w:abstractNumId w:val="269"/>
  </w:num>
  <w:num w:numId="57" w16cid:durableId="415249763">
    <w:abstractNumId w:val="120"/>
  </w:num>
  <w:num w:numId="58" w16cid:durableId="1456290038">
    <w:abstractNumId w:val="230"/>
  </w:num>
  <w:num w:numId="59" w16cid:durableId="693774673">
    <w:abstractNumId w:val="160"/>
  </w:num>
  <w:num w:numId="60" w16cid:durableId="793913824">
    <w:abstractNumId w:val="69"/>
  </w:num>
  <w:num w:numId="61" w16cid:durableId="977220494">
    <w:abstractNumId w:val="24"/>
  </w:num>
  <w:num w:numId="62" w16cid:durableId="743144881">
    <w:abstractNumId w:val="170"/>
  </w:num>
  <w:num w:numId="63" w16cid:durableId="846407553">
    <w:abstractNumId w:val="220"/>
  </w:num>
  <w:num w:numId="64" w16cid:durableId="1094932604">
    <w:abstractNumId w:val="49"/>
  </w:num>
  <w:num w:numId="65" w16cid:durableId="352194646">
    <w:abstractNumId w:val="245"/>
  </w:num>
  <w:num w:numId="66" w16cid:durableId="618755862">
    <w:abstractNumId w:val="142"/>
  </w:num>
  <w:num w:numId="67" w16cid:durableId="707030262">
    <w:abstractNumId w:val="36"/>
  </w:num>
  <w:num w:numId="68" w16cid:durableId="805901775">
    <w:abstractNumId w:val="282"/>
  </w:num>
  <w:num w:numId="69" w16cid:durableId="667173001">
    <w:abstractNumId w:val="240"/>
  </w:num>
  <w:num w:numId="70" w16cid:durableId="374424393">
    <w:abstractNumId w:val="278"/>
  </w:num>
  <w:num w:numId="71" w16cid:durableId="726416024">
    <w:abstractNumId w:val="50"/>
  </w:num>
  <w:num w:numId="72" w16cid:durableId="1519076907">
    <w:abstractNumId w:val="217"/>
  </w:num>
  <w:num w:numId="73" w16cid:durableId="2105417456">
    <w:abstractNumId w:val="45"/>
  </w:num>
  <w:num w:numId="74" w16cid:durableId="752823134">
    <w:abstractNumId w:val="206"/>
  </w:num>
  <w:num w:numId="75" w16cid:durableId="1059550408">
    <w:abstractNumId w:val="60"/>
  </w:num>
  <w:num w:numId="76" w16cid:durableId="1821847582">
    <w:abstractNumId w:val="133"/>
  </w:num>
  <w:num w:numId="77" w16cid:durableId="1057168459">
    <w:abstractNumId w:val="79"/>
  </w:num>
  <w:num w:numId="78" w16cid:durableId="1682123188">
    <w:abstractNumId w:val="56"/>
  </w:num>
  <w:num w:numId="79" w16cid:durableId="86276141">
    <w:abstractNumId w:val="55"/>
  </w:num>
  <w:num w:numId="80" w16cid:durableId="568153905">
    <w:abstractNumId w:val="249"/>
  </w:num>
  <w:num w:numId="81" w16cid:durableId="1942492881">
    <w:abstractNumId w:val="145"/>
  </w:num>
  <w:num w:numId="82" w16cid:durableId="297730472">
    <w:abstractNumId w:val="14"/>
  </w:num>
  <w:num w:numId="83" w16cid:durableId="870386046">
    <w:abstractNumId w:val="107"/>
  </w:num>
  <w:num w:numId="84" w16cid:durableId="1174153905">
    <w:abstractNumId w:val="75"/>
  </w:num>
  <w:num w:numId="85" w16cid:durableId="168832111">
    <w:abstractNumId w:val="196"/>
  </w:num>
  <w:num w:numId="86" w16cid:durableId="2052996168">
    <w:abstractNumId w:val="231"/>
  </w:num>
  <w:num w:numId="87" w16cid:durableId="1485392567">
    <w:abstractNumId w:val="33"/>
  </w:num>
  <w:num w:numId="88" w16cid:durableId="993875726">
    <w:abstractNumId w:val="131"/>
  </w:num>
  <w:num w:numId="89" w16cid:durableId="204173215">
    <w:abstractNumId w:val="154"/>
  </w:num>
  <w:num w:numId="90" w16cid:durableId="743911233">
    <w:abstractNumId w:val="80"/>
  </w:num>
  <w:num w:numId="91" w16cid:durableId="1721124488">
    <w:abstractNumId w:val="132"/>
  </w:num>
  <w:num w:numId="92" w16cid:durableId="1951006958">
    <w:abstractNumId w:val="72"/>
  </w:num>
  <w:num w:numId="93" w16cid:durableId="659504825">
    <w:abstractNumId w:val="188"/>
  </w:num>
  <w:num w:numId="94" w16cid:durableId="1511027766">
    <w:abstractNumId w:val="121"/>
  </w:num>
  <w:num w:numId="95" w16cid:durableId="1471246760">
    <w:abstractNumId w:val="63"/>
  </w:num>
  <w:num w:numId="96" w16cid:durableId="373312657">
    <w:abstractNumId w:val="105"/>
  </w:num>
  <w:num w:numId="97" w16cid:durableId="505903576">
    <w:abstractNumId w:val="280"/>
  </w:num>
  <w:num w:numId="98" w16cid:durableId="1664895476">
    <w:abstractNumId w:val="205"/>
  </w:num>
  <w:num w:numId="99" w16cid:durableId="1565408283">
    <w:abstractNumId w:val="65"/>
  </w:num>
  <w:num w:numId="100" w16cid:durableId="1479570135">
    <w:abstractNumId w:val="284"/>
  </w:num>
  <w:num w:numId="101" w16cid:durableId="483618716">
    <w:abstractNumId w:val="108"/>
  </w:num>
  <w:num w:numId="102" w16cid:durableId="1450512838">
    <w:abstractNumId w:val="52"/>
  </w:num>
  <w:num w:numId="103" w16cid:durableId="1549537911">
    <w:abstractNumId w:val="46"/>
  </w:num>
  <w:num w:numId="104" w16cid:durableId="1493370065">
    <w:abstractNumId w:val="81"/>
  </w:num>
  <w:num w:numId="105" w16cid:durableId="1561089648">
    <w:abstractNumId w:val="158"/>
  </w:num>
  <w:num w:numId="106" w16cid:durableId="1749618499">
    <w:abstractNumId w:val="37"/>
  </w:num>
  <w:num w:numId="107" w16cid:durableId="286278601">
    <w:abstractNumId w:val="85"/>
  </w:num>
  <w:num w:numId="108" w16cid:durableId="778255466">
    <w:abstractNumId w:val="198"/>
  </w:num>
  <w:num w:numId="109" w16cid:durableId="1389232165">
    <w:abstractNumId w:val="48"/>
  </w:num>
  <w:num w:numId="110" w16cid:durableId="1716657849">
    <w:abstractNumId w:val="277"/>
  </w:num>
  <w:num w:numId="111" w16cid:durableId="1397632083">
    <w:abstractNumId w:val="95"/>
  </w:num>
  <w:num w:numId="112" w16cid:durableId="323167385">
    <w:abstractNumId w:val="176"/>
  </w:num>
  <w:num w:numId="113" w16cid:durableId="254095122">
    <w:abstractNumId w:val="159"/>
  </w:num>
  <w:num w:numId="114" w16cid:durableId="1831823053">
    <w:abstractNumId w:val="262"/>
  </w:num>
  <w:num w:numId="115" w16cid:durableId="1419129938">
    <w:abstractNumId w:val="199"/>
  </w:num>
  <w:num w:numId="116" w16cid:durableId="1560090305">
    <w:abstractNumId w:val="266"/>
  </w:num>
  <w:num w:numId="117" w16cid:durableId="1662926852">
    <w:abstractNumId w:val="137"/>
  </w:num>
  <w:num w:numId="118" w16cid:durableId="1853259611">
    <w:abstractNumId w:val="110"/>
  </w:num>
  <w:num w:numId="119" w16cid:durableId="1262565687">
    <w:abstractNumId w:val="258"/>
  </w:num>
  <w:num w:numId="120" w16cid:durableId="1933779729">
    <w:abstractNumId w:val="255"/>
  </w:num>
  <w:num w:numId="121" w16cid:durableId="1302421147">
    <w:abstractNumId w:val="39"/>
  </w:num>
  <w:num w:numId="122" w16cid:durableId="1628125926">
    <w:abstractNumId w:val="152"/>
  </w:num>
  <w:num w:numId="123" w16cid:durableId="1514108568">
    <w:abstractNumId w:val="59"/>
  </w:num>
  <w:num w:numId="124" w16cid:durableId="1734546626">
    <w:abstractNumId w:val="90"/>
  </w:num>
  <w:num w:numId="125" w16cid:durableId="983698350">
    <w:abstractNumId w:val="104"/>
  </w:num>
  <w:num w:numId="126" w16cid:durableId="208803994">
    <w:abstractNumId w:val="161"/>
  </w:num>
  <w:num w:numId="127" w16cid:durableId="1799759179">
    <w:abstractNumId w:val="253"/>
  </w:num>
  <w:num w:numId="128" w16cid:durableId="1749880476">
    <w:abstractNumId w:val="192"/>
  </w:num>
  <w:num w:numId="129" w16cid:durableId="1587415999">
    <w:abstractNumId w:val="201"/>
  </w:num>
  <w:num w:numId="130" w16cid:durableId="1808354064">
    <w:abstractNumId w:val="225"/>
  </w:num>
  <w:num w:numId="131" w16cid:durableId="1530951783">
    <w:abstractNumId w:val="169"/>
  </w:num>
  <w:num w:numId="132" w16cid:durableId="1468663448">
    <w:abstractNumId w:val="214"/>
  </w:num>
  <w:num w:numId="133" w16cid:durableId="1536387605">
    <w:abstractNumId w:val="38"/>
  </w:num>
  <w:num w:numId="134" w16cid:durableId="763453097">
    <w:abstractNumId w:val="149"/>
  </w:num>
  <w:num w:numId="135" w16cid:durableId="2090695044">
    <w:abstractNumId w:val="218"/>
  </w:num>
  <w:num w:numId="136" w16cid:durableId="1101952176">
    <w:abstractNumId w:val="209"/>
  </w:num>
  <w:num w:numId="137" w16cid:durableId="856818641">
    <w:abstractNumId w:val="247"/>
  </w:num>
  <w:num w:numId="138" w16cid:durableId="1530336183">
    <w:abstractNumId w:val="148"/>
  </w:num>
  <w:num w:numId="139" w16cid:durableId="2017537911">
    <w:abstractNumId w:val="178"/>
  </w:num>
  <w:num w:numId="140" w16cid:durableId="700597352">
    <w:abstractNumId w:val="76"/>
  </w:num>
  <w:num w:numId="141" w16cid:durableId="1039429443">
    <w:abstractNumId w:val="54"/>
  </w:num>
  <w:num w:numId="142" w16cid:durableId="127087339">
    <w:abstractNumId w:val="83"/>
  </w:num>
  <w:num w:numId="143" w16cid:durableId="1560826436">
    <w:abstractNumId w:val="234"/>
  </w:num>
  <w:num w:numId="144" w16cid:durableId="1779333432">
    <w:abstractNumId w:val="15"/>
  </w:num>
  <w:num w:numId="145" w16cid:durableId="124781703">
    <w:abstractNumId w:val="116"/>
  </w:num>
  <w:num w:numId="146" w16cid:durableId="1208569151">
    <w:abstractNumId w:val="283"/>
  </w:num>
  <w:num w:numId="147" w16cid:durableId="1989548178">
    <w:abstractNumId w:val="101"/>
  </w:num>
  <w:num w:numId="148" w16cid:durableId="1739549737">
    <w:abstractNumId w:val="222"/>
  </w:num>
  <w:num w:numId="149" w16cid:durableId="138035176">
    <w:abstractNumId w:val="248"/>
  </w:num>
  <w:num w:numId="150" w16cid:durableId="1786802886">
    <w:abstractNumId w:val="70"/>
  </w:num>
  <w:num w:numId="151" w16cid:durableId="455636210">
    <w:abstractNumId w:val="276"/>
  </w:num>
  <w:num w:numId="152" w16cid:durableId="1458718290">
    <w:abstractNumId w:val="34"/>
  </w:num>
  <w:num w:numId="153" w16cid:durableId="1847793292">
    <w:abstractNumId w:val="285"/>
  </w:num>
  <w:num w:numId="154" w16cid:durableId="1327244347">
    <w:abstractNumId w:val="134"/>
  </w:num>
  <w:num w:numId="155" w16cid:durableId="231701533">
    <w:abstractNumId w:val="286"/>
  </w:num>
  <w:num w:numId="156" w16cid:durableId="1945261374">
    <w:abstractNumId w:val="179"/>
  </w:num>
  <w:num w:numId="157" w16cid:durableId="434135420">
    <w:abstractNumId w:val="168"/>
  </w:num>
  <w:num w:numId="158" w16cid:durableId="35005713">
    <w:abstractNumId w:val="239"/>
  </w:num>
  <w:num w:numId="159" w16cid:durableId="247885597">
    <w:abstractNumId w:val="215"/>
  </w:num>
  <w:num w:numId="160" w16cid:durableId="1945964246">
    <w:abstractNumId w:val="29"/>
  </w:num>
  <w:num w:numId="161" w16cid:durableId="1144852538">
    <w:abstractNumId w:val="166"/>
  </w:num>
  <w:num w:numId="162" w16cid:durableId="19556455">
    <w:abstractNumId w:val="47"/>
  </w:num>
  <w:num w:numId="163" w16cid:durableId="1353678183">
    <w:abstractNumId w:val="163"/>
  </w:num>
  <w:num w:numId="164" w16cid:durableId="1978681281">
    <w:abstractNumId w:val="274"/>
  </w:num>
  <w:num w:numId="165" w16cid:durableId="1379166065">
    <w:abstractNumId w:val="144"/>
  </w:num>
  <w:num w:numId="166" w16cid:durableId="630330618">
    <w:abstractNumId w:val="103"/>
  </w:num>
  <w:num w:numId="167" w16cid:durableId="549222782">
    <w:abstractNumId w:val="124"/>
  </w:num>
  <w:num w:numId="168" w16cid:durableId="190001471">
    <w:abstractNumId w:val="186"/>
  </w:num>
  <w:num w:numId="169" w16cid:durableId="814294518">
    <w:abstractNumId w:val="219"/>
  </w:num>
  <w:num w:numId="170" w16cid:durableId="336929430">
    <w:abstractNumId w:val="66"/>
  </w:num>
  <w:num w:numId="171" w16cid:durableId="1830829683">
    <w:abstractNumId w:val="67"/>
  </w:num>
  <w:num w:numId="172" w16cid:durableId="1253658856">
    <w:abstractNumId w:val="182"/>
  </w:num>
  <w:num w:numId="173" w16cid:durableId="1912697684">
    <w:abstractNumId w:val="26"/>
  </w:num>
  <w:num w:numId="174" w16cid:durableId="1839272351">
    <w:abstractNumId w:val="74"/>
  </w:num>
  <w:num w:numId="175" w16cid:durableId="2131120356">
    <w:abstractNumId w:val="193"/>
  </w:num>
  <w:num w:numId="176" w16cid:durableId="1180661398">
    <w:abstractNumId w:val="12"/>
  </w:num>
  <w:num w:numId="177" w16cid:durableId="1101334652">
    <w:abstractNumId w:val="41"/>
  </w:num>
  <w:num w:numId="178" w16cid:durableId="1133905447">
    <w:abstractNumId w:val="250"/>
  </w:num>
  <w:num w:numId="179" w16cid:durableId="550074039">
    <w:abstractNumId w:val="136"/>
  </w:num>
  <w:num w:numId="180" w16cid:durableId="827669290">
    <w:abstractNumId w:val="244"/>
  </w:num>
  <w:num w:numId="181" w16cid:durableId="19018918">
    <w:abstractNumId w:val="224"/>
  </w:num>
  <w:num w:numId="182" w16cid:durableId="442306066">
    <w:abstractNumId w:val="281"/>
  </w:num>
  <w:num w:numId="183" w16cid:durableId="1314985269">
    <w:abstractNumId w:val="61"/>
  </w:num>
  <w:num w:numId="184" w16cid:durableId="641471450">
    <w:abstractNumId w:val="165"/>
  </w:num>
  <w:num w:numId="185" w16cid:durableId="1935278858">
    <w:abstractNumId w:val="202"/>
  </w:num>
  <w:num w:numId="186" w16cid:durableId="1271358854">
    <w:abstractNumId w:val="243"/>
  </w:num>
  <w:num w:numId="187" w16cid:durableId="1986083068">
    <w:abstractNumId w:val="147"/>
  </w:num>
  <w:num w:numId="188" w16cid:durableId="1473249559">
    <w:abstractNumId w:val="203"/>
  </w:num>
  <w:num w:numId="189" w16cid:durableId="497506412">
    <w:abstractNumId w:val="237"/>
  </w:num>
  <w:num w:numId="190" w16cid:durableId="1972133996">
    <w:abstractNumId w:val="195"/>
  </w:num>
  <w:num w:numId="191" w16cid:durableId="131800596">
    <w:abstractNumId w:val="268"/>
  </w:num>
  <w:num w:numId="192" w16cid:durableId="333648567">
    <w:abstractNumId w:val="140"/>
  </w:num>
  <w:num w:numId="193" w16cid:durableId="1325355056">
    <w:abstractNumId w:val="128"/>
  </w:num>
  <w:num w:numId="194" w16cid:durableId="584385144">
    <w:abstractNumId w:val="71"/>
  </w:num>
  <w:num w:numId="195" w16cid:durableId="598104136">
    <w:abstractNumId w:val="150"/>
  </w:num>
  <w:num w:numId="196" w16cid:durableId="1868634641">
    <w:abstractNumId w:val="51"/>
  </w:num>
  <w:num w:numId="197" w16cid:durableId="420837371">
    <w:abstractNumId w:val="177"/>
  </w:num>
  <w:num w:numId="198" w16cid:durableId="403264781">
    <w:abstractNumId w:val="257"/>
  </w:num>
  <w:num w:numId="199" w16cid:durableId="503056072">
    <w:abstractNumId w:val="261"/>
  </w:num>
  <w:num w:numId="200" w16cid:durableId="121190899">
    <w:abstractNumId w:val="251"/>
  </w:num>
  <w:num w:numId="201" w16cid:durableId="1848204509">
    <w:abstractNumId w:val="31"/>
  </w:num>
  <w:num w:numId="202" w16cid:durableId="997421670">
    <w:abstractNumId w:val="229"/>
  </w:num>
  <w:num w:numId="203" w16cid:durableId="1834028218">
    <w:abstractNumId w:val="256"/>
  </w:num>
  <w:num w:numId="204" w16cid:durableId="738140723">
    <w:abstractNumId w:val="117"/>
  </w:num>
  <w:num w:numId="205" w16cid:durableId="365102472">
    <w:abstractNumId w:val="246"/>
  </w:num>
  <w:num w:numId="206" w16cid:durableId="1586181853">
    <w:abstractNumId w:val="13"/>
  </w:num>
  <w:num w:numId="207" w16cid:durableId="1780221885">
    <w:abstractNumId w:val="242"/>
  </w:num>
  <w:num w:numId="208" w16cid:durableId="178130622">
    <w:abstractNumId w:val="44"/>
  </w:num>
  <w:num w:numId="209" w16cid:durableId="1274166813">
    <w:abstractNumId w:val="109"/>
  </w:num>
  <w:num w:numId="210" w16cid:durableId="2146435422">
    <w:abstractNumId w:val="130"/>
  </w:num>
  <w:num w:numId="211" w16cid:durableId="28922026">
    <w:abstractNumId w:val="11"/>
  </w:num>
  <w:num w:numId="212" w16cid:durableId="1082723350">
    <w:abstractNumId w:val="73"/>
  </w:num>
  <w:num w:numId="213" w16cid:durableId="2013681842">
    <w:abstractNumId w:val="93"/>
  </w:num>
  <w:num w:numId="214" w16cid:durableId="1491679871">
    <w:abstractNumId w:val="216"/>
  </w:num>
  <w:num w:numId="215" w16cid:durableId="538779211">
    <w:abstractNumId w:val="252"/>
  </w:num>
  <w:num w:numId="216" w16cid:durableId="499347354">
    <w:abstractNumId w:val="232"/>
  </w:num>
  <w:num w:numId="217" w16cid:durableId="1126197721">
    <w:abstractNumId w:val="135"/>
  </w:num>
  <w:num w:numId="218" w16cid:durableId="1002581687">
    <w:abstractNumId w:val="233"/>
  </w:num>
  <w:num w:numId="219" w16cid:durableId="1425223803">
    <w:abstractNumId w:val="58"/>
  </w:num>
  <w:num w:numId="220" w16cid:durableId="989988888">
    <w:abstractNumId w:val="228"/>
  </w:num>
  <w:num w:numId="221" w16cid:durableId="853499394">
    <w:abstractNumId w:val="32"/>
  </w:num>
  <w:num w:numId="222" w16cid:durableId="1208374523">
    <w:abstractNumId w:val="28"/>
  </w:num>
  <w:num w:numId="223" w16cid:durableId="1954898235">
    <w:abstractNumId w:val="213"/>
  </w:num>
  <w:num w:numId="224" w16cid:durableId="2101096483">
    <w:abstractNumId w:val="122"/>
  </w:num>
  <w:num w:numId="225" w16cid:durableId="399717222">
    <w:abstractNumId w:val="115"/>
  </w:num>
  <w:num w:numId="226" w16cid:durableId="80414392">
    <w:abstractNumId w:val="111"/>
  </w:num>
  <w:num w:numId="227" w16cid:durableId="1500582294">
    <w:abstractNumId w:val="139"/>
  </w:num>
  <w:num w:numId="228" w16cid:durableId="1876847511">
    <w:abstractNumId w:val="68"/>
  </w:num>
  <w:num w:numId="229" w16cid:durableId="1590001043">
    <w:abstractNumId w:val="181"/>
  </w:num>
  <w:num w:numId="230" w16cid:durableId="1208105163">
    <w:abstractNumId w:val="118"/>
  </w:num>
  <w:num w:numId="231" w16cid:durableId="1836458619">
    <w:abstractNumId w:val="197"/>
  </w:num>
  <w:num w:numId="232" w16cid:durableId="609513402">
    <w:abstractNumId w:val="106"/>
  </w:num>
  <w:num w:numId="233" w16cid:durableId="22441196">
    <w:abstractNumId w:val="241"/>
  </w:num>
  <w:num w:numId="234" w16cid:durableId="649601106">
    <w:abstractNumId w:val="86"/>
  </w:num>
  <w:num w:numId="235" w16cid:durableId="1762795679">
    <w:abstractNumId w:val="223"/>
  </w:num>
  <w:num w:numId="236" w16cid:durableId="261498698">
    <w:abstractNumId w:val="265"/>
  </w:num>
  <w:num w:numId="237" w16cid:durableId="976573665">
    <w:abstractNumId w:val="189"/>
  </w:num>
  <w:num w:numId="238" w16cid:durableId="555505388">
    <w:abstractNumId w:val="78"/>
  </w:num>
  <w:num w:numId="239" w16cid:durableId="2134127618">
    <w:abstractNumId w:val="22"/>
  </w:num>
  <w:num w:numId="240" w16cid:durableId="342509965">
    <w:abstractNumId w:val="10"/>
  </w:num>
  <w:num w:numId="241" w16cid:durableId="2072187568">
    <w:abstractNumId w:val="94"/>
  </w:num>
  <w:num w:numId="242" w16cid:durableId="1256398891">
    <w:abstractNumId w:val="126"/>
  </w:num>
  <w:num w:numId="243" w16cid:durableId="2126464442">
    <w:abstractNumId w:val="157"/>
  </w:num>
  <w:num w:numId="244" w16cid:durableId="1639604936">
    <w:abstractNumId w:val="164"/>
  </w:num>
  <w:num w:numId="245" w16cid:durableId="1007289600">
    <w:abstractNumId w:val="167"/>
  </w:num>
  <w:num w:numId="246" w16cid:durableId="1496144272">
    <w:abstractNumId w:val="183"/>
  </w:num>
  <w:num w:numId="247" w16cid:durableId="1992903707">
    <w:abstractNumId w:val="272"/>
  </w:num>
  <w:num w:numId="248" w16cid:durableId="363672273">
    <w:abstractNumId w:val="194"/>
  </w:num>
  <w:num w:numId="249" w16cid:durableId="1137408693">
    <w:abstractNumId w:val="211"/>
  </w:num>
  <w:num w:numId="250" w16cid:durableId="1489786035">
    <w:abstractNumId w:val="143"/>
  </w:num>
  <w:num w:numId="251" w16cid:durableId="859507872">
    <w:abstractNumId w:val="127"/>
  </w:num>
  <w:num w:numId="252" w16cid:durableId="932514818">
    <w:abstractNumId w:val="270"/>
  </w:num>
  <w:num w:numId="253" w16cid:durableId="750664117">
    <w:abstractNumId w:val="226"/>
  </w:num>
  <w:num w:numId="254" w16cid:durableId="1550802645">
    <w:abstractNumId w:val="146"/>
  </w:num>
  <w:num w:numId="255" w16cid:durableId="826556798">
    <w:abstractNumId w:val="162"/>
  </w:num>
  <w:num w:numId="256" w16cid:durableId="1857887340">
    <w:abstractNumId w:val="151"/>
  </w:num>
  <w:num w:numId="257" w16cid:durableId="79252290">
    <w:abstractNumId w:val="92"/>
  </w:num>
  <w:num w:numId="258" w16cid:durableId="1700232624">
    <w:abstractNumId w:val="212"/>
  </w:num>
  <w:num w:numId="259" w16cid:durableId="1603756543">
    <w:abstractNumId w:val="260"/>
  </w:num>
  <w:num w:numId="260" w16cid:durableId="1349527404">
    <w:abstractNumId w:val="267"/>
  </w:num>
  <w:num w:numId="261" w16cid:durableId="1690333694">
    <w:abstractNumId w:val="57"/>
  </w:num>
  <w:num w:numId="262" w16cid:durableId="807433762">
    <w:abstractNumId w:val="254"/>
  </w:num>
  <w:num w:numId="263" w16cid:durableId="479463399">
    <w:abstractNumId w:val="125"/>
  </w:num>
  <w:num w:numId="264" w16cid:durableId="1265263981">
    <w:abstractNumId w:val="129"/>
  </w:num>
  <w:num w:numId="265" w16cid:durableId="91050455">
    <w:abstractNumId w:val="184"/>
  </w:num>
  <w:num w:numId="266" w16cid:durableId="1838570206">
    <w:abstractNumId w:val="27"/>
  </w:num>
  <w:num w:numId="267" w16cid:durableId="157380213">
    <w:abstractNumId w:val="174"/>
  </w:num>
  <w:num w:numId="268" w16cid:durableId="1002245508">
    <w:abstractNumId w:val="235"/>
  </w:num>
  <w:num w:numId="269" w16cid:durableId="725564307">
    <w:abstractNumId w:val="43"/>
  </w:num>
  <w:num w:numId="270" w16cid:durableId="1175270315">
    <w:abstractNumId w:val="88"/>
  </w:num>
  <w:num w:numId="271" w16cid:durableId="1238442572">
    <w:abstractNumId w:val="221"/>
  </w:num>
  <w:num w:numId="272" w16cid:durableId="594171271">
    <w:abstractNumId w:val="30"/>
  </w:num>
  <w:num w:numId="273" w16cid:durableId="2032338583">
    <w:abstractNumId w:val="153"/>
  </w:num>
  <w:num w:numId="274" w16cid:durableId="819886053">
    <w:abstractNumId w:val="17"/>
  </w:num>
  <w:num w:numId="275" w16cid:durableId="817918763">
    <w:abstractNumId w:val="236"/>
  </w:num>
  <w:num w:numId="276" w16cid:durableId="2050718182">
    <w:abstractNumId w:val="207"/>
  </w:num>
  <w:num w:numId="277" w16cid:durableId="1931962088">
    <w:abstractNumId w:val="119"/>
  </w:num>
  <w:num w:numId="278" w16cid:durableId="741637211">
    <w:abstractNumId w:val="19"/>
  </w:num>
  <w:num w:numId="279" w16cid:durableId="345328807">
    <w:abstractNumId w:val="187"/>
  </w:num>
  <w:num w:numId="280" w16cid:durableId="284968098">
    <w:abstractNumId w:val="114"/>
  </w:num>
  <w:num w:numId="281" w16cid:durableId="487745907">
    <w:abstractNumId w:val="84"/>
  </w:num>
  <w:num w:numId="282" w16cid:durableId="1976327864">
    <w:abstractNumId w:val="42"/>
  </w:num>
  <w:num w:numId="283" w16cid:durableId="2127039025">
    <w:abstractNumId w:val="82"/>
  </w:num>
  <w:num w:numId="284" w16cid:durableId="547256235">
    <w:abstractNumId w:val="91"/>
  </w:num>
  <w:num w:numId="285" w16cid:durableId="463044124">
    <w:abstractNumId w:val="175"/>
  </w:num>
  <w:num w:numId="286" w16cid:durableId="16276912">
    <w:abstractNumId w:val="227"/>
  </w:num>
  <w:num w:numId="287" w16cid:durableId="1597594492">
    <w:abstractNumId w:val="238"/>
  </w:num>
  <w:numIdMacAtCleanup w:val="2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06"/>
  <w:proofState w:spelling="clean"/>
  <w:documentProtection w:edit="trackedChanges" w:enforcement="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4134"/>
    <w:rsid w:val="000001CF"/>
    <w:rsid w:val="00001793"/>
    <w:rsid w:val="00001C5E"/>
    <w:rsid w:val="00001CA5"/>
    <w:rsid w:val="000024DD"/>
    <w:rsid w:val="00002AA4"/>
    <w:rsid w:val="000031D2"/>
    <w:rsid w:val="000031FA"/>
    <w:rsid w:val="0000373F"/>
    <w:rsid w:val="00004138"/>
    <w:rsid w:val="000055B4"/>
    <w:rsid w:val="00005672"/>
    <w:rsid w:val="0000592F"/>
    <w:rsid w:val="00005B3D"/>
    <w:rsid w:val="000060DB"/>
    <w:rsid w:val="00006D80"/>
    <w:rsid w:val="00007F03"/>
    <w:rsid w:val="0001025D"/>
    <w:rsid w:val="0001145C"/>
    <w:rsid w:val="0001147C"/>
    <w:rsid w:val="000129A8"/>
    <w:rsid w:val="000133CA"/>
    <w:rsid w:val="000136AD"/>
    <w:rsid w:val="00014175"/>
    <w:rsid w:val="0001478E"/>
    <w:rsid w:val="00015917"/>
    <w:rsid w:val="0001648A"/>
    <w:rsid w:val="000165F2"/>
    <w:rsid w:val="000167C2"/>
    <w:rsid w:val="0001687B"/>
    <w:rsid w:val="00016FF6"/>
    <w:rsid w:val="000175D8"/>
    <w:rsid w:val="00017815"/>
    <w:rsid w:val="0002152C"/>
    <w:rsid w:val="0002187C"/>
    <w:rsid w:val="00021CAF"/>
    <w:rsid w:val="00022272"/>
    <w:rsid w:val="000222BC"/>
    <w:rsid w:val="00022F06"/>
    <w:rsid w:val="00023534"/>
    <w:rsid w:val="00023949"/>
    <w:rsid w:val="00023C96"/>
    <w:rsid w:val="00023F17"/>
    <w:rsid w:val="00024AF6"/>
    <w:rsid w:val="00024B03"/>
    <w:rsid w:val="000250C1"/>
    <w:rsid w:val="0002578A"/>
    <w:rsid w:val="000262E8"/>
    <w:rsid w:val="00026AB0"/>
    <w:rsid w:val="00026DB4"/>
    <w:rsid w:val="00026FAD"/>
    <w:rsid w:val="00027896"/>
    <w:rsid w:val="0003002D"/>
    <w:rsid w:val="0003015B"/>
    <w:rsid w:val="0003040C"/>
    <w:rsid w:val="000310B0"/>
    <w:rsid w:val="00031CBC"/>
    <w:rsid w:val="000324CE"/>
    <w:rsid w:val="000329E1"/>
    <w:rsid w:val="00032EAC"/>
    <w:rsid w:val="00033266"/>
    <w:rsid w:val="0003378D"/>
    <w:rsid w:val="00033DF9"/>
    <w:rsid w:val="000344DE"/>
    <w:rsid w:val="0003468E"/>
    <w:rsid w:val="0003490D"/>
    <w:rsid w:val="0003504C"/>
    <w:rsid w:val="00035D3E"/>
    <w:rsid w:val="00036630"/>
    <w:rsid w:val="0003680D"/>
    <w:rsid w:val="00036CCF"/>
    <w:rsid w:val="00037396"/>
    <w:rsid w:val="00037EBB"/>
    <w:rsid w:val="000401D5"/>
    <w:rsid w:val="00041FAF"/>
    <w:rsid w:val="000422EA"/>
    <w:rsid w:val="000424DF"/>
    <w:rsid w:val="0004262D"/>
    <w:rsid w:val="00042C64"/>
    <w:rsid w:val="00042FD0"/>
    <w:rsid w:val="0004317E"/>
    <w:rsid w:val="000446A1"/>
    <w:rsid w:val="00044A2A"/>
    <w:rsid w:val="00045E1D"/>
    <w:rsid w:val="00046A8A"/>
    <w:rsid w:val="000506D9"/>
    <w:rsid w:val="00050EF8"/>
    <w:rsid w:val="000513BC"/>
    <w:rsid w:val="00052093"/>
    <w:rsid w:val="00052660"/>
    <w:rsid w:val="00054533"/>
    <w:rsid w:val="000548E6"/>
    <w:rsid w:val="00054986"/>
    <w:rsid w:val="00054C96"/>
    <w:rsid w:val="00055223"/>
    <w:rsid w:val="000554D9"/>
    <w:rsid w:val="00055F39"/>
    <w:rsid w:val="00056393"/>
    <w:rsid w:val="00056546"/>
    <w:rsid w:val="00057065"/>
    <w:rsid w:val="00057B2B"/>
    <w:rsid w:val="00057CC9"/>
    <w:rsid w:val="000605DC"/>
    <w:rsid w:val="00060787"/>
    <w:rsid w:val="00060EC3"/>
    <w:rsid w:val="0006115C"/>
    <w:rsid w:val="000630BE"/>
    <w:rsid w:val="00063199"/>
    <w:rsid w:val="00063BDD"/>
    <w:rsid w:val="000641E2"/>
    <w:rsid w:val="00064D92"/>
    <w:rsid w:val="000658D5"/>
    <w:rsid w:val="00065CE5"/>
    <w:rsid w:val="00065EE1"/>
    <w:rsid w:val="00066312"/>
    <w:rsid w:val="00066C7A"/>
    <w:rsid w:val="00067039"/>
    <w:rsid w:val="00071A24"/>
    <w:rsid w:val="00071AE1"/>
    <w:rsid w:val="00072022"/>
    <w:rsid w:val="0007370D"/>
    <w:rsid w:val="00073C88"/>
    <w:rsid w:val="000740BC"/>
    <w:rsid w:val="00074A20"/>
    <w:rsid w:val="00074D0A"/>
    <w:rsid w:val="000772A4"/>
    <w:rsid w:val="000774BB"/>
    <w:rsid w:val="0007755C"/>
    <w:rsid w:val="000775BB"/>
    <w:rsid w:val="000777F2"/>
    <w:rsid w:val="00077C88"/>
    <w:rsid w:val="00077D12"/>
    <w:rsid w:val="0008075D"/>
    <w:rsid w:val="00080C82"/>
    <w:rsid w:val="0008121C"/>
    <w:rsid w:val="000814FF"/>
    <w:rsid w:val="000815C5"/>
    <w:rsid w:val="00081C56"/>
    <w:rsid w:val="00081C79"/>
    <w:rsid w:val="00081DEA"/>
    <w:rsid w:val="000851D1"/>
    <w:rsid w:val="000855F0"/>
    <w:rsid w:val="00085F90"/>
    <w:rsid w:val="00086DC5"/>
    <w:rsid w:val="00087176"/>
    <w:rsid w:val="00090C8D"/>
    <w:rsid w:val="00090E09"/>
    <w:rsid w:val="00090E51"/>
    <w:rsid w:val="00091344"/>
    <w:rsid w:val="00091568"/>
    <w:rsid w:val="00091854"/>
    <w:rsid w:val="00091969"/>
    <w:rsid w:val="00091EF3"/>
    <w:rsid w:val="0009237F"/>
    <w:rsid w:val="000935A2"/>
    <w:rsid w:val="0009388E"/>
    <w:rsid w:val="00093B5F"/>
    <w:rsid w:val="00093FF1"/>
    <w:rsid w:val="000940F3"/>
    <w:rsid w:val="000951D8"/>
    <w:rsid w:val="000955F4"/>
    <w:rsid w:val="000956B0"/>
    <w:rsid w:val="00095CCF"/>
    <w:rsid w:val="00095D6E"/>
    <w:rsid w:val="00096EBE"/>
    <w:rsid w:val="0009755D"/>
    <w:rsid w:val="00097CC5"/>
    <w:rsid w:val="00097D6B"/>
    <w:rsid w:val="000A1575"/>
    <w:rsid w:val="000A2301"/>
    <w:rsid w:val="000A25B6"/>
    <w:rsid w:val="000A280E"/>
    <w:rsid w:val="000A2A5C"/>
    <w:rsid w:val="000A2E5E"/>
    <w:rsid w:val="000A3CC2"/>
    <w:rsid w:val="000A4255"/>
    <w:rsid w:val="000A4314"/>
    <w:rsid w:val="000A4424"/>
    <w:rsid w:val="000A4C38"/>
    <w:rsid w:val="000A5717"/>
    <w:rsid w:val="000A650D"/>
    <w:rsid w:val="000A7548"/>
    <w:rsid w:val="000A7AC6"/>
    <w:rsid w:val="000B00E6"/>
    <w:rsid w:val="000B1DF8"/>
    <w:rsid w:val="000B248E"/>
    <w:rsid w:val="000B254C"/>
    <w:rsid w:val="000B28E3"/>
    <w:rsid w:val="000B2D15"/>
    <w:rsid w:val="000B3062"/>
    <w:rsid w:val="000B3439"/>
    <w:rsid w:val="000B3905"/>
    <w:rsid w:val="000B3B1D"/>
    <w:rsid w:val="000B3C71"/>
    <w:rsid w:val="000B4088"/>
    <w:rsid w:val="000B42A0"/>
    <w:rsid w:val="000B43CF"/>
    <w:rsid w:val="000B4433"/>
    <w:rsid w:val="000B52ED"/>
    <w:rsid w:val="000B5903"/>
    <w:rsid w:val="000B5E34"/>
    <w:rsid w:val="000B6070"/>
    <w:rsid w:val="000B6778"/>
    <w:rsid w:val="000B7247"/>
    <w:rsid w:val="000B778A"/>
    <w:rsid w:val="000C00D2"/>
    <w:rsid w:val="000C1823"/>
    <w:rsid w:val="000C1E67"/>
    <w:rsid w:val="000C1E7F"/>
    <w:rsid w:val="000C27F8"/>
    <w:rsid w:val="000C281E"/>
    <w:rsid w:val="000C3153"/>
    <w:rsid w:val="000C35B7"/>
    <w:rsid w:val="000C3E39"/>
    <w:rsid w:val="000C43C8"/>
    <w:rsid w:val="000C47A0"/>
    <w:rsid w:val="000C5B74"/>
    <w:rsid w:val="000C5E21"/>
    <w:rsid w:val="000C6422"/>
    <w:rsid w:val="000C6A94"/>
    <w:rsid w:val="000C703E"/>
    <w:rsid w:val="000C73E5"/>
    <w:rsid w:val="000C7776"/>
    <w:rsid w:val="000C7C77"/>
    <w:rsid w:val="000D11B2"/>
    <w:rsid w:val="000D1CE5"/>
    <w:rsid w:val="000D28CE"/>
    <w:rsid w:val="000D33F7"/>
    <w:rsid w:val="000D4181"/>
    <w:rsid w:val="000D464E"/>
    <w:rsid w:val="000D4998"/>
    <w:rsid w:val="000D4C3C"/>
    <w:rsid w:val="000D59AB"/>
    <w:rsid w:val="000D64F7"/>
    <w:rsid w:val="000E1119"/>
    <w:rsid w:val="000E1900"/>
    <w:rsid w:val="000E1A0D"/>
    <w:rsid w:val="000E208A"/>
    <w:rsid w:val="000E2DBE"/>
    <w:rsid w:val="000E3F94"/>
    <w:rsid w:val="000E42E1"/>
    <w:rsid w:val="000E4A84"/>
    <w:rsid w:val="000E4CE8"/>
    <w:rsid w:val="000E4DC0"/>
    <w:rsid w:val="000E504C"/>
    <w:rsid w:val="000E5557"/>
    <w:rsid w:val="000E5651"/>
    <w:rsid w:val="000E5869"/>
    <w:rsid w:val="000E6268"/>
    <w:rsid w:val="000E6807"/>
    <w:rsid w:val="000E68A1"/>
    <w:rsid w:val="000E6B3E"/>
    <w:rsid w:val="000E6D4B"/>
    <w:rsid w:val="000E6E4C"/>
    <w:rsid w:val="000E73EB"/>
    <w:rsid w:val="000E7433"/>
    <w:rsid w:val="000E76A9"/>
    <w:rsid w:val="000E76D5"/>
    <w:rsid w:val="000E783C"/>
    <w:rsid w:val="000E7A5C"/>
    <w:rsid w:val="000F01B9"/>
    <w:rsid w:val="000F1910"/>
    <w:rsid w:val="000F279F"/>
    <w:rsid w:val="000F3111"/>
    <w:rsid w:val="000F3E5C"/>
    <w:rsid w:val="000F4A3F"/>
    <w:rsid w:val="000F5699"/>
    <w:rsid w:val="000F5B9B"/>
    <w:rsid w:val="000F61AF"/>
    <w:rsid w:val="000F624D"/>
    <w:rsid w:val="000F62BB"/>
    <w:rsid w:val="000F65F9"/>
    <w:rsid w:val="000F6A76"/>
    <w:rsid w:val="000F6D85"/>
    <w:rsid w:val="000F79AA"/>
    <w:rsid w:val="0010073E"/>
    <w:rsid w:val="00100855"/>
    <w:rsid w:val="001008AF"/>
    <w:rsid w:val="00100EA6"/>
    <w:rsid w:val="00103617"/>
    <w:rsid w:val="0010395D"/>
    <w:rsid w:val="00103B0C"/>
    <w:rsid w:val="00103C10"/>
    <w:rsid w:val="00103D04"/>
    <w:rsid w:val="00104AF0"/>
    <w:rsid w:val="00106271"/>
    <w:rsid w:val="00106683"/>
    <w:rsid w:val="00106844"/>
    <w:rsid w:val="00106D3B"/>
    <w:rsid w:val="001078B8"/>
    <w:rsid w:val="00107A8A"/>
    <w:rsid w:val="001103E0"/>
    <w:rsid w:val="00110996"/>
    <w:rsid w:val="001120E5"/>
    <w:rsid w:val="001129F5"/>
    <w:rsid w:val="00113836"/>
    <w:rsid w:val="00113D20"/>
    <w:rsid w:val="00114327"/>
    <w:rsid w:val="00114B2A"/>
    <w:rsid w:val="00114F94"/>
    <w:rsid w:val="00115135"/>
    <w:rsid w:val="00115A98"/>
    <w:rsid w:val="00115E45"/>
    <w:rsid w:val="00115F1F"/>
    <w:rsid w:val="001171A8"/>
    <w:rsid w:val="001177AE"/>
    <w:rsid w:val="0011785F"/>
    <w:rsid w:val="00117A32"/>
    <w:rsid w:val="0012069F"/>
    <w:rsid w:val="0012087C"/>
    <w:rsid w:val="00120B98"/>
    <w:rsid w:val="00120F93"/>
    <w:rsid w:val="0012107F"/>
    <w:rsid w:val="001217FB"/>
    <w:rsid w:val="00121A1C"/>
    <w:rsid w:val="00121F93"/>
    <w:rsid w:val="00122173"/>
    <w:rsid w:val="00122B81"/>
    <w:rsid w:val="00123ADC"/>
    <w:rsid w:val="00123BD4"/>
    <w:rsid w:val="00123E8A"/>
    <w:rsid w:val="0012475D"/>
    <w:rsid w:val="00124893"/>
    <w:rsid w:val="0012490C"/>
    <w:rsid w:val="001249B3"/>
    <w:rsid w:val="00126220"/>
    <w:rsid w:val="00126566"/>
    <w:rsid w:val="00126732"/>
    <w:rsid w:val="001268CB"/>
    <w:rsid w:val="00126CBF"/>
    <w:rsid w:val="00126E86"/>
    <w:rsid w:val="00127416"/>
    <w:rsid w:val="00127F9C"/>
    <w:rsid w:val="00130481"/>
    <w:rsid w:val="001308A2"/>
    <w:rsid w:val="00130ADD"/>
    <w:rsid w:val="0013163B"/>
    <w:rsid w:val="00132A2A"/>
    <w:rsid w:val="00134348"/>
    <w:rsid w:val="0013454A"/>
    <w:rsid w:val="00134E54"/>
    <w:rsid w:val="001409A4"/>
    <w:rsid w:val="00141095"/>
    <w:rsid w:val="001411F9"/>
    <w:rsid w:val="00142146"/>
    <w:rsid w:val="001426DE"/>
    <w:rsid w:val="0014349F"/>
    <w:rsid w:val="00143608"/>
    <w:rsid w:val="001443AA"/>
    <w:rsid w:val="00146F45"/>
    <w:rsid w:val="00151006"/>
    <w:rsid w:val="00151B58"/>
    <w:rsid w:val="001520E7"/>
    <w:rsid w:val="001523C1"/>
    <w:rsid w:val="00152988"/>
    <w:rsid w:val="001530D6"/>
    <w:rsid w:val="0015327B"/>
    <w:rsid w:val="00153B0C"/>
    <w:rsid w:val="00153C08"/>
    <w:rsid w:val="00153CDD"/>
    <w:rsid w:val="001543C2"/>
    <w:rsid w:val="001554D6"/>
    <w:rsid w:val="00160060"/>
    <w:rsid w:val="001600FB"/>
    <w:rsid w:val="00160EFC"/>
    <w:rsid w:val="00161422"/>
    <w:rsid w:val="0016162A"/>
    <w:rsid w:val="0016185C"/>
    <w:rsid w:val="00162378"/>
    <w:rsid w:val="00162611"/>
    <w:rsid w:val="001630DA"/>
    <w:rsid w:val="001636A2"/>
    <w:rsid w:val="00164C0D"/>
    <w:rsid w:val="00164CE0"/>
    <w:rsid w:val="00164FB6"/>
    <w:rsid w:val="0016528D"/>
    <w:rsid w:val="001652FF"/>
    <w:rsid w:val="001658C7"/>
    <w:rsid w:val="0016591B"/>
    <w:rsid w:val="00165BAA"/>
    <w:rsid w:val="00165D8D"/>
    <w:rsid w:val="00165F6F"/>
    <w:rsid w:val="00166620"/>
    <w:rsid w:val="001668AF"/>
    <w:rsid w:val="00166D1A"/>
    <w:rsid w:val="001671F2"/>
    <w:rsid w:val="001672DF"/>
    <w:rsid w:val="00170647"/>
    <w:rsid w:val="0017086F"/>
    <w:rsid w:val="0017093F"/>
    <w:rsid w:val="00170D42"/>
    <w:rsid w:val="00171112"/>
    <w:rsid w:val="00171871"/>
    <w:rsid w:val="00171CC0"/>
    <w:rsid w:val="00171CDA"/>
    <w:rsid w:val="00172149"/>
    <w:rsid w:val="001722EA"/>
    <w:rsid w:val="00172BAE"/>
    <w:rsid w:val="00173691"/>
    <w:rsid w:val="0017436B"/>
    <w:rsid w:val="0017523C"/>
    <w:rsid w:val="0017585C"/>
    <w:rsid w:val="00175E53"/>
    <w:rsid w:val="0017732D"/>
    <w:rsid w:val="00177C3C"/>
    <w:rsid w:val="00177F88"/>
    <w:rsid w:val="00177FBC"/>
    <w:rsid w:val="0018011A"/>
    <w:rsid w:val="00180708"/>
    <w:rsid w:val="00180C84"/>
    <w:rsid w:val="00181087"/>
    <w:rsid w:val="00181790"/>
    <w:rsid w:val="00181EC5"/>
    <w:rsid w:val="001835F4"/>
    <w:rsid w:val="001836C5"/>
    <w:rsid w:val="0018375D"/>
    <w:rsid w:val="00184BD7"/>
    <w:rsid w:val="0018569C"/>
    <w:rsid w:val="001862DA"/>
    <w:rsid w:val="001863D4"/>
    <w:rsid w:val="00190450"/>
    <w:rsid w:val="00190753"/>
    <w:rsid w:val="001907B3"/>
    <w:rsid w:val="001910E7"/>
    <w:rsid w:val="0019303D"/>
    <w:rsid w:val="0019383B"/>
    <w:rsid w:val="001939F0"/>
    <w:rsid w:val="00193CF5"/>
    <w:rsid w:val="00194221"/>
    <w:rsid w:val="001956C1"/>
    <w:rsid w:val="00195F81"/>
    <w:rsid w:val="0019653A"/>
    <w:rsid w:val="001965AB"/>
    <w:rsid w:val="00197B2E"/>
    <w:rsid w:val="001A01BE"/>
    <w:rsid w:val="001A06D8"/>
    <w:rsid w:val="001A127C"/>
    <w:rsid w:val="001A1732"/>
    <w:rsid w:val="001A182F"/>
    <w:rsid w:val="001A23F3"/>
    <w:rsid w:val="001A2DD3"/>
    <w:rsid w:val="001A35AD"/>
    <w:rsid w:val="001A3868"/>
    <w:rsid w:val="001A3C00"/>
    <w:rsid w:val="001A3C63"/>
    <w:rsid w:val="001A497F"/>
    <w:rsid w:val="001A4E4B"/>
    <w:rsid w:val="001A4F64"/>
    <w:rsid w:val="001A52A6"/>
    <w:rsid w:val="001A53E4"/>
    <w:rsid w:val="001A5761"/>
    <w:rsid w:val="001A58DE"/>
    <w:rsid w:val="001A5C0E"/>
    <w:rsid w:val="001A5CF7"/>
    <w:rsid w:val="001A6DE4"/>
    <w:rsid w:val="001A722D"/>
    <w:rsid w:val="001A7458"/>
    <w:rsid w:val="001A747B"/>
    <w:rsid w:val="001A783C"/>
    <w:rsid w:val="001B095C"/>
    <w:rsid w:val="001B1159"/>
    <w:rsid w:val="001B13C4"/>
    <w:rsid w:val="001B26E7"/>
    <w:rsid w:val="001B3879"/>
    <w:rsid w:val="001B3E07"/>
    <w:rsid w:val="001B4147"/>
    <w:rsid w:val="001B4292"/>
    <w:rsid w:val="001B5611"/>
    <w:rsid w:val="001B5A7C"/>
    <w:rsid w:val="001B5C4F"/>
    <w:rsid w:val="001B5FDB"/>
    <w:rsid w:val="001B653D"/>
    <w:rsid w:val="001B65AD"/>
    <w:rsid w:val="001B6A27"/>
    <w:rsid w:val="001B6E94"/>
    <w:rsid w:val="001B7080"/>
    <w:rsid w:val="001B74CF"/>
    <w:rsid w:val="001C07E4"/>
    <w:rsid w:val="001C0EE2"/>
    <w:rsid w:val="001C10FB"/>
    <w:rsid w:val="001C27C8"/>
    <w:rsid w:val="001C2ACD"/>
    <w:rsid w:val="001C384B"/>
    <w:rsid w:val="001C3E8F"/>
    <w:rsid w:val="001C477B"/>
    <w:rsid w:val="001C4C3D"/>
    <w:rsid w:val="001C4F13"/>
    <w:rsid w:val="001C54A5"/>
    <w:rsid w:val="001C5EEC"/>
    <w:rsid w:val="001C60C4"/>
    <w:rsid w:val="001C643F"/>
    <w:rsid w:val="001C65CA"/>
    <w:rsid w:val="001C680A"/>
    <w:rsid w:val="001C68D6"/>
    <w:rsid w:val="001C794F"/>
    <w:rsid w:val="001D04B4"/>
    <w:rsid w:val="001D06CB"/>
    <w:rsid w:val="001D0A68"/>
    <w:rsid w:val="001D161C"/>
    <w:rsid w:val="001D3AC0"/>
    <w:rsid w:val="001D3F46"/>
    <w:rsid w:val="001D46FC"/>
    <w:rsid w:val="001D4E6B"/>
    <w:rsid w:val="001D5244"/>
    <w:rsid w:val="001D56E5"/>
    <w:rsid w:val="001D59BB"/>
    <w:rsid w:val="001D60F6"/>
    <w:rsid w:val="001D6519"/>
    <w:rsid w:val="001D6898"/>
    <w:rsid w:val="001D6BDA"/>
    <w:rsid w:val="001D702F"/>
    <w:rsid w:val="001E0095"/>
    <w:rsid w:val="001E0AEB"/>
    <w:rsid w:val="001E16B4"/>
    <w:rsid w:val="001E1BF6"/>
    <w:rsid w:val="001E2261"/>
    <w:rsid w:val="001E22E0"/>
    <w:rsid w:val="001E280B"/>
    <w:rsid w:val="001E2B4E"/>
    <w:rsid w:val="001E3D29"/>
    <w:rsid w:val="001E4771"/>
    <w:rsid w:val="001E4E2B"/>
    <w:rsid w:val="001E54A5"/>
    <w:rsid w:val="001E54CF"/>
    <w:rsid w:val="001E682F"/>
    <w:rsid w:val="001E7EB7"/>
    <w:rsid w:val="001F05C2"/>
    <w:rsid w:val="001F0EA1"/>
    <w:rsid w:val="001F0F54"/>
    <w:rsid w:val="001F134C"/>
    <w:rsid w:val="001F246B"/>
    <w:rsid w:val="001F2925"/>
    <w:rsid w:val="001F2C0E"/>
    <w:rsid w:val="001F4766"/>
    <w:rsid w:val="001F48FA"/>
    <w:rsid w:val="001F4A66"/>
    <w:rsid w:val="001F4BF3"/>
    <w:rsid w:val="001F55BB"/>
    <w:rsid w:val="001F6514"/>
    <w:rsid w:val="001F74BA"/>
    <w:rsid w:val="002000D2"/>
    <w:rsid w:val="0020090B"/>
    <w:rsid w:val="00201764"/>
    <w:rsid w:val="002018E5"/>
    <w:rsid w:val="00202881"/>
    <w:rsid w:val="00203A4F"/>
    <w:rsid w:val="00204219"/>
    <w:rsid w:val="0020571A"/>
    <w:rsid w:val="00205AAC"/>
    <w:rsid w:val="00205E9A"/>
    <w:rsid w:val="00206881"/>
    <w:rsid w:val="00207DED"/>
    <w:rsid w:val="00210464"/>
    <w:rsid w:val="00211C1A"/>
    <w:rsid w:val="00211DAF"/>
    <w:rsid w:val="0021240C"/>
    <w:rsid w:val="00212F84"/>
    <w:rsid w:val="00213EAF"/>
    <w:rsid w:val="00214A18"/>
    <w:rsid w:val="00215155"/>
    <w:rsid w:val="00215324"/>
    <w:rsid w:val="002163F4"/>
    <w:rsid w:val="0021685C"/>
    <w:rsid w:val="0021692C"/>
    <w:rsid w:val="00217512"/>
    <w:rsid w:val="00217A56"/>
    <w:rsid w:val="00217FB9"/>
    <w:rsid w:val="00220539"/>
    <w:rsid w:val="00221087"/>
    <w:rsid w:val="002211BF"/>
    <w:rsid w:val="00221B30"/>
    <w:rsid w:val="00221F5B"/>
    <w:rsid w:val="0022270A"/>
    <w:rsid w:val="002227A3"/>
    <w:rsid w:val="00222D17"/>
    <w:rsid w:val="00222D84"/>
    <w:rsid w:val="00224806"/>
    <w:rsid w:val="00225E51"/>
    <w:rsid w:val="002261C6"/>
    <w:rsid w:val="0022707E"/>
    <w:rsid w:val="00230954"/>
    <w:rsid w:val="0023118F"/>
    <w:rsid w:val="002326BB"/>
    <w:rsid w:val="00232EAD"/>
    <w:rsid w:val="00234CF2"/>
    <w:rsid w:val="00235229"/>
    <w:rsid w:val="00236172"/>
    <w:rsid w:val="00236F10"/>
    <w:rsid w:val="0023740A"/>
    <w:rsid w:val="002377AA"/>
    <w:rsid w:val="002379CE"/>
    <w:rsid w:val="00237DFF"/>
    <w:rsid w:val="0024053A"/>
    <w:rsid w:val="0024060E"/>
    <w:rsid w:val="002408C6"/>
    <w:rsid w:val="002409D3"/>
    <w:rsid w:val="0024139A"/>
    <w:rsid w:val="002416CD"/>
    <w:rsid w:val="00241EB9"/>
    <w:rsid w:val="00242051"/>
    <w:rsid w:val="00243E35"/>
    <w:rsid w:val="00243ECA"/>
    <w:rsid w:val="00244A47"/>
    <w:rsid w:val="00244EED"/>
    <w:rsid w:val="00246029"/>
    <w:rsid w:val="00246182"/>
    <w:rsid w:val="00246723"/>
    <w:rsid w:val="0024680C"/>
    <w:rsid w:val="002478B2"/>
    <w:rsid w:val="00247A19"/>
    <w:rsid w:val="0025017E"/>
    <w:rsid w:val="00250274"/>
    <w:rsid w:val="0025044C"/>
    <w:rsid w:val="002504C7"/>
    <w:rsid w:val="00250B5D"/>
    <w:rsid w:val="0025110E"/>
    <w:rsid w:val="00251388"/>
    <w:rsid w:val="002519F3"/>
    <w:rsid w:val="002523E8"/>
    <w:rsid w:val="0025246D"/>
    <w:rsid w:val="002545F1"/>
    <w:rsid w:val="00254A96"/>
    <w:rsid w:val="00254D45"/>
    <w:rsid w:val="00255B95"/>
    <w:rsid w:val="00256738"/>
    <w:rsid w:val="002570EB"/>
    <w:rsid w:val="002575F5"/>
    <w:rsid w:val="00260E56"/>
    <w:rsid w:val="00260FFB"/>
    <w:rsid w:val="00261BFC"/>
    <w:rsid w:val="00261CB6"/>
    <w:rsid w:val="00261CC7"/>
    <w:rsid w:val="00262303"/>
    <w:rsid w:val="0026243C"/>
    <w:rsid w:val="002637F7"/>
    <w:rsid w:val="00263AA8"/>
    <w:rsid w:val="00263B2B"/>
    <w:rsid w:val="002641D5"/>
    <w:rsid w:val="00264251"/>
    <w:rsid w:val="002648B3"/>
    <w:rsid w:val="00265E12"/>
    <w:rsid w:val="00265EA6"/>
    <w:rsid w:val="002660C4"/>
    <w:rsid w:val="00266181"/>
    <w:rsid w:val="00266FDE"/>
    <w:rsid w:val="00267536"/>
    <w:rsid w:val="00267CDD"/>
    <w:rsid w:val="00267ECE"/>
    <w:rsid w:val="00270A76"/>
    <w:rsid w:val="00270E6B"/>
    <w:rsid w:val="00270F09"/>
    <w:rsid w:val="00271C43"/>
    <w:rsid w:val="0027224B"/>
    <w:rsid w:val="00272AC3"/>
    <w:rsid w:val="00272B58"/>
    <w:rsid w:val="00272F85"/>
    <w:rsid w:val="0027326D"/>
    <w:rsid w:val="0027373E"/>
    <w:rsid w:val="00273D98"/>
    <w:rsid w:val="00275253"/>
    <w:rsid w:val="002759FF"/>
    <w:rsid w:val="002773C3"/>
    <w:rsid w:val="00280065"/>
    <w:rsid w:val="002802B3"/>
    <w:rsid w:val="00281DA2"/>
    <w:rsid w:val="00283845"/>
    <w:rsid w:val="00284BB2"/>
    <w:rsid w:val="002853BA"/>
    <w:rsid w:val="00285E35"/>
    <w:rsid w:val="00285F5A"/>
    <w:rsid w:val="00285FB5"/>
    <w:rsid w:val="002863E1"/>
    <w:rsid w:val="00286ABE"/>
    <w:rsid w:val="00286C6B"/>
    <w:rsid w:val="0028716B"/>
    <w:rsid w:val="00290868"/>
    <w:rsid w:val="00290AAD"/>
    <w:rsid w:val="00290EC2"/>
    <w:rsid w:val="0029138F"/>
    <w:rsid w:val="002914C1"/>
    <w:rsid w:val="00291D29"/>
    <w:rsid w:val="00291DD7"/>
    <w:rsid w:val="00292118"/>
    <w:rsid w:val="00292DA9"/>
    <w:rsid w:val="00292F2C"/>
    <w:rsid w:val="00293416"/>
    <w:rsid w:val="00295366"/>
    <w:rsid w:val="0029548B"/>
    <w:rsid w:val="002956E6"/>
    <w:rsid w:val="00295C22"/>
    <w:rsid w:val="00296653"/>
    <w:rsid w:val="002976AF"/>
    <w:rsid w:val="002976D7"/>
    <w:rsid w:val="00297C7E"/>
    <w:rsid w:val="00297F3A"/>
    <w:rsid w:val="002A02BE"/>
    <w:rsid w:val="002A0316"/>
    <w:rsid w:val="002A0A89"/>
    <w:rsid w:val="002A1260"/>
    <w:rsid w:val="002A1B4B"/>
    <w:rsid w:val="002A288B"/>
    <w:rsid w:val="002A2C5A"/>
    <w:rsid w:val="002A3C0C"/>
    <w:rsid w:val="002A4417"/>
    <w:rsid w:val="002A52E2"/>
    <w:rsid w:val="002A5586"/>
    <w:rsid w:val="002A5C9E"/>
    <w:rsid w:val="002A7AD0"/>
    <w:rsid w:val="002B0281"/>
    <w:rsid w:val="002B0432"/>
    <w:rsid w:val="002B0951"/>
    <w:rsid w:val="002B0FD3"/>
    <w:rsid w:val="002B1ED2"/>
    <w:rsid w:val="002B2299"/>
    <w:rsid w:val="002B27E4"/>
    <w:rsid w:val="002B34BC"/>
    <w:rsid w:val="002B3EBF"/>
    <w:rsid w:val="002B41FA"/>
    <w:rsid w:val="002B42AD"/>
    <w:rsid w:val="002B468A"/>
    <w:rsid w:val="002B622E"/>
    <w:rsid w:val="002B625A"/>
    <w:rsid w:val="002B66AE"/>
    <w:rsid w:val="002B69D5"/>
    <w:rsid w:val="002B70B3"/>
    <w:rsid w:val="002B7AE9"/>
    <w:rsid w:val="002C034C"/>
    <w:rsid w:val="002C0674"/>
    <w:rsid w:val="002C09A5"/>
    <w:rsid w:val="002C1D1B"/>
    <w:rsid w:val="002C31EB"/>
    <w:rsid w:val="002C37A0"/>
    <w:rsid w:val="002C4233"/>
    <w:rsid w:val="002C49A3"/>
    <w:rsid w:val="002C4B8D"/>
    <w:rsid w:val="002C56AA"/>
    <w:rsid w:val="002C602E"/>
    <w:rsid w:val="002C7A83"/>
    <w:rsid w:val="002C7F57"/>
    <w:rsid w:val="002D05CB"/>
    <w:rsid w:val="002D0C29"/>
    <w:rsid w:val="002D13BD"/>
    <w:rsid w:val="002D1DD7"/>
    <w:rsid w:val="002D299F"/>
    <w:rsid w:val="002D2A2D"/>
    <w:rsid w:val="002D3382"/>
    <w:rsid w:val="002D3C33"/>
    <w:rsid w:val="002D409F"/>
    <w:rsid w:val="002D504E"/>
    <w:rsid w:val="002D599B"/>
    <w:rsid w:val="002D5C03"/>
    <w:rsid w:val="002D6113"/>
    <w:rsid w:val="002D75A0"/>
    <w:rsid w:val="002E07E3"/>
    <w:rsid w:val="002E0BF6"/>
    <w:rsid w:val="002E0CD0"/>
    <w:rsid w:val="002E1B9B"/>
    <w:rsid w:val="002E1FB6"/>
    <w:rsid w:val="002E266B"/>
    <w:rsid w:val="002E2A3D"/>
    <w:rsid w:val="002E2D03"/>
    <w:rsid w:val="002E3416"/>
    <w:rsid w:val="002E366D"/>
    <w:rsid w:val="002E399E"/>
    <w:rsid w:val="002E464C"/>
    <w:rsid w:val="002E48FE"/>
    <w:rsid w:val="002E4E38"/>
    <w:rsid w:val="002E4F8B"/>
    <w:rsid w:val="002E4FFD"/>
    <w:rsid w:val="002E54F8"/>
    <w:rsid w:val="002E567F"/>
    <w:rsid w:val="002E56DB"/>
    <w:rsid w:val="002E61D9"/>
    <w:rsid w:val="002E65B9"/>
    <w:rsid w:val="002E6753"/>
    <w:rsid w:val="002E687B"/>
    <w:rsid w:val="002E7B38"/>
    <w:rsid w:val="002F0846"/>
    <w:rsid w:val="002F09F3"/>
    <w:rsid w:val="002F0D48"/>
    <w:rsid w:val="002F1554"/>
    <w:rsid w:val="002F1582"/>
    <w:rsid w:val="002F16B7"/>
    <w:rsid w:val="002F18EC"/>
    <w:rsid w:val="002F3239"/>
    <w:rsid w:val="002F393D"/>
    <w:rsid w:val="002F3D91"/>
    <w:rsid w:val="002F416D"/>
    <w:rsid w:val="002F4905"/>
    <w:rsid w:val="002F53CF"/>
    <w:rsid w:val="002F6FEB"/>
    <w:rsid w:val="003004CA"/>
    <w:rsid w:val="003013C6"/>
    <w:rsid w:val="003014AD"/>
    <w:rsid w:val="0030190B"/>
    <w:rsid w:val="0030221B"/>
    <w:rsid w:val="00302711"/>
    <w:rsid w:val="00302CE2"/>
    <w:rsid w:val="00302DB5"/>
    <w:rsid w:val="00302F92"/>
    <w:rsid w:val="003036AE"/>
    <w:rsid w:val="0030398F"/>
    <w:rsid w:val="00304237"/>
    <w:rsid w:val="0030468B"/>
    <w:rsid w:val="00304795"/>
    <w:rsid w:val="00304FD8"/>
    <w:rsid w:val="003056AC"/>
    <w:rsid w:val="00307802"/>
    <w:rsid w:val="00307BBB"/>
    <w:rsid w:val="00307CB9"/>
    <w:rsid w:val="0031046B"/>
    <w:rsid w:val="00310858"/>
    <w:rsid w:val="00311E2A"/>
    <w:rsid w:val="00312880"/>
    <w:rsid w:val="00313192"/>
    <w:rsid w:val="00313268"/>
    <w:rsid w:val="00313776"/>
    <w:rsid w:val="003146D6"/>
    <w:rsid w:val="003151F7"/>
    <w:rsid w:val="00315A41"/>
    <w:rsid w:val="003160DD"/>
    <w:rsid w:val="003204FB"/>
    <w:rsid w:val="003207D0"/>
    <w:rsid w:val="003208C5"/>
    <w:rsid w:val="0032104C"/>
    <w:rsid w:val="00321163"/>
    <w:rsid w:val="003215FA"/>
    <w:rsid w:val="003217A3"/>
    <w:rsid w:val="00321866"/>
    <w:rsid w:val="00321CCD"/>
    <w:rsid w:val="00321FEE"/>
    <w:rsid w:val="00322299"/>
    <w:rsid w:val="00323665"/>
    <w:rsid w:val="00323AA2"/>
    <w:rsid w:val="003244FF"/>
    <w:rsid w:val="0032491A"/>
    <w:rsid w:val="003259AB"/>
    <w:rsid w:val="00325D77"/>
    <w:rsid w:val="00326E58"/>
    <w:rsid w:val="003277DF"/>
    <w:rsid w:val="00327C6D"/>
    <w:rsid w:val="00330276"/>
    <w:rsid w:val="003303A8"/>
    <w:rsid w:val="003316A6"/>
    <w:rsid w:val="00331D55"/>
    <w:rsid w:val="0033292F"/>
    <w:rsid w:val="00332AE0"/>
    <w:rsid w:val="00333602"/>
    <w:rsid w:val="00333615"/>
    <w:rsid w:val="003336C5"/>
    <w:rsid w:val="003341E4"/>
    <w:rsid w:val="0033450C"/>
    <w:rsid w:val="00334529"/>
    <w:rsid w:val="00334557"/>
    <w:rsid w:val="00334941"/>
    <w:rsid w:val="003350F4"/>
    <w:rsid w:val="00335846"/>
    <w:rsid w:val="00335B4C"/>
    <w:rsid w:val="00335C3D"/>
    <w:rsid w:val="00335FE8"/>
    <w:rsid w:val="003371D6"/>
    <w:rsid w:val="003374A9"/>
    <w:rsid w:val="00337D5E"/>
    <w:rsid w:val="003404DC"/>
    <w:rsid w:val="00340E5C"/>
    <w:rsid w:val="0034147C"/>
    <w:rsid w:val="0034207F"/>
    <w:rsid w:val="0034455D"/>
    <w:rsid w:val="00344F4B"/>
    <w:rsid w:val="00345E33"/>
    <w:rsid w:val="00346803"/>
    <w:rsid w:val="00347E7B"/>
    <w:rsid w:val="00350721"/>
    <w:rsid w:val="00351E50"/>
    <w:rsid w:val="00352E64"/>
    <w:rsid w:val="00353134"/>
    <w:rsid w:val="00354359"/>
    <w:rsid w:val="00354D4E"/>
    <w:rsid w:val="00355319"/>
    <w:rsid w:val="003577F4"/>
    <w:rsid w:val="00357AC5"/>
    <w:rsid w:val="003601E9"/>
    <w:rsid w:val="0036096C"/>
    <w:rsid w:val="00361D11"/>
    <w:rsid w:val="00362EFB"/>
    <w:rsid w:val="00364BA7"/>
    <w:rsid w:val="00364EA9"/>
    <w:rsid w:val="00364F2D"/>
    <w:rsid w:val="00364FC7"/>
    <w:rsid w:val="00365475"/>
    <w:rsid w:val="003656A8"/>
    <w:rsid w:val="00366105"/>
    <w:rsid w:val="003666BF"/>
    <w:rsid w:val="00366B0D"/>
    <w:rsid w:val="003670FA"/>
    <w:rsid w:val="003672AC"/>
    <w:rsid w:val="00370A8F"/>
    <w:rsid w:val="00370ECB"/>
    <w:rsid w:val="00371464"/>
    <w:rsid w:val="003717C3"/>
    <w:rsid w:val="00371A76"/>
    <w:rsid w:val="00372271"/>
    <w:rsid w:val="003726D1"/>
    <w:rsid w:val="003737A3"/>
    <w:rsid w:val="003756A8"/>
    <w:rsid w:val="003758C3"/>
    <w:rsid w:val="00375ED8"/>
    <w:rsid w:val="003760EE"/>
    <w:rsid w:val="00376219"/>
    <w:rsid w:val="003769AB"/>
    <w:rsid w:val="00376A2C"/>
    <w:rsid w:val="00376E0C"/>
    <w:rsid w:val="00377700"/>
    <w:rsid w:val="0037779E"/>
    <w:rsid w:val="00380AC4"/>
    <w:rsid w:val="00380D83"/>
    <w:rsid w:val="0038125A"/>
    <w:rsid w:val="003813B0"/>
    <w:rsid w:val="00381C18"/>
    <w:rsid w:val="00381F18"/>
    <w:rsid w:val="00382987"/>
    <w:rsid w:val="00383EEF"/>
    <w:rsid w:val="00384523"/>
    <w:rsid w:val="00385036"/>
    <w:rsid w:val="0038518B"/>
    <w:rsid w:val="00385AEF"/>
    <w:rsid w:val="00386113"/>
    <w:rsid w:val="00386A5E"/>
    <w:rsid w:val="0038774D"/>
    <w:rsid w:val="00387AC9"/>
    <w:rsid w:val="00390406"/>
    <w:rsid w:val="00390A90"/>
    <w:rsid w:val="00391B44"/>
    <w:rsid w:val="00391D64"/>
    <w:rsid w:val="00391F3E"/>
    <w:rsid w:val="00393182"/>
    <w:rsid w:val="0039324B"/>
    <w:rsid w:val="003933C8"/>
    <w:rsid w:val="003936BC"/>
    <w:rsid w:val="0039460E"/>
    <w:rsid w:val="00395D48"/>
    <w:rsid w:val="00395DEC"/>
    <w:rsid w:val="00395E79"/>
    <w:rsid w:val="00396002"/>
    <w:rsid w:val="00396912"/>
    <w:rsid w:val="00396A63"/>
    <w:rsid w:val="00397035"/>
    <w:rsid w:val="003A0221"/>
    <w:rsid w:val="003A1961"/>
    <w:rsid w:val="003A25E7"/>
    <w:rsid w:val="003A2D52"/>
    <w:rsid w:val="003A2F18"/>
    <w:rsid w:val="003A32E0"/>
    <w:rsid w:val="003A37D5"/>
    <w:rsid w:val="003A3FF3"/>
    <w:rsid w:val="003A412A"/>
    <w:rsid w:val="003A4931"/>
    <w:rsid w:val="003A4CF9"/>
    <w:rsid w:val="003A4D90"/>
    <w:rsid w:val="003A55AD"/>
    <w:rsid w:val="003A6876"/>
    <w:rsid w:val="003A6B5C"/>
    <w:rsid w:val="003A6DD5"/>
    <w:rsid w:val="003A7442"/>
    <w:rsid w:val="003B0361"/>
    <w:rsid w:val="003B1411"/>
    <w:rsid w:val="003B3495"/>
    <w:rsid w:val="003B435E"/>
    <w:rsid w:val="003B48A8"/>
    <w:rsid w:val="003B509C"/>
    <w:rsid w:val="003B6EB1"/>
    <w:rsid w:val="003B7129"/>
    <w:rsid w:val="003B735E"/>
    <w:rsid w:val="003B75BC"/>
    <w:rsid w:val="003B7A89"/>
    <w:rsid w:val="003B7D1B"/>
    <w:rsid w:val="003B7E37"/>
    <w:rsid w:val="003C0266"/>
    <w:rsid w:val="003C0348"/>
    <w:rsid w:val="003C082C"/>
    <w:rsid w:val="003C090B"/>
    <w:rsid w:val="003C24D5"/>
    <w:rsid w:val="003C3266"/>
    <w:rsid w:val="003C3446"/>
    <w:rsid w:val="003C452C"/>
    <w:rsid w:val="003C504D"/>
    <w:rsid w:val="003C5C96"/>
    <w:rsid w:val="003C622C"/>
    <w:rsid w:val="003C6D42"/>
    <w:rsid w:val="003C713F"/>
    <w:rsid w:val="003C76FE"/>
    <w:rsid w:val="003C7B22"/>
    <w:rsid w:val="003C7B92"/>
    <w:rsid w:val="003C7E7D"/>
    <w:rsid w:val="003D12B5"/>
    <w:rsid w:val="003D1345"/>
    <w:rsid w:val="003D1633"/>
    <w:rsid w:val="003D168D"/>
    <w:rsid w:val="003D1715"/>
    <w:rsid w:val="003D2C52"/>
    <w:rsid w:val="003D469B"/>
    <w:rsid w:val="003D5A4F"/>
    <w:rsid w:val="003D6C97"/>
    <w:rsid w:val="003D6C9E"/>
    <w:rsid w:val="003D6FD1"/>
    <w:rsid w:val="003E0543"/>
    <w:rsid w:val="003E078A"/>
    <w:rsid w:val="003E20A9"/>
    <w:rsid w:val="003E2105"/>
    <w:rsid w:val="003E2CA1"/>
    <w:rsid w:val="003E4126"/>
    <w:rsid w:val="003E4652"/>
    <w:rsid w:val="003E4774"/>
    <w:rsid w:val="003E4DE5"/>
    <w:rsid w:val="003E530D"/>
    <w:rsid w:val="003E5FB5"/>
    <w:rsid w:val="003E60B5"/>
    <w:rsid w:val="003E734A"/>
    <w:rsid w:val="003E7609"/>
    <w:rsid w:val="003E8F95"/>
    <w:rsid w:val="003F0AE5"/>
    <w:rsid w:val="003F0F9F"/>
    <w:rsid w:val="003F151F"/>
    <w:rsid w:val="003F1FAB"/>
    <w:rsid w:val="003F2454"/>
    <w:rsid w:val="003F3171"/>
    <w:rsid w:val="003F3CD5"/>
    <w:rsid w:val="003F4279"/>
    <w:rsid w:val="003F4854"/>
    <w:rsid w:val="003F4E54"/>
    <w:rsid w:val="003F57FE"/>
    <w:rsid w:val="003F632E"/>
    <w:rsid w:val="003F77E6"/>
    <w:rsid w:val="0040017D"/>
    <w:rsid w:val="004006C5"/>
    <w:rsid w:val="00400A2D"/>
    <w:rsid w:val="00401B2E"/>
    <w:rsid w:val="00401D68"/>
    <w:rsid w:val="00401E8B"/>
    <w:rsid w:val="004021CA"/>
    <w:rsid w:val="004030EC"/>
    <w:rsid w:val="00403502"/>
    <w:rsid w:val="0040364A"/>
    <w:rsid w:val="00404437"/>
    <w:rsid w:val="00404706"/>
    <w:rsid w:val="00404EC9"/>
    <w:rsid w:val="00405DA0"/>
    <w:rsid w:val="004074CB"/>
    <w:rsid w:val="00410E1E"/>
    <w:rsid w:val="00412036"/>
    <w:rsid w:val="00412498"/>
    <w:rsid w:val="004125C7"/>
    <w:rsid w:val="0041286D"/>
    <w:rsid w:val="00412F1D"/>
    <w:rsid w:val="00414B54"/>
    <w:rsid w:val="004150E9"/>
    <w:rsid w:val="0041558E"/>
    <w:rsid w:val="00415950"/>
    <w:rsid w:val="00415E4A"/>
    <w:rsid w:val="004160A3"/>
    <w:rsid w:val="00416143"/>
    <w:rsid w:val="0041662B"/>
    <w:rsid w:val="00416860"/>
    <w:rsid w:val="00416AB9"/>
    <w:rsid w:val="0041717C"/>
    <w:rsid w:val="004172BE"/>
    <w:rsid w:val="00417BA5"/>
    <w:rsid w:val="004202C0"/>
    <w:rsid w:val="0042037B"/>
    <w:rsid w:val="00420398"/>
    <w:rsid w:val="00420558"/>
    <w:rsid w:val="004207E1"/>
    <w:rsid w:val="0042085F"/>
    <w:rsid w:val="00420DB7"/>
    <w:rsid w:val="00421B97"/>
    <w:rsid w:val="00421C39"/>
    <w:rsid w:val="0042229B"/>
    <w:rsid w:val="004223A0"/>
    <w:rsid w:val="0042243F"/>
    <w:rsid w:val="00422468"/>
    <w:rsid w:val="00422689"/>
    <w:rsid w:val="004227B1"/>
    <w:rsid w:val="00422BBE"/>
    <w:rsid w:val="004232E7"/>
    <w:rsid w:val="00423B40"/>
    <w:rsid w:val="0042411A"/>
    <w:rsid w:val="00424464"/>
    <w:rsid w:val="004244D7"/>
    <w:rsid w:val="00425177"/>
    <w:rsid w:val="0042544D"/>
    <w:rsid w:val="004255AC"/>
    <w:rsid w:val="004257DA"/>
    <w:rsid w:val="004259AE"/>
    <w:rsid w:val="00427A33"/>
    <w:rsid w:val="0043086D"/>
    <w:rsid w:val="00431360"/>
    <w:rsid w:val="00431B42"/>
    <w:rsid w:val="00432638"/>
    <w:rsid w:val="00433044"/>
    <w:rsid w:val="004332D1"/>
    <w:rsid w:val="00434C41"/>
    <w:rsid w:val="00435295"/>
    <w:rsid w:val="00436772"/>
    <w:rsid w:val="004375D6"/>
    <w:rsid w:val="0044150E"/>
    <w:rsid w:val="004416FC"/>
    <w:rsid w:val="004417D2"/>
    <w:rsid w:val="0044181E"/>
    <w:rsid w:val="0044252D"/>
    <w:rsid w:val="00442B8E"/>
    <w:rsid w:val="00442BA9"/>
    <w:rsid w:val="0044334D"/>
    <w:rsid w:val="004436B1"/>
    <w:rsid w:val="00443BA5"/>
    <w:rsid w:val="00443DEB"/>
    <w:rsid w:val="00443E31"/>
    <w:rsid w:val="0044401F"/>
    <w:rsid w:val="004448A9"/>
    <w:rsid w:val="00444D4F"/>
    <w:rsid w:val="00444FA1"/>
    <w:rsid w:val="00445BC0"/>
    <w:rsid w:val="00445F92"/>
    <w:rsid w:val="00446D9B"/>
    <w:rsid w:val="00446F0D"/>
    <w:rsid w:val="0044713C"/>
    <w:rsid w:val="00450F9B"/>
    <w:rsid w:val="00451A8A"/>
    <w:rsid w:val="00451AC5"/>
    <w:rsid w:val="00451C4B"/>
    <w:rsid w:val="00452A83"/>
    <w:rsid w:val="00453964"/>
    <w:rsid w:val="00453C19"/>
    <w:rsid w:val="00453E7F"/>
    <w:rsid w:val="00453EC9"/>
    <w:rsid w:val="0045418A"/>
    <w:rsid w:val="004541E0"/>
    <w:rsid w:val="0045452D"/>
    <w:rsid w:val="004547D3"/>
    <w:rsid w:val="00454BDE"/>
    <w:rsid w:val="004550C2"/>
    <w:rsid w:val="00455B02"/>
    <w:rsid w:val="00456650"/>
    <w:rsid w:val="0045670A"/>
    <w:rsid w:val="0046036F"/>
    <w:rsid w:val="00460998"/>
    <w:rsid w:val="00460AB7"/>
    <w:rsid w:val="00461DBF"/>
    <w:rsid w:val="00462190"/>
    <w:rsid w:val="00462E7F"/>
    <w:rsid w:val="004633A8"/>
    <w:rsid w:val="0046376C"/>
    <w:rsid w:val="004639A1"/>
    <w:rsid w:val="004644E3"/>
    <w:rsid w:val="00464BC2"/>
    <w:rsid w:val="00464F2A"/>
    <w:rsid w:val="00465118"/>
    <w:rsid w:val="004703AA"/>
    <w:rsid w:val="00470A30"/>
    <w:rsid w:val="0047204C"/>
    <w:rsid w:val="0047216B"/>
    <w:rsid w:val="0047297B"/>
    <w:rsid w:val="00472BA2"/>
    <w:rsid w:val="004730DC"/>
    <w:rsid w:val="004731C4"/>
    <w:rsid w:val="00473264"/>
    <w:rsid w:val="004733F4"/>
    <w:rsid w:val="00473A7E"/>
    <w:rsid w:val="00474B23"/>
    <w:rsid w:val="00474FCA"/>
    <w:rsid w:val="004759E5"/>
    <w:rsid w:val="00475CE7"/>
    <w:rsid w:val="004823B3"/>
    <w:rsid w:val="004825E4"/>
    <w:rsid w:val="004840DC"/>
    <w:rsid w:val="00485B28"/>
    <w:rsid w:val="00485C52"/>
    <w:rsid w:val="00485C92"/>
    <w:rsid w:val="00486029"/>
    <w:rsid w:val="004869E9"/>
    <w:rsid w:val="00486A93"/>
    <w:rsid w:val="00486EFF"/>
    <w:rsid w:val="00487421"/>
    <w:rsid w:val="00487647"/>
    <w:rsid w:val="00487AE2"/>
    <w:rsid w:val="00487F1C"/>
    <w:rsid w:val="00490381"/>
    <w:rsid w:val="00490642"/>
    <w:rsid w:val="00490643"/>
    <w:rsid w:val="00490B47"/>
    <w:rsid w:val="004911CF"/>
    <w:rsid w:val="00491418"/>
    <w:rsid w:val="00492338"/>
    <w:rsid w:val="0049296C"/>
    <w:rsid w:val="00492E47"/>
    <w:rsid w:val="00492EF4"/>
    <w:rsid w:val="00492F7B"/>
    <w:rsid w:val="00493B11"/>
    <w:rsid w:val="004941F1"/>
    <w:rsid w:val="0049420B"/>
    <w:rsid w:val="00494256"/>
    <w:rsid w:val="004952D7"/>
    <w:rsid w:val="00495369"/>
    <w:rsid w:val="00495A49"/>
    <w:rsid w:val="0049653B"/>
    <w:rsid w:val="00496892"/>
    <w:rsid w:val="00496E8F"/>
    <w:rsid w:val="004974CC"/>
    <w:rsid w:val="00497A4F"/>
    <w:rsid w:val="00497B8B"/>
    <w:rsid w:val="004A0167"/>
    <w:rsid w:val="004A0395"/>
    <w:rsid w:val="004A078B"/>
    <w:rsid w:val="004A0FC3"/>
    <w:rsid w:val="004A14B8"/>
    <w:rsid w:val="004A17FA"/>
    <w:rsid w:val="004A189D"/>
    <w:rsid w:val="004A208F"/>
    <w:rsid w:val="004A2290"/>
    <w:rsid w:val="004A238F"/>
    <w:rsid w:val="004A2715"/>
    <w:rsid w:val="004A30D7"/>
    <w:rsid w:val="004A4EC3"/>
    <w:rsid w:val="004A50C4"/>
    <w:rsid w:val="004A540D"/>
    <w:rsid w:val="004A5D79"/>
    <w:rsid w:val="004A6558"/>
    <w:rsid w:val="004A6638"/>
    <w:rsid w:val="004A7CB6"/>
    <w:rsid w:val="004B0051"/>
    <w:rsid w:val="004B10EA"/>
    <w:rsid w:val="004B1276"/>
    <w:rsid w:val="004B2612"/>
    <w:rsid w:val="004B26E3"/>
    <w:rsid w:val="004B2A7E"/>
    <w:rsid w:val="004B2CDC"/>
    <w:rsid w:val="004B4FC1"/>
    <w:rsid w:val="004B5715"/>
    <w:rsid w:val="004B5A89"/>
    <w:rsid w:val="004B5BD6"/>
    <w:rsid w:val="004B66BF"/>
    <w:rsid w:val="004B7312"/>
    <w:rsid w:val="004B76F9"/>
    <w:rsid w:val="004C0A81"/>
    <w:rsid w:val="004C0CF9"/>
    <w:rsid w:val="004C0E69"/>
    <w:rsid w:val="004C11B1"/>
    <w:rsid w:val="004C1461"/>
    <w:rsid w:val="004C156D"/>
    <w:rsid w:val="004C199C"/>
    <w:rsid w:val="004C2E30"/>
    <w:rsid w:val="004C2E7A"/>
    <w:rsid w:val="004C3268"/>
    <w:rsid w:val="004C353B"/>
    <w:rsid w:val="004C3D07"/>
    <w:rsid w:val="004C3EDE"/>
    <w:rsid w:val="004C4818"/>
    <w:rsid w:val="004C4BF2"/>
    <w:rsid w:val="004C4D88"/>
    <w:rsid w:val="004C52CC"/>
    <w:rsid w:val="004C552D"/>
    <w:rsid w:val="004C5A27"/>
    <w:rsid w:val="004C60EC"/>
    <w:rsid w:val="004C650E"/>
    <w:rsid w:val="004C7405"/>
    <w:rsid w:val="004D0BDB"/>
    <w:rsid w:val="004D103A"/>
    <w:rsid w:val="004D1335"/>
    <w:rsid w:val="004D199E"/>
    <w:rsid w:val="004D1BC7"/>
    <w:rsid w:val="004D1EBE"/>
    <w:rsid w:val="004D20B1"/>
    <w:rsid w:val="004D34B7"/>
    <w:rsid w:val="004D4DE1"/>
    <w:rsid w:val="004D6085"/>
    <w:rsid w:val="004D6745"/>
    <w:rsid w:val="004E082D"/>
    <w:rsid w:val="004E1C8A"/>
    <w:rsid w:val="004E1DA7"/>
    <w:rsid w:val="004E2230"/>
    <w:rsid w:val="004E2662"/>
    <w:rsid w:val="004E418A"/>
    <w:rsid w:val="004E556C"/>
    <w:rsid w:val="004E6B3A"/>
    <w:rsid w:val="004E6E17"/>
    <w:rsid w:val="004E73C0"/>
    <w:rsid w:val="004F12AB"/>
    <w:rsid w:val="004F15C8"/>
    <w:rsid w:val="004F3D12"/>
    <w:rsid w:val="004F5D88"/>
    <w:rsid w:val="004F65D7"/>
    <w:rsid w:val="004F6798"/>
    <w:rsid w:val="004F71D3"/>
    <w:rsid w:val="004F7341"/>
    <w:rsid w:val="004F7E6D"/>
    <w:rsid w:val="004F7FA4"/>
    <w:rsid w:val="00500188"/>
    <w:rsid w:val="005003EA"/>
    <w:rsid w:val="0050045A"/>
    <w:rsid w:val="00500E1D"/>
    <w:rsid w:val="00501272"/>
    <w:rsid w:val="00501874"/>
    <w:rsid w:val="00501C6E"/>
    <w:rsid w:val="00501D1D"/>
    <w:rsid w:val="0050263B"/>
    <w:rsid w:val="00503257"/>
    <w:rsid w:val="005034D9"/>
    <w:rsid w:val="00503936"/>
    <w:rsid w:val="00503B8F"/>
    <w:rsid w:val="00504A8C"/>
    <w:rsid w:val="00504CD0"/>
    <w:rsid w:val="00505789"/>
    <w:rsid w:val="005062A1"/>
    <w:rsid w:val="005068B3"/>
    <w:rsid w:val="00506DC0"/>
    <w:rsid w:val="00507175"/>
    <w:rsid w:val="005071C8"/>
    <w:rsid w:val="00507E95"/>
    <w:rsid w:val="005102FA"/>
    <w:rsid w:val="00510A86"/>
    <w:rsid w:val="00511149"/>
    <w:rsid w:val="005114B5"/>
    <w:rsid w:val="00511C8E"/>
    <w:rsid w:val="00512125"/>
    <w:rsid w:val="005127DD"/>
    <w:rsid w:val="005127EE"/>
    <w:rsid w:val="00512872"/>
    <w:rsid w:val="00513299"/>
    <w:rsid w:val="0051363C"/>
    <w:rsid w:val="00513903"/>
    <w:rsid w:val="00513FF4"/>
    <w:rsid w:val="005151F6"/>
    <w:rsid w:val="0051546E"/>
    <w:rsid w:val="005155D8"/>
    <w:rsid w:val="00515AFC"/>
    <w:rsid w:val="00515B1D"/>
    <w:rsid w:val="00515B57"/>
    <w:rsid w:val="00516C87"/>
    <w:rsid w:val="00516CB9"/>
    <w:rsid w:val="00516DB9"/>
    <w:rsid w:val="00516E66"/>
    <w:rsid w:val="00517979"/>
    <w:rsid w:val="00517ACF"/>
    <w:rsid w:val="0052002F"/>
    <w:rsid w:val="0052098F"/>
    <w:rsid w:val="005209FA"/>
    <w:rsid w:val="00522A7E"/>
    <w:rsid w:val="00522AC4"/>
    <w:rsid w:val="00522D18"/>
    <w:rsid w:val="005241B8"/>
    <w:rsid w:val="00525662"/>
    <w:rsid w:val="00525BDE"/>
    <w:rsid w:val="005260C1"/>
    <w:rsid w:val="0052698A"/>
    <w:rsid w:val="00527150"/>
    <w:rsid w:val="00527ECB"/>
    <w:rsid w:val="00530019"/>
    <w:rsid w:val="0053071E"/>
    <w:rsid w:val="005312C7"/>
    <w:rsid w:val="00531F94"/>
    <w:rsid w:val="005326C2"/>
    <w:rsid w:val="00532867"/>
    <w:rsid w:val="00533383"/>
    <w:rsid w:val="00533FE2"/>
    <w:rsid w:val="00534EF8"/>
    <w:rsid w:val="00536A3B"/>
    <w:rsid w:val="00536A56"/>
    <w:rsid w:val="00536C11"/>
    <w:rsid w:val="00537177"/>
    <w:rsid w:val="00537BFA"/>
    <w:rsid w:val="00537F4E"/>
    <w:rsid w:val="005405FD"/>
    <w:rsid w:val="00541564"/>
    <w:rsid w:val="005418F8"/>
    <w:rsid w:val="00542172"/>
    <w:rsid w:val="00542D69"/>
    <w:rsid w:val="00542FCB"/>
    <w:rsid w:val="005432E5"/>
    <w:rsid w:val="0054378A"/>
    <w:rsid w:val="005446DF"/>
    <w:rsid w:val="00544D35"/>
    <w:rsid w:val="00544FF2"/>
    <w:rsid w:val="0054590A"/>
    <w:rsid w:val="00545A56"/>
    <w:rsid w:val="00545EB2"/>
    <w:rsid w:val="00546657"/>
    <w:rsid w:val="005469AA"/>
    <w:rsid w:val="005469BB"/>
    <w:rsid w:val="00546C58"/>
    <w:rsid w:val="0055034D"/>
    <w:rsid w:val="0055066F"/>
    <w:rsid w:val="0055220C"/>
    <w:rsid w:val="0055246D"/>
    <w:rsid w:val="005529E8"/>
    <w:rsid w:val="00552FF2"/>
    <w:rsid w:val="00554308"/>
    <w:rsid w:val="005546E3"/>
    <w:rsid w:val="00556407"/>
    <w:rsid w:val="00556F43"/>
    <w:rsid w:val="005570AD"/>
    <w:rsid w:val="0055760C"/>
    <w:rsid w:val="005578F2"/>
    <w:rsid w:val="00560013"/>
    <w:rsid w:val="00560985"/>
    <w:rsid w:val="00561FF2"/>
    <w:rsid w:val="00562E32"/>
    <w:rsid w:val="0056313A"/>
    <w:rsid w:val="005632DE"/>
    <w:rsid w:val="00563A1B"/>
    <w:rsid w:val="00563C1F"/>
    <w:rsid w:val="00564227"/>
    <w:rsid w:val="00564AD8"/>
    <w:rsid w:val="00565ED8"/>
    <w:rsid w:val="00566F11"/>
    <w:rsid w:val="005678D3"/>
    <w:rsid w:val="00567B1D"/>
    <w:rsid w:val="00570AC2"/>
    <w:rsid w:val="00570C91"/>
    <w:rsid w:val="00571791"/>
    <w:rsid w:val="00572492"/>
    <w:rsid w:val="00572517"/>
    <w:rsid w:val="00572CAB"/>
    <w:rsid w:val="00572DEF"/>
    <w:rsid w:val="005744DD"/>
    <w:rsid w:val="0057461A"/>
    <w:rsid w:val="005746AE"/>
    <w:rsid w:val="0057509A"/>
    <w:rsid w:val="00575352"/>
    <w:rsid w:val="0057567D"/>
    <w:rsid w:val="0057587B"/>
    <w:rsid w:val="00575D82"/>
    <w:rsid w:val="00575DBD"/>
    <w:rsid w:val="00580404"/>
    <w:rsid w:val="00580F00"/>
    <w:rsid w:val="00581A98"/>
    <w:rsid w:val="005820B6"/>
    <w:rsid w:val="00582101"/>
    <w:rsid w:val="0058272F"/>
    <w:rsid w:val="00582D54"/>
    <w:rsid w:val="005835F7"/>
    <w:rsid w:val="005842EB"/>
    <w:rsid w:val="0058430C"/>
    <w:rsid w:val="00584493"/>
    <w:rsid w:val="0058465D"/>
    <w:rsid w:val="0058469C"/>
    <w:rsid w:val="00586663"/>
    <w:rsid w:val="00587686"/>
    <w:rsid w:val="0059007F"/>
    <w:rsid w:val="00590C4C"/>
    <w:rsid w:val="00590CF3"/>
    <w:rsid w:val="00590D4A"/>
    <w:rsid w:val="00591FD2"/>
    <w:rsid w:val="00593001"/>
    <w:rsid w:val="00594D04"/>
    <w:rsid w:val="0059687F"/>
    <w:rsid w:val="00596FA4"/>
    <w:rsid w:val="00597534"/>
    <w:rsid w:val="00597798"/>
    <w:rsid w:val="005978BE"/>
    <w:rsid w:val="005979BE"/>
    <w:rsid w:val="00597FAC"/>
    <w:rsid w:val="005A0109"/>
    <w:rsid w:val="005A018B"/>
    <w:rsid w:val="005A04B9"/>
    <w:rsid w:val="005A0741"/>
    <w:rsid w:val="005A099A"/>
    <w:rsid w:val="005A0A59"/>
    <w:rsid w:val="005A1614"/>
    <w:rsid w:val="005A1F11"/>
    <w:rsid w:val="005A25F2"/>
    <w:rsid w:val="005A435B"/>
    <w:rsid w:val="005A5354"/>
    <w:rsid w:val="005A5728"/>
    <w:rsid w:val="005A574A"/>
    <w:rsid w:val="005A5FDB"/>
    <w:rsid w:val="005A6D93"/>
    <w:rsid w:val="005A76D0"/>
    <w:rsid w:val="005A774D"/>
    <w:rsid w:val="005A7892"/>
    <w:rsid w:val="005A7C5A"/>
    <w:rsid w:val="005A7DCA"/>
    <w:rsid w:val="005B16DF"/>
    <w:rsid w:val="005B1DE9"/>
    <w:rsid w:val="005B2045"/>
    <w:rsid w:val="005B4666"/>
    <w:rsid w:val="005B4952"/>
    <w:rsid w:val="005B4B74"/>
    <w:rsid w:val="005B4DFA"/>
    <w:rsid w:val="005B5D7D"/>
    <w:rsid w:val="005B6D66"/>
    <w:rsid w:val="005B7132"/>
    <w:rsid w:val="005B797C"/>
    <w:rsid w:val="005C0676"/>
    <w:rsid w:val="005C0DE7"/>
    <w:rsid w:val="005C270D"/>
    <w:rsid w:val="005C309C"/>
    <w:rsid w:val="005C3419"/>
    <w:rsid w:val="005C4530"/>
    <w:rsid w:val="005C49EC"/>
    <w:rsid w:val="005C64E1"/>
    <w:rsid w:val="005C7257"/>
    <w:rsid w:val="005C7AD0"/>
    <w:rsid w:val="005C7BFE"/>
    <w:rsid w:val="005D0BB1"/>
    <w:rsid w:val="005D0FC6"/>
    <w:rsid w:val="005D1118"/>
    <w:rsid w:val="005D1DF4"/>
    <w:rsid w:val="005D20BD"/>
    <w:rsid w:val="005D3259"/>
    <w:rsid w:val="005D3BCF"/>
    <w:rsid w:val="005D3EB5"/>
    <w:rsid w:val="005D5EF3"/>
    <w:rsid w:val="005D75CE"/>
    <w:rsid w:val="005D7C90"/>
    <w:rsid w:val="005E0D66"/>
    <w:rsid w:val="005E1ADC"/>
    <w:rsid w:val="005E2297"/>
    <w:rsid w:val="005E2B01"/>
    <w:rsid w:val="005E4620"/>
    <w:rsid w:val="005E482C"/>
    <w:rsid w:val="005E54B8"/>
    <w:rsid w:val="005E5790"/>
    <w:rsid w:val="005E599A"/>
    <w:rsid w:val="005E64C2"/>
    <w:rsid w:val="005E677D"/>
    <w:rsid w:val="005E6AB2"/>
    <w:rsid w:val="005E703F"/>
    <w:rsid w:val="005E7CD8"/>
    <w:rsid w:val="005E7F8F"/>
    <w:rsid w:val="005F03C8"/>
    <w:rsid w:val="005F047D"/>
    <w:rsid w:val="005F168A"/>
    <w:rsid w:val="005F2349"/>
    <w:rsid w:val="005F2AE2"/>
    <w:rsid w:val="005F3028"/>
    <w:rsid w:val="005F37B1"/>
    <w:rsid w:val="005F3C66"/>
    <w:rsid w:val="005F4CD8"/>
    <w:rsid w:val="005F60C0"/>
    <w:rsid w:val="005F6B64"/>
    <w:rsid w:val="005F76D1"/>
    <w:rsid w:val="005F7FC9"/>
    <w:rsid w:val="006001BF"/>
    <w:rsid w:val="00601160"/>
    <w:rsid w:val="006012A0"/>
    <w:rsid w:val="0060199E"/>
    <w:rsid w:val="00602DC5"/>
    <w:rsid w:val="006035B1"/>
    <w:rsid w:val="00603A1B"/>
    <w:rsid w:val="0060560A"/>
    <w:rsid w:val="006059FA"/>
    <w:rsid w:val="006063BD"/>
    <w:rsid w:val="006065DA"/>
    <w:rsid w:val="0060744C"/>
    <w:rsid w:val="00610537"/>
    <w:rsid w:val="0061063D"/>
    <w:rsid w:val="00610A20"/>
    <w:rsid w:val="00610DB7"/>
    <w:rsid w:val="00611088"/>
    <w:rsid w:val="00611790"/>
    <w:rsid w:val="006119D9"/>
    <w:rsid w:val="0061204A"/>
    <w:rsid w:val="0061277A"/>
    <w:rsid w:val="00614C0F"/>
    <w:rsid w:val="0061538D"/>
    <w:rsid w:val="00615D76"/>
    <w:rsid w:val="00615F78"/>
    <w:rsid w:val="00616375"/>
    <w:rsid w:val="00616F31"/>
    <w:rsid w:val="00616F3C"/>
    <w:rsid w:val="006178B2"/>
    <w:rsid w:val="00617E83"/>
    <w:rsid w:val="00620FC9"/>
    <w:rsid w:val="006210A5"/>
    <w:rsid w:val="00621689"/>
    <w:rsid w:val="00622909"/>
    <w:rsid w:val="0062336E"/>
    <w:rsid w:val="00623489"/>
    <w:rsid w:val="006242B1"/>
    <w:rsid w:val="006254D3"/>
    <w:rsid w:val="00625C6D"/>
    <w:rsid w:val="00627AAE"/>
    <w:rsid w:val="00627B93"/>
    <w:rsid w:val="00627BFB"/>
    <w:rsid w:val="006305C5"/>
    <w:rsid w:val="006311E5"/>
    <w:rsid w:val="0063148E"/>
    <w:rsid w:val="00631FE5"/>
    <w:rsid w:val="00632821"/>
    <w:rsid w:val="00632D2A"/>
    <w:rsid w:val="006332C2"/>
    <w:rsid w:val="006347AD"/>
    <w:rsid w:val="0063491D"/>
    <w:rsid w:val="0063567D"/>
    <w:rsid w:val="006359AF"/>
    <w:rsid w:val="0063664A"/>
    <w:rsid w:val="00636B9C"/>
    <w:rsid w:val="00636F9B"/>
    <w:rsid w:val="00637027"/>
    <w:rsid w:val="00640718"/>
    <w:rsid w:val="00640993"/>
    <w:rsid w:val="00641509"/>
    <w:rsid w:val="006424DD"/>
    <w:rsid w:val="00642932"/>
    <w:rsid w:val="006430D7"/>
    <w:rsid w:val="00643B23"/>
    <w:rsid w:val="00644005"/>
    <w:rsid w:val="00644422"/>
    <w:rsid w:val="00644D45"/>
    <w:rsid w:val="00645108"/>
    <w:rsid w:val="0064533B"/>
    <w:rsid w:val="00646EF2"/>
    <w:rsid w:val="00647789"/>
    <w:rsid w:val="00650A97"/>
    <w:rsid w:val="006511D8"/>
    <w:rsid w:val="006527B7"/>
    <w:rsid w:val="006530B7"/>
    <w:rsid w:val="006535B7"/>
    <w:rsid w:val="006553E6"/>
    <w:rsid w:val="00655750"/>
    <w:rsid w:val="00655807"/>
    <w:rsid w:val="006578CE"/>
    <w:rsid w:val="00660282"/>
    <w:rsid w:val="00660653"/>
    <w:rsid w:val="00660886"/>
    <w:rsid w:val="0066091F"/>
    <w:rsid w:val="006614E9"/>
    <w:rsid w:val="006622E9"/>
    <w:rsid w:val="00662CC1"/>
    <w:rsid w:val="00663EBF"/>
    <w:rsid w:val="006644E8"/>
    <w:rsid w:val="0066510C"/>
    <w:rsid w:val="00665D9D"/>
    <w:rsid w:val="00665ED3"/>
    <w:rsid w:val="006663F3"/>
    <w:rsid w:val="00666966"/>
    <w:rsid w:val="00666B1E"/>
    <w:rsid w:val="006670BD"/>
    <w:rsid w:val="006676A9"/>
    <w:rsid w:val="00667D93"/>
    <w:rsid w:val="0067055C"/>
    <w:rsid w:val="0067134C"/>
    <w:rsid w:val="00672C47"/>
    <w:rsid w:val="00673386"/>
    <w:rsid w:val="00673F86"/>
    <w:rsid w:val="00674380"/>
    <w:rsid w:val="00674C22"/>
    <w:rsid w:val="00675BB3"/>
    <w:rsid w:val="006776D5"/>
    <w:rsid w:val="006776FC"/>
    <w:rsid w:val="00677E40"/>
    <w:rsid w:val="00680ABF"/>
    <w:rsid w:val="00680B14"/>
    <w:rsid w:val="00680E3C"/>
    <w:rsid w:val="0068148B"/>
    <w:rsid w:val="00681729"/>
    <w:rsid w:val="00682218"/>
    <w:rsid w:val="0068251A"/>
    <w:rsid w:val="00682613"/>
    <w:rsid w:val="00685BD5"/>
    <w:rsid w:val="00685E0E"/>
    <w:rsid w:val="00686686"/>
    <w:rsid w:val="00686FC0"/>
    <w:rsid w:val="0068708F"/>
    <w:rsid w:val="006908C4"/>
    <w:rsid w:val="006918EB"/>
    <w:rsid w:val="00691C35"/>
    <w:rsid w:val="00692F72"/>
    <w:rsid w:val="006930D0"/>
    <w:rsid w:val="0069352D"/>
    <w:rsid w:val="0069375D"/>
    <w:rsid w:val="00693D0B"/>
    <w:rsid w:val="00693F05"/>
    <w:rsid w:val="00694170"/>
    <w:rsid w:val="00694BEA"/>
    <w:rsid w:val="00694FE8"/>
    <w:rsid w:val="0069537F"/>
    <w:rsid w:val="006960CE"/>
    <w:rsid w:val="0069681A"/>
    <w:rsid w:val="0069682F"/>
    <w:rsid w:val="00696A43"/>
    <w:rsid w:val="006978C9"/>
    <w:rsid w:val="00697CCF"/>
    <w:rsid w:val="006A0467"/>
    <w:rsid w:val="006A0483"/>
    <w:rsid w:val="006A0AFB"/>
    <w:rsid w:val="006A0F0D"/>
    <w:rsid w:val="006A12D3"/>
    <w:rsid w:val="006A1501"/>
    <w:rsid w:val="006A186B"/>
    <w:rsid w:val="006A1A61"/>
    <w:rsid w:val="006A2303"/>
    <w:rsid w:val="006A2ED1"/>
    <w:rsid w:val="006A419A"/>
    <w:rsid w:val="006A4497"/>
    <w:rsid w:val="006A4FE1"/>
    <w:rsid w:val="006A5A34"/>
    <w:rsid w:val="006A5EA3"/>
    <w:rsid w:val="006A67E1"/>
    <w:rsid w:val="006A6F8F"/>
    <w:rsid w:val="006B0BD3"/>
    <w:rsid w:val="006B141B"/>
    <w:rsid w:val="006B1625"/>
    <w:rsid w:val="006B1860"/>
    <w:rsid w:val="006B1EB4"/>
    <w:rsid w:val="006B1EEF"/>
    <w:rsid w:val="006B2120"/>
    <w:rsid w:val="006B236E"/>
    <w:rsid w:val="006B3444"/>
    <w:rsid w:val="006B4CB4"/>
    <w:rsid w:val="006B50A3"/>
    <w:rsid w:val="006B5225"/>
    <w:rsid w:val="006B5405"/>
    <w:rsid w:val="006B5BFD"/>
    <w:rsid w:val="006B5F4F"/>
    <w:rsid w:val="006B63F8"/>
    <w:rsid w:val="006B6D0E"/>
    <w:rsid w:val="006B7C80"/>
    <w:rsid w:val="006C0023"/>
    <w:rsid w:val="006C0166"/>
    <w:rsid w:val="006C0887"/>
    <w:rsid w:val="006C11DD"/>
    <w:rsid w:val="006C1BBD"/>
    <w:rsid w:val="006C2AC5"/>
    <w:rsid w:val="006C2E02"/>
    <w:rsid w:val="006C31BF"/>
    <w:rsid w:val="006C3AD8"/>
    <w:rsid w:val="006C46B8"/>
    <w:rsid w:val="006C48A3"/>
    <w:rsid w:val="006C4A82"/>
    <w:rsid w:val="006C503A"/>
    <w:rsid w:val="006C5153"/>
    <w:rsid w:val="006C56B9"/>
    <w:rsid w:val="006C5845"/>
    <w:rsid w:val="006C61C8"/>
    <w:rsid w:val="006C66A7"/>
    <w:rsid w:val="006C6C96"/>
    <w:rsid w:val="006C7A4D"/>
    <w:rsid w:val="006D0114"/>
    <w:rsid w:val="006D02B3"/>
    <w:rsid w:val="006D05C9"/>
    <w:rsid w:val="006D0604"/>
    <w:rsid w:val="006D145F"/>
    <w:rsid w:val="006D19BF"/>
    <w:rsid w:val="006D3941"/>
    <w:rsid w:val="006D3BE2"/>
    <w:rsid w:val="006D3F59"/>
    <w:rsid w:val="006D4A78"/>
    <w:rsid w:val="006D6220"/>
    <w:rsid w:val="006D635D"/>
    <w:rsid w:val="006D7D9D"/>
    <w:rsid w:val="006D7EEE"/>
    <w:rsid w:val="006D7EFC"/>
    <w:rsid w:val="006E022F"/>
    <w:rsid w:val="006E08B4"/>
    <w:rsid w:val="006E0E57"/>
    <w:rsid w:val="006E10A4"/>
    <w:rsid w:val="006E1741"/>
    <w:rsid w:val="006E1EB2"/>
    <w:rsid w:val="006E20B7"/>
    <w:rsid w:val="006E5177"/>
    <w:rsid w:val="006E6341"/>
    <w:rsid w:val="006E7805"/>
    <w:rsid w:val="006E788A"/>
    <w:rsid w:val="006E7A8B"/>
    <w:rsid w:val="006F020D"/>
    <w:rsid w:val="006F0B29"/>
    <w:rsid w:val="006F22E2"/>
    <w:rsid w:val="006F2396"/>
    <w:rsid w:val="006F2518"/>
    <w:rsid w:val="006F2D33"/>
    <w:rsid w:val="006F3FC1"/>
    <w:rsid w:val="006F410A"/>
    <w:rsid w:val="006F4B9B"/>
    <w:rsid w:val="006F5458"/>
    <w:rsid w:val="006F5546"/>
    <w:rsid w:val="006F58FA"/>
    <w:rsid w:val="006F655C"/>
    <w:rsid w:val="006F6655"/>
    <w:rsid w:val="006F6B71"/>
    <w:rsid w:val="006F6C6F"/>
    <w:rsid w:val="006F6F44"/>
    <w:rsid w:val="006F72BC"/>
    <w:rsid w:val="006F7300"/>
    <w:rsid w:val="006F7E22"/>
    <w:rsid w:val="006F7FC3"/>
    <w:rsid w:val="0070049E"/>
    <w:rsid w:val="00700694"/>
    <w:rsid w:val="0070095A"/>
    <w:rsid w:val="00701D14"/>
    <w:rsid w:val="00702499"/>
    <w:rsid w:val="007040D8"/>
    <w:rsid w:val="0070452F"/>
    <w:rsid w:val="00705F43"/>
    <w:rsid w:val="00706285"/>
    <w:rsid w:val="00706388"/>
    <w:rsid w:val="00706A82"/>
    <w:rsid w:val="007071CB"/>
    <w:rsid w:val="00707CDE"/>
    <w:rsid w:val="00710594"/>
    <w:rsid w:val="007113D7"/>
    <w:rsid w:val="0071177B"/>
    <w:rsid w:val="007129D4"/>
    <w:rsid w:val="00712B2E"/>
    <w:rsid w:val="00712B8E"/>
    <w:rsid w:val="00712C6E"/>
    <w:rsid w:val="00712EBF"/>
    <w:rsid w:val="0071309C"/>
    <w:rsid w:val="007136DC"/>
    <w:rsid w:val="00713E5B"/>
    <w:rsid w:val="00714021"/>
    <w:rsid w:val="00714068"/>
    <w:rsid w:val="007144BC"/>
    <w:rsid w:val="00714D0D"/>
    <w:rsid w:val="00714F9B"/>
    <w:rsid w:val="0071545A"/>
    <w:rsid w:val="007161AE"/>
    <w:rsid w:val="0071666D"/>
    <w:rsid w:val="007172C7"/>
    <w:rsid w:val="00720660"/>
    <w:rsid w:val="007209A6"/>
    <w:rsid w:val="00720CDA"/>
    <w:rsid w:val="00720F0B"/>
    <w:rsid w:val="0072181B"/>
    <w:rsid w:val="007218BA"/>
    <w:rsid w:val="007219EE"/>
    <w:rsid w:val="00721C42"/>
    <w:rsid w:val="00721D79"/>
    <w:rsid w:val="0072223C"/>
    <w:rsid w:val="0072231E"/>
    <w:rsid w:val="007223D7"/>
    <w:rsid w:val="00722A68"/>
    <w:rsid w:val="0072331C"/>
    <w:rsid w:val="0072339B"/>
    <w:rsid w:val="00724AFA"/>
    <w:rsid w:val="00724DF4"/>
    <w:rsid w:val="00724DFF"/>
    <w:rsid w:val="00725952"/>
    <w:rsid w:val="00726105"/>
    <w:rsid w:val="007278BC"/>
    <w:rsid w:val="00727D90"/>
    <w:rsid w:val="00730481"/>
    <w:rsid w:val="00730E6C"/>
    <w:rsid w:val="00730EB1"/>
    <w:rsid w:val="007318D3"/>
    <w:rsid w:val="00731A17"/>
    <w:rsid w:val="00732892"/>
    <w:rsid w:val="00732BF2"/>
    <w:rsid w:val="007346F5"/>
    <w:rsid w:val="007349C4"/>
    <w:rsid w:val="00735260"/>
    <w:rsid w:val="00735465"/>
    <w:rsid w:val="007355A0"/>
    <w:rsid w:val="007358B5"/>
    <w:rsid w:val="007365B6"/>
    <w:rsid w:val="007365BE"/>
    <w:rsid w:val="00736CD2"/>
    <w:rsid w:val="00736F3D"/>
    <w:rsid w:val="007373FD"/>
    <w:rsid w:val="00737DCD"/>
    <w:rsid w:val="00737ED0"/>
    <w:rsid w:val="00740434"/>
    <w:rsid w:val="00740999"/>
    <w:rsid w:val="00740AA5"/>
    <w:rsid w:val="00740D05"/>
    <w:rsid w:val="00740E4C"/>
    <w:rsid w:val="0074196C"/>
    <w:rsid w:val="00741C7D"/>
    <w:rsid w:val="00741E7C"/>
    <w:rsid w:val="00741E96"/>
    <w:rsid w:val="00744573"/>
    <w:rsid w:val="00744916"/>
    <w:rsid w:val="00744D13"/>
    <w:rsid w:val="00745624"/>
    <w:rsid w:val="0074581E"/>
    <w:rsid w:val="00745BA5"/>
    <w:rsid w:val="00746A47"/>
    <w:rsid w:val="007478D5"/>
    <w:rsid w:val="00750A9C"/>
    <w:rsid w:val="00750F98"/>
    <w:rsid w:val="0075211A"/>
    <w:rsid w:val="0075242C"/>
    <w:rsid w:val="00752F7C"/>
    <w:rsid w:val="00753BE2"/>
    <w:rsid w:val="00753F19"/>
    <w:rsid w:val="00754057"/>
    <w:rsid w:val="007543F9"/>
    <w:rsid w:val="00755AC1"/>
    <w:rsid w:val="00755B08"/>
    <w:rsid w:val="00756D4F"/>
    <w:rsid w:val="0076148C"/>
    <w:rsid w:val="00761E51"/>
    <w:rsid w:val="00762731"/>
    <w:rsid w:val="00762B0B"/>
    <w:rsid w:val="007630A4"/>
    <w:rsid w:val="0076431B"/>
    <w:rsid w:val="00764334"/>
    <w:rsid w:val="00764C32"/>
    <w:rsid w:val="00765761"/>
    <w:rsid w:val="007662E7"/>
    <w:rsid w:val="007663DE"/>
    <w:rsid w:val="00766402"/>
    <w:rsid w:val="00766435"/>
    <w:rsid w:val="00766542"/>
    <w:rsid w:val="00766FB8"/>
    <w:rsid w:val="00767E57"/>
    <w:rsid w:val="00767F22"/>
    <w:rsid w:val="00770921"/>
    <w:rsid w:val="007718CC"/>
    <w:rsid w:val="00771955"/>
    <w:rsid w:val="00771D54"/>
    <w:rsid w:val="00771F80"/>
    <w:rsid w:val="0077218B"/>
    <w:rsid w:val="007724AD"/>
    <w:rsid w:val="00772692"/>
    <w:rsid w:val="007752B9"/>
    <w:rsid w:val="0077541E"/>
    <w:rsid w:val="0077567B"/>
    <w:rsid w:val="007759C1"/>
    <w:rsid w:val="00775DF2"/>
    <w:rsid w:val="00776264"/>
    <w:rsid w:val="007767F2"/>
    <w:rsid w:val="00776D6D"/>
    <w:rsid w:val="00777537"/>
    <w:rsid w:val="0078066E"/>
    <w:rsid w:val="00780BEA"/>
    <w:rsid w:val="00781126"/>
    <w:rsid w:val="0078119D"/>
    <w:rsid w:val="0078177B"/>
    <w:rsid w:val="00781948"/>
    <w:rsid w:val="007829DB"/>
    <w:rsid w:val="0078314E"/>
    <w:rsid w:val="0078335A"/>
    <w:rsid w:val="00785427"/>
    <w:rsid w:val="00785CBD"/>
    <w:rsid w:val="00786216"/>
    <w:rsid w:val="00787635"/>
    <w:rsid w:val="00787F1D"/>
    <w:rsid w:val="00787F7F"/>
    <w:rsid w:val="00790332"/>
    <w:rsid w:val="00790B57"/>
    <w:rsid w:val="00790C4D"/>
    <w:rsid w:val="00790E33"/>
    <w:rsid w:val="0079155E"/>
    <w:rsid w:val="007917A3"/>
    <w:rsid w:val="00792227"/>
    <w:rsid w:val="00792253"/>
    <w:rsid w:val="0079250B"/>
    <w:rsid w:val="0079254A"/>
    <w:rsid w:val="00792881"/>
    <w:rsid w:val="00794462"/>
    <w:rsid w:val="00794E4E"/>
    <w:rsid w:val="00794F40"/>
    <w:rsid w:val="00794F6A"/>
    <w:rsid w:val="00794FDD"/>
    <w:rsid w:val="00795C27"/>
    <w:rsid w:val="00795F6F"/>
    <w:rsid w:val="00796DD5"/>
    <w:rsid w:val="00796DD7"/>
    <w:rsid w:val="007972DB"/>
    <w:rsid w:val="00797710"/>
    <w:rsid w:val="007A1212"/>
    <w:rsid w:val="007A20EE"/>
    <w:rsid w:val="007A3F19"/>
    <w:rsid w:val="007A43F1"/>
    <w:rsid w:val="007A4739"/>
    <w:rsid w:val="007A501F"/>
    <w:rsid w:val="007A5798"/>
    <w:rsid w:val="007A62C8"/>
    <w:rsid w:val="007A62E3"/>
    <w:rsid w:val="007A68F3"/>
    <w:rsid w:val="007A6D5B"/>
    <w:rsid w:val="007B0412"/>
    <w:rsid w:val="007B075E"/>
    <w:rsid w:val="007B0B9D"/>
    <w:rsid w:val="007B0BF6"/>
    <w:rsid w:val="007B1087"/>
    <w:rsid w:val="007B174D"/>
    <w:rsid w:val="007B1DA3"/>
    <w:rsid w:val="007B21D9"/>
    <w:rsid w:val="007B2694"/>
    <w:rsid w:val="007B2962"/>
    <w:rsid w:val="007B3180"/>
    <w:rsid w:val="007B351C"/>
    <w:rsid w:val="007B3E15"/>
    <w:rsid w:val="007B4637"/>
    <w:rsid w:val="007B4695"/>
    <w:rsid w:val="007B4B07"/>
    <w:rsid w:val="007B5E65"/>
    <w:rsid w:val="007B680D"/>
    <w:rsid w:val="007B7369"/>
    <w:rsid w:val="007B7B8E"/>
    <w:rsid w:val="007C066B"/>
    <w:rsid w:val="007C0CF7"/>
    <w:rsid w:val="007C0D90"/>
    <w:rsid w:val="007C10E2"/>
    <w:rsid w:val="007C1275"/>
    <w:rsid w:val="007C151A"/>
    <w:rsid w:val="007C1657"/>
    <w:rsid w:val="007C1F69"/>
    <w:rsid w:val="007C266A"/>
    <w:rsid w:val="007C3105"/>
    <w:rsid w:val="007C3173"/>
    <w:rsid w:val="007C40F4"/>
    <w:rsid w:val="007C4134"/>
    <w:rsid w:val="007C48A2"/>
    <w:rsid w:val="007C4A9E"/>
    <w:rsid w:val="007C4E30"/>
    <w:rsid w:val="007C4F31"/>
    <w:rsid w:val="007C515C"/>
    <w:rsid w:val="007C555E"/>
    <w:rsid w:val="007C59CB"/>
    <w:rsid w:val="007C61FE"/>
    <w:rsid w:val="007C6359"/>
    <w:rsid w:val="007C66A4"/>
    <w:rsid w:val="007C7209"/>
    <w:rsid w:val="007C7312"/>
    <w:rsid w:val="007C7B5C"/>
    <w:rsid w:val="007D006F"/>
    <w:rsid w:val="007D085C"/>
    <w:rsid w:val="007D0C3E"/>
    <w:rsid w:val="007D15A9"/>
    <w:rsid w:val="007D2236"/>
    <w:rsid w:val="007D2A26"/>
    <w:rsid w:val="007D2C13"/>
    <w:rsid w:val="007D2F35"/>
    <w:rsid w:val="007D3243"/>
    <w:rsid w:val="007D3C91"/>
    <w:rsid w:val="007D4FAB"/>
    <w:rsid w:val="007D6B59"/>
    <w:rsid w:val="007D6C0A"/>
    <w:rsid w:val="007D71FE"/>
    <w:rsid w:val="007D7B3B"/>
    <w:rsid w:val="007D7B3F"/>
    <w:rsid w:val="007D7DBD"/>
    <w:rsid w:val="007E09D9"/>
    <w:rsid w:val="007E0A7A"/>
    <w:rsid w:val="007E0D3E"/>
    <w:rsid w:val="007E0F06"/>
    <w:rsid w:val="007E1A75"/>
    <w:rsid w:val="007E1B01"/>
    <w:rsid w:val="007E35F1"/>
    <w:rsid w:val="007E42D5"/>
    <w:rsid w:val="007E430E"/>
    <w:rsid w:val="007E4C30"/>
    <w:rsid w:val="007E544F"/>
    <w:rsid w:val="007E55B2"/>
    <w:rsid w:val="007E6060"/>
    <w:rsid w:val="007E6861"/>
    <w:rsid w:val="007E7425"/>
    <w:rsid w:val="007E745B"/>
    <w:rsid w:val="007E7579"/>
    <w:rsid w:val="007F0368"/>
    <w:rsid w:val="007F03F3"/>
    <w:rsid w:val="007F064C"/>
    <w:rsid w:val="007F0B84"/>
    <w:rsid w:val="007F16FD"/>
    <w:rsid w:val="007F179D"/>
    <w:rsid w:val="007F1951"/>
    <w:rsid w:val="007F1F94"/>
    <w:rsid w:val="007F21D1"/>
    <w:rsid w:val="007F2A35"/>
    <w:rsid w:val="007F33B1"/>
    <w:rsid w:val="007F377E"/>
    <w:rsid w:val="007F3E44"/>
    <w:rsid w:val="007F432E"/>
    <w:rsid w:val="007F49F2"/>
    <w:rsid w:val="007F4D42"/>
    <w:rsid w:val="007F5513"/>
    <w:rsid w:val="007F5F18"/>
    <w:rsid w:val="007F6278"/>
    <w:rsid w:val="007F65C5"/>
    <w:rsid w:val="007F7D83"/>
    <w:rsid w:val="008007CB"/>
    <w:rsid w:val="008010D1"/>
    <w:rsid w:val="0080110D"/>
    <w:rsid w:val="0080119A"/>
    <w:rsid w:val="00801757"/>
    <w:rsid w:val="00801E12"/>
    <w:rsid w:val="00802693"/>
    <w:rsid w:val="00803296"/>
    <w:rsid w:val="0080410D"/>
    <w:rsid w:val="00804711"/>
    <w:rsid w:val="00804F18"/>
    <w:rsid w:val="008058B7"/>
    <w:rsid w:val="00806368"/>
    <w:rsid w:val="00806FD3"/>
    <w:rsid w:val="00810AC8"/>
    <w:rsid w:val="00811262"/>
    <w:rsid w:val="00811A74"/>
    <w:rsid w:val="00811F28"/>
    <w:rsid w:val="00812063"/>
    <w:rsid w:val="00812532"/>
    <w:rsid w:val="0081278D"/>
    <w:rsid w:val="00812A26"/>
    <w:rsid w:val="008131DD"/>
    <w:rsid w:val="0081339B"/>
    <w:rsid w:val="0081369A"/>
    <w:rsid w:val="00813CF1"/>
    <w:rsid w:val="00813D97"/>
    <w:rsid w:val="00813F0A"/>
    <w:rsid w:val="008143B2"/>
    <w:rsid w:val="0081662A"/>
    <w:rsid w:val="00816E32"/>
    <w:rsid w:val="00816E73"/>
    <w:rsid w:val="00817C2D"/>
    <w:rsid w:val="00820C16"/>
    <w:rsid w:val="00820FC1"/>
    <w:rsid w:val="00821456"/>
    <w:rsid w:val="0082173B"/>
    <w:rsid w:val="00822708"/>
    <w:rsid w:val="00822A0A"/>
    <w:rsid w:val="00823163"/>
    <w:rsid w:val="00823568"/>
    <w:rsid w:val="00823A30"/>
    <w:rsid w:val="008244D8"/>
    <w:rsid w:val="00824BC9"/>
    <w:rsid w:val="00824D7B"/>
    <w:rsid w:val="00825F44"/>
    <w:rsid w:val="0082686A"/>
    <w:rsid w:val="00826E97"/>
    <w:rsid w:val="0082760B"/>
    <w:rsid w:val="00830F0F"/>
    <w:rsid w:val="0083178E"/>
    <w:rsid w:val="0083182B"/>
    <w:rsid w:val="00831904"/>
    <w:rsid w:val="00831A9D"/>
    <w:rsid w:val="0083204F"/>
    <w:rsid w:val="00832CEA"/>
    <w:rsid w:val="00832D93"/>
    <w:rsid w:val="008338B8"/>
    <w:rsid w:val="00833935"/>
    <w:rsid w:val="00833D04"/>
    <w:rsid w:val="00833E32"/>
    <w:rsid w:val="00833F24"/>
    <w:rsid w:val="00834297"/>
    <w:rsid w:val="00834775"/>
    <w:rsid w:val="008348A5"/>
    <w:rsid w:val="00834DEF"/>
    <w:rsid w:val="00835DB0"/>
    <w:rsid w:val="0083606D"/>
    <w:rsid w:val="008405AC"/>
    <w:rsid w:val="008409AC"/>
    <w:rsid w:val="00840B72"/>
    <w:rsid w:val="00840EA9"/>
    <w:rsid w:val="00841551"/>
    <w:rsid w:val="008445CD"/>
    <w:rsid w:val="008449E6"/>
    <w:rsid w:val="0084553D"/>
    <w:rsid w:val="0084607D"/>
    <w:rsid w:val="00846F76"/>
    <w:rsid w:val="0085036B"/>
    <w:rsid w:val="0085083D"/>
    <w:rsid w:val="008515B4"/>
    <w:rsid w:val="00851818"/>
    <w:rsid w:val="0085224A"/>
    <w:rsid w:val="00852D56"/>
    <w:rsid w:val="00852D96"/>
    <w:rsid w:val="00853711"/>
    <w:rsid w:val="0085434D"/>
    <w:rsid w:val="00854751"/>
    <w:rsid w:val="008547B5"/>
    <w:rsid w:val="00854D9A"/>
    <w:rsid w:val="008556AE"/>
    <w:rsid w:val="008557BD"/>
    <w:rsid w:val="00856033"/>
    <w:rsid w:val="00856645"/>
    <w:rsid w:val="0086092B"/>
    <w:rsid w:val="00861E21"/>
    <w:rsid w:val="00861E9F"/>
    <w:rsid w:val="008626A4"/>
    <w:rsid w:val="00862B9E"/>
    <w:rsid w:val="008632F7"/>
    <w:rsid w:val="00863D11"/>
    <w:rsid w:val="00864DD0"/>
    <w:rsid w:val="008655E9"/>
    <w:rsid w:val="008656A4"/>
    <w:rsid w:val="008656F8"/>
    <w:rsid w:val="00865EB2"/>
    <w:rsid w:val="008673C3"/>
    <w:rsid w:val="00867914"/>
    <w:rsid w:val="0086797D"/>
    <w:rsid w:val="00870FDA"/>
    <w:rsid w:val="00871E91"/>
    <w:rsid w:val="008734CB"/>
    <w:rsid w:val="00873C54"/>
    <w:rsid w:val="00874115"/>
    <w:rsid w:val="00874770"/>
    <w:rsid w:val="0087491B"/>
    <w:rsid w:val="00876000"/>
    <w:rsid w:val="00876222"/>
    <w:rsid w:val="0087651C"/>
    <w:rsid w:val="0087736D"/>
    <w:rsid w:val="00880A0A"/>
    <w:rsid w:val="00880F80"/>
    <w:rsid w:val="008810C5"/>
    <w:rsid w:val="00882FA6"/>
    <w:rsid w:val="00883216"/>
    <w:rsid w:val="00883B5A"/>
    <w:rsid w:val="00884320"/>
    <w:rsid w:val="00884CC4"/>
    <w:rsid w:val="00885127"/>
    <w:rsid w:val="00885F16"/>
    <w:rsid w:val="008869EF"/>
    <w:rsid w:val="00886A8F"/>
    <w:rsid w:val="00886C7D"/>
    <w:rsid w:val="00887E38"/>
    <w:rsid w:val="00890E0D"/>
    <w:rsid w:val="00892657"/>
    <w:rsid w:val="00892662"/>
    <w:rsid w:val="00892CBA"/>
    <w:rsid w:val="00892ECF"/>
    <w:rsid w:val="0089345E"/>
    <w:rsid w:val="00894B3C"/>
    <w:rsid w:val="008954A5"/>
    <w:rsid w:val="00896186"/>
    <w:rsid w:val="00896207"/>
    <w:rsid w:val="00896295"/>
    <w:rsid w:val="00897836"/>
    <w:rsid w:val="008A0742"/>
    <w:rsid w:val="008A0F86"/>
    <w:rsid w:val="008A16DF"/>
    <w:rsid w:val="008A2114"/>
    <w:rsid w:val="008A29F0"/>
    <w:rsid w:val="008A3891"/>
    <w:rsid w:val="008A401F"/>
    <w:rsid w:val="008A4709"/>
    <w:rsid w:val="008A6AA2"/>
    <w:rsid w:val="008A771B"/>
    <w:rsid w:val="008A773C"/>
    <w:rsid w:val="008A7E6E"/>
    <w:rsid w:val="008B0CF0"/>
    <w:rsid w:val="008B1CAF"/>
    <w:rsid w:val="008B2365"/>
    <w:rsid w:val="008B261F"/>
    <w:rsid w:val="008B496B"/>
    <w:rsid w:val="008B5C8D"/>
    <w:rsid w:val="008B5E74"/>
    <w:rsid w:val="008B637D"/>
    <w:rsid w:val="008B66AC"/>
    <w:rsid w:val="008B70C4"/>
    <w:rsid w:val="008B7314"/>
    <w:rsid w:val="008B741F"/>
    <w:rsid w:val="008B7936"/>
    <w:rsid w:val="008B793C"/>
    <w:rsid w:val="008C1155"/>
    <w:rsid w:val="008C1461"/>
    <w:rsid w:val="008C25FE"/>
    <w:rsid w:val="008C2750"/>
    <w:rsid w:val="008C281D"/>
    <w:rsid w:val="008C3072"/>
    <w:rsid w:val="008C3942"/>
    <w:rsid w:val="008C3DAD"/>
    <w:rsid w:val="008C43F0"/>
    <w:rsid w:val="008C4E01"/>
    <w:rsid w:val="008C5772"/>
    <w:rsid w:val="008C665C"/>
    <w:rsid w:val="008C6F45"/>
    <w:rsid w:val="008C7829"/>
    <w:rsid w:val="008C7C0D"/>
    <w:rsid w:val="008C7C37"/>
    <w:rsid w:val="008D0712"/>
    <w:rsid w:val="008D0889"/>
    <w:rsid w:val="008D08C9"/>
    <w:rsid w:val="008D102F"/>
    <w:rsid w:val="008D18E6"/>
    <w:rsid w:val="008D230F"/>
    <w:rsid w:val="008D2618"/>
    <w:rsid w:val="008D2E57"/>
    <w:rsid w:val="008D2F0E"/>
    <w:rsid w:val="008D416C"/>
    <w:rsid w:val="008D5352"/>
    <w:rsid w:val="008D5D3F"/>
    <w:rsid w:val="008D5E49"/>
    <w:rsid w:val="008D6AA2"/>
    <w:rsid w:val="008D6C4C"/>
    <w:rsid w:val="008D70F1"/>
    <w:rsid w:val="008D7AD9"/>
    <w:rsid w:val="008D7BF1"/>
    <w:rsid w:val="008E0134"/>
    <w:rsid w:val="008E03F0"/>
    <w:rsid w:val="008E08DD"/>
    <w:rsid w:val="008E0FBF"/>
    <w:rsid w:val="008E0FC2"/>
    <w:rsid w:val="008E1844"/>
    <w:rsid w:val="008E2F71"/>
    <w:rsid w:val="008E3639"/>
    <w:rsid w:val="008E3A20"/>
    <w:rsid w:val="008E3D81"/>
    <w:rsid w:val="008E3DA2"/>
    <w:rsid w:val="008E561E"/>
    <w:rsid w:val="008E58E4"/>
    <w:rsid w:val="008E611E"/>
    <w:rsid w:val="008E6156"/>
    <w:rsid w:val="008E6A7B"/>
    <w:rsid w:val="008E6AF5"/>
    <w:rsid w:val="008E6CF2"/>
    <w:rsid w:val="008E6FAA"/>
    <w:rsid w:val="008E7E71"/>
    <w:rsid w:val="008E7F1F"/>
    <w:rsid w:val="008E7FB2"/>
    <w:rsid w:val="008F04E6"/>
    <w:rsid w:val="008F0BC2"/>
    <w:rsid w:val="008F0CCF"/>
    <w:rsid w:val="008F1033"/>
    <w:rsid w:val="008F24E0"/>
    <w:rsid w:val="008F27F7"/>
    <w:rsid w:val="008F290C"/>
    <w:rsid w:val="008F2E06"/>
    <w:rsid w:val="008F324D"/>
    <w:rsid w:val="008F37FE"/>
    <w:rsid w:val="008F39E3"/>
    <w:rsid w:val="008F502A"/>
    <w:rsid w:val="008F532C"/>
    <w:rsid w:val="008F54B2"/>
    <w:rsid w:val="008F5692"/>
    <w:rsid w:val="008F683A"/>
    <w:rsid w:val="0090020E"/>
    <w:rsid w:val="00900AEE"/>
    <w:rsid w:val="00900DB5"/>
    <w:rsid w:val="009015A1"/>
    <w:rsid w:val="009027F6"/>
    <w:rsid w:val="00902ABA"/>
    <w:rsid w:val="00902D91"/>
    <w:rsid w:val="0090382D"/>
    <w:rsid w:val="00903F03"/>
    <w:rsid w:val="009046F9"/>
    <w:rsid w:val="009055FC"/>
    <w:rsid w:val="009056BE"/>
    <w:rsid w:val="0090609C"/>
    <w:rsid w:val="009069AC"/>
    <w:rsid w:val="00906FE5"/>
    <w:rsid w:val="00907EFC"/>
    <w:rsid w:val="009101EF"/>
    <w:rsid w:val="00910817"/>
    <w:rsid w:val="00912022"/>
    <w:rsid w:val="009129DD"/>
    <w:rsid w:val="00913399"/>
    <w:rsid w:val="0091358B"/>
    <w:rsid w:val="009135FD"/>
    <w:rsid w:val="009148F5"/>
    <w:rsid w:val="00914929"/>
    <w:rsid w:val="0091493C"/>
    <w:rsid w:val="00914AAB"/>
    <w:rsid w:val="00914EE7"/>
    <w:rsid w:val="009153A5"/>
    <w:rsid w:val="00916091"/>
    <w:rsid w:val="0091653C"/>
    <w:rsid w:val="0091720A"/>
    <w:rsid w:val="00917659"/>
    <w:rsid w:val="00917C27"/>
    <w:rsid w:val="00917CB2"/>
    <w:rsid w:val="00917EC4"/>
    <w:rsid w:val="00920A9C"/>
    <w:rsid w:val="00920DB4"/>
    <w:rsid w:val="0092117C"/>
    <w:rsid w:val="009218F4"/>
    <w:rsid w:val="00921C2D"/>
    <w:rsid w:val="00921F3D"/>
    <w:rsid w:val="009228E9"/>
    <w:rsid w:val="0092314D"/>
    <w:rsid w:val="00924566"/>
    <w:rsid w:val="009247C1"/>
    <w:rsid w:val="009247D5"/>
    <w:rsid w:val="00925033"/>
    <w:rsid w:val="009257B8"/>
    <w:rsid w:val="00925EB8"/>
    <w:rsid w:val="00925FB6"/>
    <w:rsid w:val="00925FFC"/>
    <w:rsid w:val="009263BD"/>
    <w:rsid w:val="00926714"/>
    <w:rsid w:val="009279BD"/>
    <w:rsid w:val="00927F96"/>
    <w:rsid w:val="009302DF"/>
    <w:rsid w:val="009305ED"/>
    <w:rsid w:val="009317D0"/>
    <w:rsid w:val="009320F5"/>
    <w:rsid w:val="0093219F"/>
    <w:rsid w:val="0093261C"/>
    <w:rsid w:val="00932BC1"/>
    <w:rsid w:val="00933810"/>
    <w:rsid w:val="00933F49"/>
    <w:rsid w:val="00934441"/>
    <w:rsid w:val="009348AE"/>
    <w:rsid w:val="00935B08"/>
    <w:rsid w:val="009364BB"/>
    <w:rsid w:val="00936FA0"/>
    <w:rsid w:val="009371A4"/>
    <w:rsid w:val="00940044"/>
    <w:rsid w:val="0094033B"/>
    <w:rsid w:val="00941D55"/>
    <w:rsid w:val="009421F0"/>
    <w:rsid w:val="0094282E"/>
    <w:rsid w:val="00942C85"/>
    <w:rsid w:val="009434F0"/>
    <w:rsid w:val="00944008"/>
    <w:rsid w:val="00944F3A"/>
    <w:rsid w:val="00945022"/>
    <w:rsid w:val="00946168"/>
    <w:rsid w:val="009463CB"/>
    <w:rsid w:val="00946493"/>
    <w:rsid w:val="00946BE7"/>
    <w:rsid w:val="00946E82"/>
    <w:rsid w:val="009475A7"/>
    <w:rsid w:val="00947796"/>
    <w:rsid w:val="00947BBF"/>
    <w:rsid w:val="00951183"/>
    <w:rsid w:val="009529DC"/>
    <w:rsid w:val="0095378E"/>
    <w:rsid w:val="0095558B"/>
    <w:rsid w:val="00955EA8"/>
    <w:rsid w:val="00956F67"/>
    <w:rsid w:val="0095770B"/>
    <w:rsid w:val="00957D6E"/>
    <w:rsid w:val="00957E62"/>
    <w:rsid w:val="00957EA5"/>
    <w:rsid w:val="00960262"/>
    <w:rsid w:val="0096083A"/>
    <w:rsid w:val="00961273"/>
    <w:rsid w:val="00961BEB"/>
    <w:rsid w:val="00961D8A"/>
    <w:rsid w:val="00963066"/>
    <w:rsid w:val="00963627"/>
    <w:rsid w:val="009644AE"/>
    <w:rsid w:val="00964539"/>
    <w:rsid w:val="0096557A"/>
    <w:rsid w:val="009659F1"/>
    <w:rsid w:val="00965DA7"/>
    <w:rsid w:val="00965E46"/>
    <w:rsid w:val="00966BB9"/>
    <w:rsid w:val="0096706F"/>
    <w:rsid w:val="009671B4"/>
    <w:rsid w:val="0096771C"/>
    <w:rsid w:val="00970759"/>
    <w:rsid w:val="00970993"/>
    <w:rsid w:val="00972184"/>
    <w:rsid w:val="00973379"/>
    <w:rsid w:val="0097338C"/>
    <w:rsid w:val="00973915"/>
    <w:rsid w:val="00974845"/>
    <w:rsid w:val="00974B8F"/>
    <w:rsid w:val="00974F84"/>
    <w:rsid w:val="009753BB"/>
    <w:rsid w:val="00975783"/>
    <w:rsid w:val="009765DF"/>
    <w:rsid w:val="009771B7"/>
    <w:rsid w:val="009771EB"/>
    <w:rsid w:val="0097741A"/>
    <w:rsid w:val="00977BAF"/>
    <w:rsid w:val="00980704"/>
    <w:rsid w:val="0098076B"/>
    <w:rsid w:val="00980CE8"/>
    <w:rsid w:val="00980F2C"/>
    <w:rsid w:val="00981497"/>
    <w:rsid w:val="00981C24"/>
    <w:rsid w:val="00981CC2"/>
    <w:rsid w:val="009829DE"/>
    <w:rsid w:val="00982CD1"/>
    <w:rsid w:val="00982D13"/>
    <w:rsid w:val="00983494"/>
    <w:rsid w:val="00983769"/>
    <w:rsid w:val="00983A99"/>
    <w:rsid w:val="00983F20"/>
    <w:rsid w:val="009847A5"/>
    <w:rsid w:val="00984CC9"/>
    <w:rsid w:val="00984E8D"/>
    <w:rsid w:val="0098503D"/>
    <w:rsid w:val="00985458"/>
    <w:rsid w:val="00985C8A"/>
    <w:rsid w:val="00986643"/>
    <w:rsid w:val="00987269"/>
    <w:rsid w:val="00990503"/>
    <w:rsid w:val="00991A52"/>
    <w:rsid w:val="009928CA"/>
    <w:rsid w:val="00994396"/>
    <w:rsid w:val="00994E47"/>
    <w:rsid w:val="0099523A"/>
    <w:rsid w:val="00995824"/>
    <w:rsid w:val="00995D45"/>
    <w:rsid w:val="00995FA6"/>
    <w:rsid w:val="00996585"/>
    <w:rsid w:val="0099675C"/>
    <w:rsid w:val="00997332"/>
    <w:rsid w:val="0099745D"/>
    <w:rsid w:val="00997B17"/>
    <w:rsid w:val="00997DD3"/>
    <w:rsid w:val="009A0534"/>
    <w:rsid w:val="009A170C"/>
    <w:rsid w:val="009A1ED3"/>
    <w:rsid w:val="009A22BE"/>
    <w:rsid w:val="009A2741"/>
    <w:rsid w:val="009A28C4"/>
    <w:rsid w:val="009A2906"/>
    <w:rsid w:val="009A29B9"/>
    <w:rsid w:val="009A2A0F"/>
    <w:rsid w:val="009A2FB6"/>
    <w:rsid w:val="009A35FF"/>
    <w:rsid w:val="009A4193"/>
    <w:rsid w:val="009A5537"/>
    <w:rsid w:val="009A6335"/>
    <w:rsid w:val="009B02AD"/>
    <w:rsid w:val="009B1C2D"/>
    <w:rsid w:val="009B1F0E"/>
    <w:rsid w:val="009B2200"/>
    <w:rsid w:val="009B2762"/>
    <w:rsid w:val="009B2940"/>
    <w:rsid w:val="009B2A5D"/>
    <w:rsid w:val="009B2DA0"/>
    <w:rsid w:val="009B3452"/>
    <w:rsid w:val="009B43C8"/>
    <w:rsid w:val="009B5F80"/>
    <w:rsid w:val="009B6110"/>
    <w:rsid w:val="009B633D"/>
    <w:rsid w:val="009B63DA"/>
    <w:rsid w:val="009B6F3D"/>
    <w:rsid w:val="009C011C"/>
    <w:rsid w:val="009C022A"/>
    <w:rsid w:val="009C0485"/>
    <w:rsid w:val="009C052C"/>
    <w:rsid w:val="009C0F5A"/>
    <w:rsid w:val="009C1876"/>
    <w:rsid w:val="009C1C06"/>
    <w:rsid w:val="009C1DE0"/>
    <w:rsid w:val="009C35D9"/>
    <w:rsid w:val="009C36E5"/>
    <w:rsid w:val="009C3FB4"/>
    <w:rsid w:val="009C4314"/>
    <w:rsid w:val="009C44FD"/>
    <w:rsid w:val="009C4630"/>
    <w:rsid w:val="009C47F2"/>
    <w:rsid w:val="009C6A01"/>
    <w:rsid w:val="009C6D2E"/>
    <w:rsid w:val="009C6FB4"/>
    <w:rsid w:val="009C7EE3"/>
    <w:rsid w:val="009D089A"/>
    <w:rsid w:val="009D0B68"/>
    <w:rsid w:val="009D1209"/>
    <w:rsid w:val="009D1270"/>
    <w:rsid w:val="009D1526"/>
    <w:rsid w:val="009D1779"/>
    <w:rsid w:val="009D1F0B"/>
    <w:rsid w:val="009D2A7A"/>
    <w:rsid w:val="009D35B6"/>
    <w:rsid w:val="009D483A"/>
    <w:rsid w:val="009D5BFA"/>
    <w:rsid w:val="009D6336"/>
    <w:rsid w:val="009D6396"/>
    <w:rsid w:val="009D6443"/>
    <w:rsid w:val="009D6C4C"/>
    <w:rsid w:val="009D6CF6"/>
    <w:rsid w:val="009E053E"/>
    <w:rsid w:val="009E10C8"/>
    <w:rsid w:val="009E3481"/>
    <w:rsid w:val="009E39A7"/>
    <w:rsid w:val="009E3CC7"/>
    <w:rsid w:val="009E50C7"/>
    <w:rsid w:val="009E5CFE"/>
    <w:rsid w:val="009E69C5"/>
    <w:rsid w:val="009E7619"/>
    <w:rsid w:val="009E7656"/>
    <w:rsid w:val="009F009D"/>
    <w:rsid w:val="009F0467"/>
    <w:rsid w:val="009F10A9"/>
    <w:rsid w:val="009F10E5"/>
    <w:rsid w:val="009F1979"/>
    <w:rsid w:val="009F215D"/>
    <w:rsid w:val="009F5714"/>
    <w:rsid w:val="009F5838"/>
    <w:rsid w:val="009F58FC"/>
    <w:rsid w:val="009F6106"/>
    <w:rsid w:val="009F6459"/>
    <w:rsid w:val="009F6E11"/>
    <w:rsid w:val="00A0051E"/>
    <w:rsid w:val="00A00928"/>
    <w:rsid w:val="00A009E9"/>
    <w:rsid w:val="00A01437"/>
    <w:rsid w:val="00A01D29"/>
    <w:rsid w:val="00A03DF0"/>
    <w:rsid w:val="00A04164"/>
    <w:rsid w:val="00A04525"/>
    <w:rsid w:val="00A048E8"/>
    <w:rsid w:val="00A04CDB"/>
    <w:rsid w:val="00A056DD"/>
    <w:rsid w:val="00A06C16"/>
    <w:rsid w:val="00A070D9"/>
    <w:rsid w:val="00A07DBF"/>
    <w:rsid w:val="00A10475"/>
    <w:rsid w:val="00A10778"/>
    <w:rsid w:val="00A1129A"/>
    <w:rsid w:val="00A115F0"/>
    <w:rsid w:val="00A12348"/>
    <w:rsid w:val="00A1309F"/>
    <w:rsid w:val="00A14E49"/>
    <w:rsid w:val="00A14EB5"/>
    <w:rsid w:val="00A15A7A"/>
    <w:rsid w:val="00A15D11"/>
    <w:rsid w:val="00A15E66"/>
    <w:rsid w:val="00A15F02"/>
    <w:rsid w:val="00A172FE"/>
    <w:rsid w:val="00A1797C"/>
    <w:rsid w:val="00A17C56"/>
    <w:rsid w:val="00A17F76"/>
    <w:rsid w:val="00A20129"/>
    <w:rsid w:val="00A21585"/>
    <w:rsid w:val="00A21756"/>
    <w:rsid w:val="00A2200A"/>
    <w:rsid w:val="00A22E70"/>
    <w:rsid w:val="00A235BF"/>
    <w:rsid w:val="00A237E7"/>
    <w:rsid w:val="00A23EA4"/>
    <w:rsid w:val="00A24483"/>
    <w:rsid w:val="00A246D4"/>
    <w:rsid w:val="00A249B4"/>
    <w:rsid w:val="00A25365"/>
    <w:rsid w:val="00A257D0"/>
    <w:rsid w:val="00A25DC2"/>
    <w:rsid w:val="00A25F80"/>
    <w:rsid w:val="00A261CA"/>
    <w:rsid w:val="00A26795"/>
    <w:rsid w:val="00A26843"/>
    <w:rsid w:val="00A27110"/>
    <w:rsid w:val="00A272D3"/>
    <w:rsid w:val="00A2778A"/>
    <w:rsid w:val="00A27F4A"/>
    <w:rsid w:val="00A306D0"/>
    <w:rsid w:val="00A30CD8"/>
    <w:rsid w:val="00A3190C"/>
    <w:rsid w:val="00A324B8"/>
    <w:rsid w:val="00A32F4D"/>
    <w:rsid w:val="00A343CA"/>
    <w:rsid w:val="00A35F51"/>
    <w:rsid w:val="00A36065"/>
    <w:rsid w:val="00A365E6"/>
    <w:rsid w:val="00A37B89"/>
    <w:rsid w:val="00A37D9D"/>
    <w:rsid w:val="00A37DFD"/>
    <w:rsid w:val="00A40457"/>
    <w:rsid w:val="00A40684"/>
    <w:rsid w:val="00A40A98"/>
    <w:rsid w:val="00A418ED"/>
    <w:rsid w:val="00A4353B"/>
    <w:rsid w:val="00A43AED"/>
    <w:rsid w:val="00A44616"/>
    <w:rsid w:val="00A44DF2"/>
    <w:rsid w:val="00A45DE2"/>
    <w:rsid w:val="00A4771F"/>
    <w:rsid w:val="00A479C7"/>
    <w:rsid w:val="00A50656"/>
    <w:rsid w:val="00A50972"/>
    <w:rsid w:val="00A50E3D"/>
    <w:rsid w:val="00A51D8D"/>
    <w:rsid w:val="00A525A0"/>
    <w:rsid w:val="00A53094"/>
    <w:rsid w:val="00A53AED"/>
    <w:rsid w:val="00A55603"/>
    <w:rsid w:val="00A55903"/>
    <w:rsid w:val="00A55DB7"/>
    <w:rsid w:val="00A56917"/>
    <w:rsid w:val="00A56E25"/>
    <w:rsid w:val="00A57161"/>
    <w:rsid w:val="00A5777E"/>
    <w:rsid w:val="00A60C3C"/>
    <w:rsid w:val="00A60D58"/>
    <w:rsid w:val="00A610B1"/>
    <w:rsid w:val="00A61E58"/>
    <w:rsid w:val="00A62351"/>
    <w:rsid w:val="00A62A29"/>
    <w:rsid w:val="00A63CB5"/>
    <w:rsid w:val="00A63D6B"/>
    <w:rsid w:val="00A65232"/>
    <w:rsid w:val="00A65325"/>
    <w:rsid w:val="00A664C0"/>
    <w:rsid w:val="00A66D4B"/>
    <w:rsid w:val="00A66F25"/>
    <w:rsid w:val="00A670E2"/>
    <w:rsid w:val="00A70E4D"/>
    <w:rsid w:val="00A70E74"/>
    <w:rsid w:val="00A71040"/>
    <w:rsid w:val="00A7139E"/>
    <w:rsid w:val="00A71A4D"/>
    <w:rsid w:val="00A71BDC"/>
    <w:rsid w:val="00A71E29"/>
    <w:rsid w:val="00A72445"/>
    <w:rsid w:val="00A729E3"/>
    <w:rsid w:val="00A72B4C"/>
    <w:rsid w:val="00A73398"/>
    <w:rsid w:val="00A7440E"/>
    <w:rsid w:val="00A758DE"/>
    <w:rsid w:val="00A760D9"/>
    <w:rsid w:val="00A777D7"/>
    <w:rsid w:val="00A8004D"/>
    <w:rsid w:val="00A80AFB"/>
    <w:rsid w:val="00A80F96"/>
    <w:rsid w:val="00A81452"/>
    <w:rsid w:val="00A81A02"/>
    <w:rsid w:val="00A81DA7"/>
    <w:rsid w:val="00A830CD"/>
    <w:rsid w:val="00A84502"/>
    <w:rsid w:val="00A845A3"/>
    <w:rsid w:val="00A8462A"/>
    <w:rsid w:val="00A84A7B"/>
    <w:rsid w:val="00A85746"/>
    <w:rsid w:val="00A85B6F"/>
    <w:rsid w:val="00A86D57"/>
    <w:rsid w:val="00A86E43"/>
    <w:rsid w:val="00A870DC"/>
    <w:rsid w:val="00A87132"/>
    <w:rsid w:val="00A87906"/>
    <w:rsid w:val="00A87B04"/>
    <w:rsid w:val="00A87D2F"/>
    <w:rsid w:val="00A91BED"/>
    <w:rsid w:val="00A91CBD"/>
    <w:rsid w:val="00A92EA0"/>
    <w:rsid w:val="00A93460"/>
    <w:rsid w:val="00A9355A"/>
    <w:rsid w:val="00A93F98"/>
    <w:rsid w:val="00A95856"/>
    <w:rsid w:val="00A96010"/>
    <w:rsid w:val="00A9622F"/>
    <w:rsid w:val="00A963D5"/>
    <w:rsid w:val="00A96846"/>
    <w:rsid w:val="00A96914"/>
    <w:rsid w:val="00A97326"/>
    <w:rsid w:val="00AA0411"/>
    <w:rsid w:val="00AA04D7"/>
    <w:rsid w:val="00AA09B0"/>
    <w:rsid w:val="00AA0CC3"/>
    <w:rsid w:val="00AA0D9C"/>
    <w:rsid w:val="00AA1F04"/>
    <w:rsid w:val="00AA21D4"/>
    <w:rsid w:val="00AA26A4"/>
    <w:rsid w:val="00AA2F1D"/>
    <w:rsid w:val="00AA36B2"/>
    <w:rsid w:val="00AA431D"/>
    <w:rsid w:val="00AA4BEC"/>
    <w:rsid w:val="00AA5049"/>
    <w:rsid w:val="00AA55F2"/>
    <w:rsid w:val="00AA59FE"/>
    <w:rsid w:val="00AA5C34"/>
    <w:rsid w:val="00AA5E73"/>
    <w:rsid w:val="00AA65B6"/>
    <w:rsid w:val="00AA6816"/>
    <w:rsid w:val="00AA6D6C"/>
    <w:rsid w:val="00AA7AF1"/>
    <w:rsid w:val="00AA7CCB"/>
    <w:rsid w:val="00AA7E8A"/>
    <w:rsid w:val="00AB06CB"/>
    <w:rsid w:val="00AB080F"/>
    <w:rsid w:val="00AB0841"/>
    <w:rsid w:val="00AB1D4C"/>
    <w:rsid w:val="00AB2597"/>
    <w:rsid w:val="00AB2B74"/>
    <w:rsid w:val="00AB325C"/>
    <w:rsid w:val="00AB378B"/>
    <w:rsid w:val="00AB3BC9"/>
    <w:rsid w:val="00AB4AED"/>
    <w:rsid w:val="00AB4B9C"/>
    <w:rsid w:val="00AB4E77"/>
    <w:rsid w:val="00AB5F72"/>
    <w:rsid w:val="00AB5FCA"/>
    <w:rsid w:val="00AB600B"/>
    <w:rsid w:val="00AB623B"/>
    <w:rsid w:val="00AB668B"/>
    <w:rsid w:val="00AB71D2"/>
    <w:rsid w:val="00AB7834"/>
    <w:rsid w:val="00AB7A76"/>
    <w:rsid w:val="00AB7C4C"/>
    <w:rsid w:val="00AC01C0"/>
    <w:rsid w:val="00AC03C7"/>
    <w:rsid w:val="00AC0EAE"/>
    <w:rsid w:val="00AC10BD"/>
    <w:rsid w:val="00AC149A"/>
    <w:rsid w:val="00AC1C89"/>
    <w:rsid w:val="00AC1E21"/>
    <w:rsid w:val="00AC2503"/>
    <w:rsid w:val="00AC268A"/>
    <w:rsid w:val="00AC2ED2"/>
    <w:rsid w:val="00AC33F6"/>
    <w:rsid w:val="00AC44C5"/>
    <w:rsid w:val="00AC450F"/>
    <w:rsid w:val="00AC4920"/>
    <w:rsid w:val="00AC59BC"/>
    <w:rsid w:val="00AC5CC2"/>
    <w:rsid w:val="00AC5E49"/>
    <w:rsid w:val="00AC68D8"/>
    <w:rsid w:val="00AC6ABB"/>
    <w:rsid w:val="00AC71AB"/>
    <w:rsid w:val="00AD063A"/>
    <w:rsid w:val="00AD0B00"/>
    <w:rsid w:val="00AD0D04"/>
    <w:rsid w:val="00AD136B"/>
    <w:rsid w:val="00AD156F"/>
    <w:rsid w:val="00AD2194"/>
    <w:rsid w:val="00AD27AA"/>
    <w:rsid w:val="00AD2C81"/>
    <w:rsid w:val="00AD310B"/>
    <w:rsid w:val="00AD3460"/>
    <w:rsid w:val="00AD39F5"/>
    <w:rsid w:val="00AD3C78"/>
    <w:rsid w:val="00AD4C39"/>
    <w:rsid w:val="00AD4D39"/>
    <w:rsid w:val="00AD503D"/>
    <w:rsid w:val="00AD5747"/>
    <w:rsid w:val="00AD6111"/>
    <w:rsid w:val="00AD657C"/>
    <w:rsid w:val="00AD6613"/>
    <w:rsid w:val="00AD68AE"/>
    <w:rsid w:val="00AD6BC4"/>
    <w:rsid w:val="00AD6F2C"/>
    <w:rsid w:val="00AD7591"/>
    <w:rsid w:val="00AD7E34"/>
    <w:rsid w:val="00AD7E52"/>
    <w:rsid w:val="00AE08EB"/>
    <w:rsid w:val="00AE0C6B"/>
    <w:rsid w:val="00AE14BE"/>
    <w:rsid w:val="00AE2A89"/>
    <w:rsid w:val="00AE3196"/>
    <w:rsid w:val="00AE3338"/>
    <w:rsid w:val="00AE4083"/>
    <w:rsid w:val="00AE4312"/>
    <w:rsid w:val="00AE6310"/>
    <w:rsid w:val="00AE6DAB"/>
    <w:rsid w:val="00AE7D7F"/>
    <w:rsid w:val="00AE7E24"/>
    <w:rsid w:val="00AF0460"/>
    <w:rsid w:val="00AF0B8D"/>
    <w:rsid w:val="00AF2183"/>
    <w:rsid w:val="00AF27EF"/>
    <w:rsid w:val="00AF28A7"/>
    <w:rsid w:val="00AF2A23"/>
    <w:rsid w:val="00AF2E1D"/>
    <w:rsid w:val="00AF30FF"/>
    <w:rsid w:val="00AF4E94"/>
    <w:rsid w:val="00AF5596"/>
    <w:rsid w:val="00AF5694"/>
    <w:rsid w:val="00AF5AC4"/>
    <w:rsid w:val="00AF6582"/>
    <w:rsid w:val="00AF6E08"/>
    <w:rsid w:val="00AF6ED2"/>
    <w:rsid w:val="00AF7A7D"/>
    <w:rsid w:val="00B00117"/>
    <w:rsid w:val="00B00E85"/>
    <w:rsid w:val="00B016AC"/>
    <w:rsid w:val="00B019DA"/>
    <w:rsid w:val="00B03BDA"/>
    <w:rsid w:val="00B04C26"/>
    <w:rsid w:val="00B05390"/>
    <w:rsid w:val="00B05BEE"/>
    <w:rsid w:val="00B0641B"/>
    <w:rsid w:val="00B0656E"/>
    <w:rsid w:val="00B06FFF"/>
    <w:rsid w:val="00B10057"/>
    <w:rsid w:val="00B103E2"/>
    <w:rsid w:val="00B11032"/>
    <w:rsid w:val="00B1150C"/>
    <w:rsid w:val="00B1188A"/>
    <w:rsid w:val="00B1527E"/>
    <w:rsid w:val="00B1559E"/>
    <w:rsid w:val="00B155A3"/>
    <w:rsid w:val="00B15D61"/>
    <w:rsid w:val="00B15F08"/>
    <w:rsid w:val="00B1674A"/>
    <w:rsid w:val="00B16EDF"/>
    <w:rsid w:val="00B17148"/>
    <w:rsid w:val="00B201A9"/>
    <w:rsid w:val="00B20677"/>
    <w:rsid w:val="00B21394"/>
    <w:rsid w:val="00B21900"/>
    <w:rsid w:val="00B2314D"/>
    <w:rsid w:val="00B23193"/>
    <w:rsid w:val="00B23274"/>
    <w:rsid w:val="00B237F5"/>
    <w:rsid w:val="00B23DF4"/>
    <w:rsid w:val="00B241DE"/>
    <w:rsid w:val="00B24D52"/>
    <w:rsid w:val="00B2553B"/>
    <w:rsid w:val="00B27285"/>
    <w:rsid w:val="00B272C1"/>
    <w:rsid w:val="00B274CE"/>
    <w:rsid w:val="00B27D7E"/>
    <w:rsid w:val="00B27DC8"/>
    <w:rsid w:val="00B30158"/>
    <w:rsid w:val="00B30501"/>
    <w:rsid w:val="00B3069C"/>
    <w:rsid w:val="00B30B30"/>
    <w:rsid w:val="00B31464"/>
    <w:rsid w:val="00B339C0"/>
    <w:rsid w:val="00B3426B"/>
    <w:rsid w:val="00B34571"/>
    <w:rsid w:val="00B34661"/>
    <w:rsid w:val="00B34702"/>
    <w:rsid w:val="00B348C3"/>
    <w:rsid w:val="00B3535E"/>
    <w:rsid w:val="00B359F8"/>
    <w:rsid w:val="00B35C77"/>
    <w:rsid w:val="00B369F3"/>
    <w:rsid w:val="00B36ACE"/>
    <w:rsid w:val="00B378B4"/>
    <w:rsid w:val="00B37AC8"/>
    <w:rsid w:val="00B37CAE"/>
    <w:rsid w:val="00B404E9"/>
    <w:rsid w:val="00B40D6E"/>
    <w:rsid w:val="00B413A1"/>
    <w:rsid w:val="00B41483"/>
    <w:rsid w:val="00B4397A"/>
    <w:rsid w:val="00B43D15"/>
    <w:rsid w:val="00B44AE5"/>
    <w:rsid w:val="00B44D0B"/>
    <w:rsid w:val="00B44D27"/>
    <w:rsid w:val="00B45172"/>
    <w:rsid w:val="00B461D5"/>
    <w:rsid w:val="00B464B5"/>
    <w:rsid w:val="00B4791E"/>
    <w:rsid w:val="00B5078C"/>
    <w:rsid w:val="00B50859"/>
    <w:rsid w:val="00B51B47"/>
    <w:rsid w:val="00B51FEF"/>
    <w:rsid w:val="00B53957"/>
    <w:rsid w:val="00B54787"/>
    <w:rsid w:val="00B54AB1"/>
    <w:rsid w:val="00B55702"/>
    <w:rsid w:val="00B55B39"/>
    <w:rsid w:val="00B55BA9"/>
    <w:rsid w:val="00B5677E"/>
    <w:rsid w:val="00B5681C"/>
    <w:rsid w:val="00B57854"/>
    <w:rsid w:val="00B6044C"/>
    <w:rsid w:val="00B61613"/>
    <w:rsid w:val="00B61A1A"/>
    <w:rsid w:val="00B622F6"/>
    <w:rsid w:val="00B6231D"/>
    <w:rsid w:val="00B62361"/>
    <w:rsid w:val="00B632E7"/>
    <w:rsid w:val="00B64397"/>
    <w:rsid w:val="00B644AD"/>
    <w:rsid w:val="00B64DA4"/>
    <w:rsid w:val="00B65757"/>
    <w:rsid w:val="00B65C2B"/>
    <w:rsid w:val="00B66973"/>
    <w:rsid w:val="00B66CA0"/>
    <w:rsid w:val="00B66F0B"/>
    <w:rsid w:val="00B66F81"/>
    <w:rsid w:val="00B67319"/>
    <w:rsid w:val="00B702A5"/>
    <w:rsid w:val="00B70DD6"/>
    <w:rsid w:val="00B7148D"/>
    <w:rsid w:val="00B71D64"/>
    <w:rsid w:val="00B72AA7"/>
    <w:rsid w:val="00B73507"/>
    <w:rsid w:val="00B7402F"/>
    <w:rsid w:val="00B742CD"/>
    <w:rsid w:val="00B74E43"/>
    <w:rsid w:val="00B75273"/>
    <w:rsid w:val="00B752A7"/>
    <w:rsid w:val="00B759AB"/>
    <w:rsid w:val="00B76CEB"/>
    <w:rsid w:val="00B76D10"/>
    <w:rsid w:val="00B7703E"/>
    <w:rsid w:val="00B773A4"/>
    <w:rsid w:val="00B77D32"/>
    <w:rsid w:val="00B80C78"/>
    <w:rsid w:val="00B80E17"/>
    <w:rsid w:val="00B819EE"/>
    <w:rsid w:val="00B81B66"/>
    <w:rsid w:val="00B826BF"/>
    <w:rsid w:val="00B82B86"/>
    <w:rsid w:val="00B833BB"/>
    <w:rsid w:val="00B837BB"/>
    <w:rsid w:val="00B84631"/>
    <w:rsid w:val="00B847CA"/>
    <w:rsid w:val="00B84DDB"/>
    <w:rsid w:val="00B84F89"/>
    <w:rsid w:val="00B8705C"/>
    <w:rsid w:val="00B87191"/>
    <w:rsid w:val="00B87556"/>
    <w:rsid w:val="00B878C8"/>
    <w:rsid w:val="00B87933"/>
    <w:rsid w:val="00B87F0F"/>
    <w:rsid w:val="00B9077D"/>
    <w:rsid w:val="00B90C29"/>
    <w:rsid w:val="00B90D74"/>
    <w:rsid w:val="00B90E15"/>
    <w:rsid w:val="00B90EE4"/>
    <w:rsid w:val="00B90F15"/>
    <w:rsid w:val="00B91143"/>
    <w:rsid w:val="00B9181C"/>
    <w:rsid w:val="00B921D0"/>
    <w:rsid w:val="00B928F0"/>
    <w:rsid w:val="00B930E1"/>
    <w:rsid w:val="00B93AE7"/>
    <w:rsid w:val="00B941D9"/>
    <w:rsid w:val="00B94CEF"/>
    <w:rsid w:val="00B95821"/>
    <w:rsid w:val="00B96068"/>
    <w:rsid w:val="00B9728D"/>
    <w:rsid w:val="00B97D31"/>
    <w:rsid w:val="00BA1368"/>
    <w:rsid w:val="00BA1632"/>
    <w:rsid w:val="00BA1FC6"/>
    <w:rsid w:val="00BA2928"/>
    <w:rsid w:val="00BA2A02"/>
    <w:rsid w:val="00BA3EE5"/>
    <w:rsid w:val="00BA416D"/>
    <w:rsid w:val="00BA47F6"/>
    <w:rsid w:val="00BA497E"/>
    <w:rsid w:val="00BA5302"/>
    <w:rsid w:val="00BA56B3"/>
    <w:rsid w:val="00BA5EAA"/>
    <w:rsid w:val="00BA609F"/>
    <w:rsid w:val="00BA6984"/>
    <w:rsid w:val="00BB07B5"/>
    <w:rsid w:val="00BB1C3F"/>
    <w:rsid w:val="00BB3413"/>
    <w:rsid w:val="00BB350C"/>
    <w:rsid w:val="00BB35F1"/>
    <w:rsid w:val="00BB3B0C"/>
    <w:rsid w:val="00BB5C88"/>
    <w:rsid w:val="00BB68A5"/>
    <w:rsid w:val="00BB7AFB"/>
    <w:rsid w:val="00BC0E8A"/>
    <w:rsid w:val="00BC1235"/>
    <w:rsid w:val="00BC1E6D"/>
    <w:rsid w:val="00BC3296"/>
    <w:rsid w:val="00BC614E"/>
    <w:rsid w:val="00BC61F7"/>
    <w:rsid w:val="00BD0321"/>
    <w:rsid w:val="00BD17A0"/>
    <w:rsid w:val="00BD1D5A"/>
    <w:rsid w:val="00BD1DFA"/>
    <w:rsid w:val="00BD3334"/>
    <w:rsid w:val="00BD3877"/>
    <w:rsid w:val="00BD4678"/>
    <w:rsid w:val="00BD471A"/>
    <w:rsid w:val="00BD5C67"/>
    <w:rsid w:val="00BD5C71"/>
    <w:rsid w:val="00BD6245"/>
    <w:rsid w:val="00BD7D0E"/>
    <w:rsid w:val="00BD7D60"/>
    <w:rsid w:val="00BE01AD"/>
    <w:rsid w:val="00BE0490"/>
    <w:rsid w:val="00BE0824"/>
    <w:rsid w:val="00BE0FCD"/>
    <w:rsid w:val="00BE1A67"/>
    <w:rsid w:val="00BE1BE6"/>
    <w:rsid w:val="00BE3141"/>
    <w:rsid w:val="00BE3409"/>
    <w:rsid w:val="00BE3938"/>
    <w:rsid w:val="00BE3A96"/>
    <w:rsid w:val="00BE4CBD"/>
    <w:rsid w:val="00BE5017"/>
    <w:rsid w:val="00BE5A63"/>
    <w:rsid w:val="00BE5E35"/>
    <w:rsid w:val="00BE63A4"/>
    <w:rsid w:val="00BE7133"/>
    <w:rsid w:val="00BE7770"/>
    <w:rsid w:val="00BE7773"/>
    <w:rsid w:val="00BE7D4C"/>
    <w:rsid w:val="00BF0173"/>
    <w:rsid w:val="00BF0CEE"/>
    <w:rsid w:val="00BF12B0"/>
    <w:rsid w:val="00BF18E1"/>
    <w:rsid w:val="00BF1EDA"/>
    <w:rsid w:val="00BF2137"/>
    <w:rsid w:val="00BF38A1"/>
    <w:rsid w:val="00BF3A71"/>
    <w:rsid w:val="00BF3FBC"/>
    <w:rsid w:val="00BF4B4A"/>
    <w:rsid w:val="00BF50D2"/>
    <w:rsid w:val="00BF51F3"/>
    <w:rsid w:val="00BF59A0"/>
    <w:rsid w:val="00BF6507"/>
    <w:rsid w:val="00BF71DA"/>
    <w:rsid w:val="00BF7332"/>
    <w:rsid w:val="00C0014E"/>
    <w:rsid w:val="00C00995"/>
    <w:rsid w:val="00C018FE"/>
    <w:rsid w:val="00C01E64"/>
    <w:rsid w:val="00C01F73"/>
    <w:rsid w:val="00C02608"/>
    <w:rsid w:val="00C0311B"/>
    <w:rsid w:val="00C033E8"/>
    <w:rsid w:val="00C035D0"/>
    <w:rsid w:val="00C04201"/>
    <w:rsid w:val="00C04240"/>
    <w:rsid w:val="00C043FF"/>
    <w:rsid w:val="00C044EC"/>
    <w:rsid w:val="00C0495B"/>
    <w:rsid w:val="00C04A30"/>
    <w:rsid w:val="00C04B04"/>
    <w:rsid w:val="00C04B18"/>
    <w:rsid w:val="00C04FE6"/>
    <w:rsid w:val="00C050FC"/>
    <w:rsid w:val="00C05567"/>
    <w:rsid w:val="00C05BC5"/>
    <w:rsid w:val="00C064E8"/>
    <w:rsid w:val="00C06735"/>
    <w:rsid w:val="00C067DD"/>
    <w:rsid w:val="00C0680F"/>
    <w:rsid w:val="00C06879"/>
    <w:rsid w:val="00C069E2"/>
    <w:rsid w:val="00C073B6"/>
    <w:rsid w:val="00C07540"/>
    <w:rsid w:val="00C1031D"/>
    <w:rsid w:val="00C104CC"/>
    <w:rsid w:val="00C106A2"/>
    <w:rsid w:val="00C10DB1"/>
    <w:rsid w:val="00C10F1F"/>
    <w:rsid w:val="00C1129E"/>
    <w:rsid w:val="00C11374"/>
    <w:rsid w:val="00C11447"/>
    <w:rsid w:val="00C127F2"/>
    <w:rsid w:val="00C12D01"/>
    <w:rsid w:val="00C12FDF"/>
    <w:rsid w:val="00C1379E"/>
    <w:rsid w:val="00C13E79"/>
    <w:rsid w:val="00C14091"/>
    <w:rsid w:val="00C14418"/>
    <w:rsid w:val="00C14D79"/>
    <w:rsid w:val="00C169E6"/>
    <w:rsid w:val="00C17033"/>
    <w:rsid w:val="00C17051"/>
    <w:rsid w:val="00C17A6C"/>
    <w:rsid w:val="00C17DD3"/>
    <w:rsid w:val="00C2015F"/>
    <w:rsid w:val="00C21516"/>
    <w:rsid w:val="00C21CEF"/>
    <w:rsid w:val="00C22673"/>
    <w:rsid w:val="00C23316"/>
    <w:rsid w:val="00C23A6F"/>
    <w:rsid w:val="00C242A8"/>
    <w:rsid w:val="00C25862"/>
    <w:rsid w:val="00C25926"/>
    <w:rsid w:val="00C27200"/>
    <w:rsid w:val="00C2752B"/>
    <w:rsid w:val="00C2769D"/>
    <w:rsid w:val="00C27CC5"/>
    <w:rsid w:val="00C300A4"/>
    <w:rsid w:val="00C30469"/>
    <w:rsid w:val="00C30899"/>
    <w:rsid w:val="00C30C6C"/>
    <w:rsid w:val="00C30E2B"/>
    <w:rsid w:val="00C30F0D"/>
    <w:rsid w:val="00C31EF5"/>
    <w:rsid w:val="00C32161"/>
    <w:rsid w:val="00C3253C"/>
    <w:rsid w:val="00C32B8F"/>
    <w:rsid w:val="00C32F9B"/>
    <w:rsid w:val="00C3377B"/>
    <w:rsid w:val="00C33B01"/>
    <w:rsid w:val="00C34144"/>
    <w:rsid w:val="00C34D16"/>
    <w:rsid w:val="00C35572"/>
    <w:rsid w:val="00C36F97"/>
    <w:rsid w:val="00C36FBB"/>
    <w:rsid w:val="00C37081"/>
    <w:rsid w:val="00C37195"/>
    <w:rsid w:val="00C3742B"/>
    <w:rsid w:val="00C4004E"/>
    <w:rsid w:val="00C40214"/>
    <w:rsid w:val="00C40479"/>
    <w:rsid w:val="00C40EBE"/>
    <w:rsid w:val="00C42364"/>
    <w:rsid w:val="00C42E62"/>
    <w:rsid w:val="00C43945"/>
    <w:rsid w:val="00C43F91"/>
    <w:rsid w:val="00C44093"/>
    <w:rsid w:val="00C45651"/>
    <w:rsid w:val="00C45CE1"/>
    <w:rsid w:val="00C46906"/>
    <w:rsid w:val="00C4738C"/>
    <w:rsid w:val="00C47723"/>
    <w:rsid w:val="00C47E27"/>
    <w:rsid w:val="00C50404"/>
    <w:rsid w:val="00C51219"/>
    <w:rsid w:val="00C512A8"/>
    <w:rsid w:val="00C53BC2"/>
    <w:rsid w:val="00C55566"/>
    <w:rsid w:val="00C561F6"/>
    <w:rsid w:val="00C56B88"/>
    <w:rsid w:val="00C57424"/>
    <w:rsid w:val="00C578FA"/>
    <w:rsid w:val="00C57DD7"/>
    <w:rsid w:val="00C60145"/>
    <w:rsid w:val="00C60978"/>
    <w:rsid w:val="00C609CF"/>
    <w:rsid w:val="00C60A0E"/>
    <w:rsid w:val="00C617DC"/>
    <w:rsid w:val="00C6358C"/>
    <w:rsid w:val="00C637E9"/>
    <w:rsid w:val="00C64201"/>
    <w:rsid w:val="00C64416"/>
    <w:rsid w:val="00C64DB2"/>
    <w:rsid w:val="00C6534C"/>
    <w:rsid w:val="00C66C52"/>
    <w:rsid w:val="00C70283"/>
    <w:rsid w:val="00C709F5"/>
    <w:rsid w:val="00C70C58"/>
    <w:rsid w:val="00C70D08"/>
    <w:rsid w:val="00C70D74"/>
    <w:rsid w:val="00C7114D"/>
    <w:rsid w:val="00C71495"/>
    <w:rsid w:val="00C71C9B"/>
    <w:rsid w:val="00C7294C"/>
    <w:rsid w:val="00C73639"/>
    <w:rsid w:val="00C73CCB"/>
    <w:rsid w:val="00C74260"/>
    <w:rsid w:val="00C74359"/>
    <w:rsid w:val="00C7478E"/>
    <w:rsid w:val="00C74A49"/>
    <w:rsid w:val="00C76D15"/>
    <w:rsid w:val="00C774EC"/>
    <w:rsid w:val="00C80024"/>
    <w:rsid w:val="00C8060C"/>
    <w:rsid w:val="00C80AC9"/>
    <w:rsid w:val="00C81762"/>
    <w:rsid w:val="00C818FC"/>
    <w:rsid w:val="00C82258"/>
    <w:rsid w:val="00C82731"/>
    <w:rsid w:val="00C831B4"/>
    <w:rsid w:val="00C843F0"/>
    <w:rsid w:val="00C84421"/>
    <w:rsid w:val="00C8459B"/>
    <w:rsid w:val="00C84AA2"/>
    <w:rsid w:val="00C8509D"/>
    <w:rsid w:val="00C8597C"/>
    <w:rsid w:val="00C85DC9"/>
    <w:rsid w:val="00C86109"/>
    <w:rsid w:val="00C865E0"/>
    <w:rsid w:val="00C872FA"/>
    <w:rsid w:val="00C87583"/>
    <w:rsid w:val="00C878F5"/>
    <w:rsid w:val="00C879A2"/>
    <w:rsid w:val="00C87CA4"/>
    <w:rsid w:val="00C87DC1"/>
    <w:rsid w:val="00C87E64"/>
    <w:rsid w:val="00C903C0"/>
    <w:rsid w:val="00C904D6"/>
    <w:rsid w:val="00C90AAC"/>
    <w:rsid w:val="00C9119D"/>
    <w:rsid w:val="00C9129A"/>
    <w:rsid w:val="00C938B8"/>
    <w:rsid w:val="00C94E30"/>
    <w:rsid w:val="00C95156"/>
    <w:rsid w:val="00C9717C"/>
    <w:rsid w:val="00C97685"/>
    <w:rsid w:val="00CA038D"/>
    <w:rsid w:val="00CA06AC"/>
    <w:rsid w:val="00CA0D69"/>
    <w:rsid w:val="00CA1F33"/>
    <w:rsid w:val="00CA27BB"/>
    <w:rsid w:val="00CA292B"/>
    <w:rsid w:val="00CA2BEC"/>
    <w:rsid w:val="00CA4D01"/>
    <w:rsid w:val="00CA5842"/>
    <w:rsid w:val="00CA59D4"/>
    <w:rsid w:val="00CA6009"/>
    <w:rsid w:val="00CA639B"/>
    <w:rsid w:val="00CA70ED"/>
    <w:rsid w:val="00CA77A9"/>
    <w:rsid w:val="00CB09BD"/>
    <w:rsid w:val="00CB0A66"/>
    <w:rsid w:val="00CB1125"/>
    <w:rsid w:val="00CB1AD6"/>
    <w:rsid w:val="00CB2108"/>
    <w:rsid w:val="00CB4437"/>
    <w:rsid w:val="00CB453C"/>
    <w:rsid w:val="00CB49BC"/>
    <w:rsid w:val="00CB4D54"/>
    <w:rsid w:val="00CB54B3"/>
    <w:rsid w:val="00CB5830"/>
    <w:rsid w:val="00CB5F38"/>
    <w:rsid w:val="00CB7662"/>
    <w:rsid w:val="00CC098F"/>
    <w:rsid w:val="00CC0F3D"/>
    <w:rsid w:val="00CC3376"/>
    <w:rsid w:val="00CC3D34"/>
    <w:rsid w:val="00CC46F5"/>
    <w:rsid w:val="00CC56D9"/>
    <w:rsid w:val="00CC5868"/>
    <w:rsid w:val="00CC5EA7"/>
    <w:rsid w:val="00CC620F"/>
    <w:rsid w:val="00CC6542"/>
    <w:rsid w:val="00CC65A0"/>
    <w:rsid w:val="00CC749C"/>
    <w:rsid w:val="00CC76EE"/>
    <w:rsid w:val="00CC7FA2"/>
    <w:rsid w:val="00CD2173"/>
    <w:rsid w:val="00CD2513"/>
    <w:rsid w:val="00CD2534"/>
    <w:rsid w:val="00CD2737"/>
    <w:rsid w:val="00CD33FE"/>
    <w:rsid w:val="00CD34B1"/>
    <w:rsid w:val="00CD3A5A"/>
    <w:rsid w:val="00CD417F"/>
    <w:rsid w:val="00CD48C5"/>
    <w:rsid w:val="00CD4E8C"/>
    <w:rsid w:val="00CD5418"/>
    <w:rsid w:val="00CD5762"/>
    <w:rsid w:val="00CD5B65"/>
    <w:rsid w:val="00CD6010"/>
    <w:rsid w:val="00CD6513"/>
    <w:rsid w:val="00CD752C"/>
    <w:rsid w:val="00CD7DF8"/>
    <w:rsid w:val="00CE071B"/>
    <w:rsid w:val="00CE10D2"/>
    <w:rsid w:val="00CE13E8"/>
    <w:rsid w:val="00CE189B"/>
    <w:rsid w:val="00CE25E2"/>
    <w:rsid w:val="00CE2B32"/>
    <w:rsid w:val="00CE2EB4"/>
    <w:rsid w:val="00CE3034"/>
    <w:rsid w:val="00CE32DF"/>
    <w:rsid w:val="00CE4009"/>
    <w:rsid w:val="00CE4977"/>
    <w:rsid w:val="00CE559A"/>
    <w:rsid w:val="00CE6F5D"/>
    <w:rsid w:val="00CE71A4"/>
    <w:rsid w:val="00CF06A7"/>
    <w:rsid w:val="00CF11E8"/>
    <w:rsid w:val="00CF1BEE"/>
    <w:rsid w:val="00CF34FD"/>
    <w:rsid w:val="00CF38DE"/>
    <w:rsid w:val="00CF3FFF"/>
    <w:rsid w:val="00CF48BE"/>
    <w:rsid w:val="00CF6DDA"/>
    <w:rsid w:val="00CF7086"/>
    <w:rsid w:val="00CF72EC"/>
    <w:rsid w:val="00CF7677"/>
    <w:rsid w:val="00CF7C48"/>
    <w:rsid w:val="00D0020C"/>
    <w:rsid w:val="00D0029E"/>
    <w:rsid w:val="00D0040D"/>
    <w:rsid w:val="00D00B59"/>
    <w:rsid w:val="00D00E89"/>
    <w:rsid w:val="00D00F10"/>
    <w:rsid w:val="00D016A4"/>
    <w:rsid w:val="00D01D5D"/>
    <w:rsid w:val="00D024BE"/>
    <w:rsid w:val="00D02605"/>
    <w:rsid w:val="00D02646"/>
    <w:rsid w:val="00D04287"/>
    <w:rsid w:val="00D04324"/>
    <w:rsid w:val="00D04481"/>
    <w:rsid w:val="00D0555C"/>
    <w:rsid w:val="00D05696"/>
    <w:rsid w:val="00D0607E"/>
    <w:rsid w:val="00D06094"/>
    <w:rsid w:val="00D068CA"/>
    <w:rsid w:val="00D07533"/>
    <w:rsid w:val="00D0755C"/>
    <w:rsid w:val="00D07714"/>
    <w:rsid w:val="00D07992"/>
    <w:rsid w:val="00D10777"/>
    <w:rsid w:val="00D10C5E"/>
    <w:rsid w:val="00D10F3C"/>
    <w:rsid w:val="00D110C0"/>
    <w:rsid w:val="00D1130F"/>
    <w:rsid w:val="00D1190C"/>
    <w:rsid w:val="00D11A31"/>
    <w:rsid w:val="00D134F8"/>
    <w:rsid w:val="00D13ADF"/>
    <w:rsid w:val="00D13D52"/>
    <w:rsid w:val="00D146C1"/>
    <w:rsid w:val="00D1586A"/>
    <w:rsid w:val="00D16107"/>
    <w:rsid w:val="00D1637E"/>
    <w:rsid w:val="00D1688F"/>
    <w:rsid w:val="00D16C2C"/>
    <w:rsid w:val="00D16D6F"/>
    <w:rsid w:val="00D16FBE"/>
    <w:rsid w:val="00D177DC"/>
    <w:rsid w:val="00D17850"/>
    <w:rsid w:val="00D178D1"/>
    <w:rsid w:val="00D179F6"/>
    <w:rsid w:val="00D2035D"/>
    <w:rsid w:val="00D20483"/>
    <w:rsid w:val="00D2191A"/>
    <w:rsid w:val="00D21D27"/>
    <w:rsid w:val="00D22085"/>
    <w:rsid w:val="00D229BB"/>
    <w:rsid w:val="00D2377F"/>
    <w:rsid w:val="00D24121"/>
    <w:rsid w:val="00D24C04"/>
    <w:rsid w:val="00D2502E"/>
    <w:rsid w:val="00D260A4"/>
    <w:rsid w:val="00D26234"/>
    <w:rsid w:val="00D2701E"/>
    <w:rsid w:val="00D2731B"/>
    <w:rsid w:val="00D27A9A"/>
    <w:rsid w:val="00D27A9F"/>
    <w:rsid w:val="00D30858"/>
    <w:rsid w:val="00D31679"/>
    <w:rsid w:val="00D323E3"/>
    <w:rsid w:val="00D33935"/>
    <w:rsid w:val="00D33AA4"/>
    <w:rsid w:val="00D34763"/>
    <w:rsid w:val="00D355EB"/>
    <w:rsid w:val="00D35CAF"/>
    <w:rsid w:val="00D36726"/>
    <w:rsid w:val="00D36D95"/>
    <w:rsid w:val="00D371F2"/>
    <w:rsid w:val="00D40047"/>
    <w:rsid w:val="00D403DC"/>
    <w:rsid w:val="00D4050D"/>
    <w:rsid w:val="00D4063E"/>
    <w:rsid w:val="00D40A66"/>
    <w:rsid w:val="00D40FF3"/>
    <w:rsid w:val="00D4110A"/>
    <w:rsid w:val="00D412F2"/>
    <w:rsid w:val="00D41418"/>
    <w:rsid w:val="00D41953"/>
    <w:rsid w:val="00D4203D"/>
    <w:rsid w:val="00D420BD"/>
    <w:rsid w:val="00D424D4"/>
    <w:rsid w:val="00D42D97"/>
    <w:rsid w:val="00D43FC6"/>
    <w:rsid w:val="00D44075"/>
    <w:rsid w:val="00D44462"/>
    <w:rsid w:val="00D44703"/>
    <w:rsid w:val="00D44960"/>
    <w:rsid w:val="00D44A0C"/>
    <w:rsid w:val="00D44CDB"/>
    <w:rsid w:val="00D44DC9"/>
    <w:rsid w:val="00D45769"/>
    <w:rsid w:val="00D45A3E"/>
    <w:rsid w:val="00D45B42"/>
    <w:rsid w:val="00D45C19"/>
    <w:rsid w:val="00D4757C"/>
    <w:rsid w:val="00D50089"/>
    <w:rsid w:val="00D50160"/>
    <w:rsid w:val="00D50B1B"/>
    <w:rsid w:val="00D50BF5"/>
    <w:rsid w:val="00D5230D"/>
    <w:rsid w:val="00D53B77"/>
    <w:rsid w:val="00D544DB"/>
    <w:rsid w:val="00D54670"/>
    <w:rsid w:val="00D555F7"/>
    <w:rsid w:val="00D556FC"/>
    <w:rsid w:val="00D557ED"/>
    <w:rsid w:val="00D5637B"/>
    <w:rsid w:val="00D5659E"/>
    <w:rsid w:val="00D57338"/>
    <w:rsid w:val="00D60662"/>
    <w:rsid w:val="00D60ACF"/>
    <w:rsid w:val="00D61F68"/>
    <w:rsid w:val="00D6403E"/>
    <w:rsid w:val="00D64053"/>
    <w:rsid w:val="00D641E4"/>
    <w:rsid w:val="00D6449D"/>
    <w:rsid w:val="00D65B91"/>
    <w:rsid w:val="00D65BE4"/>
    <w:rsid w:val="00D66519"/>
    <w:rsid w:val="00D6684D"/>
    <w:rsid w:val="00D6729D"/>
    <w:rsid w:val="00D701B8"/>
    <w:rsid w:val="00D70200"/>
    <w:rsid w:val="00D7037A"/>
    <w:rsid w:val="00D704DD"/>
    <w:rsid w:val="00D7110A"/>
    <w:rsid w:val="00D712DB"/>
    <w:rsid w:val="00D7158E"/>
    <w:rsid w:val="00D71810"/>
    <w:rsid w:val="00D72424"/>
    <w:rsid w:val="00D72ECD"/>
    <w:rsid w:val="00D739AE"/>
    <w:rsid w:val="00D73C39"/>
    <w:rsid w:val="00D742DF"/>
    <w:rsid w:val="00D74C37"/>
    <w:rsid w:val="00D751B1"/>
    <w:rsid w:val="00D75C79"/>
    <w:rsid w:val="00D761B4"/>
    <w:rsid w:val="00D77131"/>
    <w:rsid w:val="00D77671"/>
    <w:rsid w:val="00D77F68"/>
    <w:rsid w:val="00D77F7A"/>
    <w:rsid w:val="00D80383"/>
    <w:rsid w:val="00D80B6C"/>
    <w:rsid w:val="00D80D5C"/>
    <w:rsid w:val="00D816A3"/>
    <w:rsid w:val="00D82778"/>
    <w:rsid w:val="00D83DF7"/>
    <w:rsid w:val="00D84D89"/>
    <w:rsid w:val="00D8509C"/>
    <w:rsid w:val="00D851AE"/>
    <w:rsid w:val="00D85325"/>
    <w:rsid w:val="00D85AA2"/>
    <w:rsid w:val="00D85E5C"/>
    <w:rsid w:val="00D860DE"/>
    <w:rsid w:val="00D862D7"/>
    <w:rsid w:val="00D865D3"/>
    <w:rsid w:val="00D8704F"/>
    <w:rsid w:val="00D87D50"/>
    <w:rsid w:val="00D90B91"/>
    <w:rsid w:val="00D90CAC"/>
    <w:rsid w:val="00D91696"/>
    <w:rsid w:val="00D91962"/>
    <w:rsid w:val="00D91CD0"/>
    <w:rsid w:val="00D92C1C"/>
    <w:rsid w:val="00D943E4"/>
    <w:rsid w:val="00D954B1"/>
    <w:rsid w:val="00D959FA"/>
    <w:rsid w:val="00D96393"/>
    <w:rsid w:val="00D973AD"/>
    <w:rsid w:val="00D9754A"/>
    <w:rsid w:val="00DA08BC"/>
    <w:rsid w:val="00DA0B41"/>
    <w:rsid w:val="00DA14E6"/>
    <w:rsid w:val="00DA19E2"/>
    <w:rsid w:val="00DA31A5"/>
    <w:rsid w:val="00DA330A"/>
    <w:rsid w:val="00DA3B06"/>
    <w:rsid w:val="00DA3BC0"/>
    <w:rsid w:val="00DA3D4A"/>
    <w:rsid w:val="00DA428F"/>
    <w:rsid w:val="00DA4F8A"/>
    <w:rsid w:val="00DA50BC"/>
    <w:rsid w:val="00DA606F"/>
    <w:rsid w:val="00DA71D2"/>
    <w:rsid w:val="00DA7322"/>
    <w:rsid w:val="00DA74D4"/>
    <w:rsid w:val="00DA7873"/>
    <w:rsid w:val="00DA7A14"/>
    <w:rsid w:val="00DA7BB8"/>
    <w:rsid w:val="00DB062D"/>
    <w:rsid w:val="00DB06CA"/>
    <w:rsid w:val="00DB0736"/>
    <w:rsid w:val="00DB074A"/>
    <w:rsid w:val="00DB1839"/>
    <w:rsid w:val="00DB2C45"/>
    <w:rsid w:val="00DB3544"/>
    <w:rsid w:val="00DB3A44"/>
    <w:rsid w:val="00DB4117"/>
    <w:rsid w:val="00DB752B"/>
    <w:rsid w:val="00DB7D6C"/>
    <w:rsid w:val="00DC035B"/>
    <w:rsid w:val="00DC0587"/>
    <w:rsid w:val="00DC088F"/>
    <w:rsid w:val="00DC0A8A"/>
    <w:rsid w:val="00DC1D55"/>
    <w:rsid w:val="00DC1EBA"/>
    <w:rsid w:val="00DC2B4B"/>
    <w:rsid w:val="00DC332F"/>
    <w:rsid w:val="00DC338F"/>
    <w:rsid w:val="00DC355A"/>
    <w:rsid w:val="00DC37B9"/>
    <w:rsid w:val="00DC3CB7"/>
    <w:rsid w:val="00DC516C"/>
    <w:rsid w:val="00DC56DA"/>
    <w:rsid w:val="00DC610D"/>
    <w:rsid w:val="00DC6231"/>
    <w:rsid w:val="00DC6EB3"/>
    <w:rsid w:val="00DC7078"/>
    <w:rsid w:val="00DC7AF0"/>
    <w:rsid w:val="00DC7FEA"/>
    <w:rsid w:val="00DD04CB"/>
    <w:rsid w:val="00DD0B2B"/>
    <w:rsid w:val="00DD177A"/>
    <w:rsid w:val="00DD2874"/>
    <w:rsid w:val="00DD37A2"/>
    <w:rsid w:val="00DD3B4C"/>
    <w:rsid w:val="00DD3C52"/>
    <w:rsid w:val="00DD3E51"/>
    <w:rsid w:val="00DD448A"/>
    <w:rsid w:val="00DD4F9D"/>
    <w:rsid w:val="00DD5D47"/>
    <w:rsid w:val="00DD5DAF"/>
    <w:rsid w:val="00DD6963"/>
    <w:rsid w:val="00DD6CD4"/>
    <w:rsid w:val="00DD7003"/>
    <w:rsid w:val="00DD7569"/>
    <w:rsid w:val="00DD77BD"/>
    <w:rsid w:val="00DD7CBF"/>
    <w:rsid w:val="00DE037A"/>
    <w:rsid w:val="00DE089E"/>
    <w:rsid w:val="00DE0C51"/>
    <w:rsid w:val="00DE0D21"/>
    <w:rsid w:val="00DE0E62"/>
    <w:rsid w:val="00DE1097"/>
    <w:rsid w:val="00DE1AE7"/>
    <w:rsid w:val="00DE22C1"/>
    <w:rsid w:val="00DE2A82"/>
    <w:rsid w:val="00DE2AF6"/>
    <w:rsid w:val="00DE31C0"/>
    <w:rsid w:val="00DE31E8"/>
    <w:rsid w:val="00DE3345"/>
    <w:rsid w:val="00DE388B"/>
    <w:rsid w:val="00DE3D85"/>
    <w:rsid w:val="00DE49AB"/>
    <w:rsid w:val="00DE5604"/>
    <w:rsid w:val="00DE5989"/>
    <w:rsid w:val="00DE5F17"/>
    <w:rsid w:val="00DE6C7E"/>
    <w:rsid w:val="00DE7494"/>
    <w:rsid w:val="00DE7CE8"/>
    <w:rsid w:val="00DF01AE"/>
    <w:rsid w:val="00DF0605"/>
    <w:rsid w:val="00DF165C"/>
    <w:rsid w:val="00DF1CCC"/>
    <w:rsid w:val="00DF2C43"/>
    <w:rsid w:val="00DF30E7"/>
    <w:rsid w:val="00DF3301"/>
    <w:rsid w:val="00DF3445"/>
    <w:rsid w:val="00DF48A6"/>
    <w:rsid w:val="00DF4BA0"/>
    <w:rsid w:val="00DF4D3A"/>
    <w:rsid w:val="00DF611F"/>
    <w:rsid w:val="00DF63F2"/>
    <w:rsid w:val="00DF7232"/>
    <w:rsid w:val="00DF7331"/>
    <w:rsid w:val="00DF7942"/>
    <w:rsid w:val="00E00429"/>
    <w:rsid w:val="00E00EFC"/>
    <w:rsid w:val="00E013F6"/>
    <w:rsid w:val="00E01D70"/>
    <w:rsid w:val="00E02189"/>
    <w:rsid w:val="00E02CC3"/>
    <w:rsid w:val="00E03FD4"/>
    <w:rsid w:val="00E04533"/>
    <w:rsid w:val="00E0549B"/>
    <w:rsid w:val="00E05878"/>
    <w:rsid w:val="00E05BEC"/>
    <w:rsid w:val="00E05C09"/>
    <w:rsid w:val="00E05C56"/>
    <w:rsid w:val="00E063AE"/>
    <w:rsid w:val="00E065EE"/>
    <w:rsid w:val="00E0718D"/>
    <w:rsid w:val="00E077D2"/>
    <w:rsid w:val="00E0785F"/>
    <w:rsid w:val="00E1090F"/>
    <w:rsid w:val="00E116AE"/>
    <w:rsid w:val="00E1237C"/>
    <w:rsid w:val="00E125BA"/>
    <w:rsid w:val="00E12B1B"/>
    <w:rsid w:val="00E12C47"/>
    <w:rsid w:val="00E12D91"/>
    <w:rsid w:val="00E131F0"/>
    <w:rsid w:val="00E133AD"/>
    <w:rsid w:val="00E13749"/>
    <w:rsid w:val="00E13A9A"/>
    <w:rsid w:val="00E142EC"/>
    <w:rsid w:val="00E14982"/>
    <w:rsid w:val="00E150DF"/>
    <w:rsid w:val="00E177DF"/>
    <w:rsid w:val="00E17B1A"/>
    <w:rsid w:val="00E21071"/>
    <w:rsid w:val="00E21319"/>
    <w:rsid w:val="00E2142C"/>
    <w:rsid w:val="00E2143A"/>
    <w:rsid w:val="00E218B4"/>
    <w:rsid w:val="00E21E53"/>
    <w:rsid w:val="00E220F6"/>
    <w:rsid w:val="00E22666"/>
    <w:rsid w:val="00E22700"/>
    <w:rsid w:val="00E22973"/>
    <w:rsid w:val="00E23250"/>
    <w:rsid w:val="00E24C40"/>
    <w:rsid w:val="00E24DB6"/>
    <w:rsid w:val="00E26047"/>
    <w:rsid w:val="00E264B3"/>
    <w:rsid w:val="00E26862"/>
    <w:rsid w:val="00E26CEC"/>
    <w:rsid w:val="00E30020"/>
    <w:rsid w:val="00E30276"/>
    <w:rsid w:val="00E30466"/>
    <w:rsid w:val="00E30BD5"/>
    <w:rsid w:val="00E3121E"/>
    <w:rsid w:val="00E317CC"/>
    <w:rsid w:val="00E317D7"/>
    <w:rsid w:val="00E31CB0"/>
    <w:rsid w:val="00E337CC"/>
    <w:rsid w:val="00E33E8F"/>
    <w:rsid w:val="00E33F2C"/>
    <w:rsid w:val="00E340E2"/>
    <w:rsid w:val="00E358BD"/>
    <w:rsid w:val="00E35AA2"/>
    <w:rsid w:val="00E35BE7"/>
    <w:rsid w:val="00E35D6E"/>
    <w:rsid w:val="00E363CC"/>
    <w:rsid w:val="00E364DC"/>
    <w:rsid w:val="00E36B50"/>
    <w:rsid w:val="00E371F3"/>
    <w:rsid w:val="00E37879"/>
    <w:rsid w:val="00E37E6E"/>
    <w:rsid w:val="00E401A7"/>
    <w:rsid w:val="00E406B5"/>
    <w:rsid w:val="00E40849"/>
    <w:rsid w:val="00E40923"/>
    <w:rsid w:val="00E40B49"/>
    <w:rsid w:val="00E414CA"/>
    <w:rsid w:val="00E41619"/>
    <w:rsid w:val="00E424E4"/>
    <w:rsid w:val="00E42F7F"/>
    <w:rsid w:val="00E43967"/>
    <w:rsid w:val="00E46328"/>
    <w:rsid w:val="00E46BB7"/>
    <w:rsid w:val="00E46D64"/>
    <w:rsid w:val="00E46FC6"/>
    <w:rsid w:val="00E4777E"/>
    <w:rsid w:val="00E477AE"/>
    <w:rsid w:val="00E47C7E"/>
    <w:rsid w:val="00E504E1"/>
    <w:rsid w:val="00E5101B"/>
    <w:rsid w:val="00E511D4"/>
    <w:rsid w:val="00E519D0"/>
    <w:rsid w:val="00E51BEA"/>
    <w:rsid w:val="00E51DBA"/>
    <w:rsid w:val="00E52DB8"/>
    <w:rsid w:val="00E5348A"/>
    <w:rsid w:val="00E53815"/>
    <w:rsid w:val="00E5508E"/>
    <w:rsid w:val="00E5558D"/>
    <w:rsid w:val="00E56A69"/>
    <w:rsid w:val="00E56AC4"/>
    <w:rsid w:val="00E570F0"/>
    <w:rsid w:val="00E572BE"/>
    <w:rsid w:val="00E573FC"/>
    <w:rsid w:val="00E57BF6"/>
    <w:rsid w:val="00E57BFE"/>
    <w:rsid w:val="00E57C5B"/>
    <w:rsid w:val="00E604E5"/>
    <w:rsid w:val="00E60665"/>
    <w:rsid w:val="00E606F7"/>
    <w:rsid w:val="00E60851"/>
    <w:rsid w:val="00E60939"/>
    <w:rsid w:val="00E61A5B"/>
    <w:rsid w:val="00E638F5"/>
    <w:rsid w:val="00E639A1"/>
    <w:rsid w:val="00E63AF3"/>
    <w:rsid w:val="00E63D24"/>
    <w:rsid w:val="00E63E50"/>
    <w:rsid w:val="00E64114"/>
    <w:rsid w:val="00E64151"/>
    <w:rsid w:val="00E657A5"/>
    <w:rsid w:val="00E65D41"/>
    <w:rsid w:val="00E65D46"/>
    <w:rsid w:val="00E67148"/>
    <w:rsid w:val="00E67FA1"/>
    <w:rsid w:val="00E707C6"/>
    <w:rsid w:val="00E722B6"/>
    <w:rsid w:val="00E728CF"/>
    <w:rsid w:val="00E739B4"/>
    <w:rsid w:val="00E73A5C"/>
    <w:rsid w:val="00E73CBA"/>
    <w:rsid w:val="00E73DCF"/>
    <w:rsid w:val="00E73E7A"/>
    <w:rsid w:val="00E74121"/>
    <w:rsid w:val="00E745FF"/>
    <w:rsid w:val="00E748B1"/>
    <w:rsid w:val="00E754C7"/>
    <w:rsid w:val="00E7630A"/>
    <w:rsid w:val="00E80A8D"/>
    <w:rsid w:val="00E80B1B"/>
    <w:rsid w:val="00E80F90"/>
    <w:rsid w:val="00E810EA"/>
    <w:rsid w:val="00E81608"/>
    <w:rsid w:val="00E81D55"/>
    <w:rsid w:val="00E82E1C"/>
    <w:rsid w:val="00E83123"/>
    <w:rsid w:val="00E83516"/>
    <w:rsid w:val="00E835D6"/>
    <w:rsid w:val="00E84215"/>
    <w:rsid w:val="00E8555C"/>
    <w:rsid w:val="00E86573"/>
    <w:rsid w:val="00E868B3"/>
    <w:rsid w:val="00E86B97"/>
    <w:rsid w:val="00E871E9"/>
    <w:rsid w:val="00E872AC"/>
    <w:rsid w:val="00E90014"/>
    <w:rsid w:val="00E90EF3"/>
    <w:rsid w:val="00E914B9"/>
    <w:rsid w:val="00E921EA"/>
    <w:rsid w:val="00E926BD"/>
    <w:rsid w:val="00E9293A"/>
    <w:rsid w:val="00E92CDF"/>
    <w:rsid w:val="00E92DFE"/>
    <w:rsid w:val="00E9326A"/>
    <w:rsid w:val="00E9342F"/>
    <w:rsid w:val="00E94948"/>
    <w:rsid w:val="00E94AF3"/>
    <w:rsid w:val="00E951E5"/>
    <w:rsid w:val="00E9523E"/>
    <w:rsid w:val="00E95768"/>
    <w:rsid w:val="00E960FD"/>
    <w:rsid w:val="00E97101"/>
    <w:rsid w:val="00E97959"/>
    <w:rsid w:val="00EA03D0"/>
    <w:rsid w:val="00EA08E3"/>
    <w:rsid w:val="00EA1A1C"/>
    <w:rsid w:val="00EA1EC2"/>
    <w:rsid w:val="00EA2235"/>
    <w:rsid w:val="00EA2366"/>
    <w:rsid w:val="00EA2398"/>
    <w:rsid w:val="00EA284C"/>
    <w:rsid w:val="00EA3E0A"/>
    <w:rsid w:val="00EA421D"/>
    <w:rsid w:val="00EA4573"/>
    <w:rsid w:val="00EA4CF1"/>
    <w:rsid w:val="00EA739B"/>
    <w:rsid w:val="00EA7697"/>
    <w:rsid w:val="00EA776B"/>
    <w:rsid w:val="00EA7AB2"/>
    <w:rsid w:val="00EB0779"/>
    <w:rsid w:val="00EB11B8"/>
    <w:rsid w:val="00EB1B35"/>
    <w:rsid w:val="00EB1CD2"/>
    <w:rsid w:val="00EB1E63"/>
    <w:rsid w:val="00EB29BD"/>
    <w:rsid w:val="00EB31CD"/>
    <w:rsid w:val="00EB39BF"/>
    <w:rsid w:val="00EB4508"/>
    <w:rsid w:val="00EB47BE"/>
    <w:rsid w:val="00EB4990"/>
    <w:rsid w:val="00EB4C01"/>
    <w:rsid w:val="00EB55F0"/>
    <w:rsid w:val="00EB5CFC"/>
    <w:rsid w:val="00EB5E65"/>
    <w:rsid w:val="00EB621F"/>
    <w:rsid w:val="00EB654A"/>
    <w:rsid w:val="00EC0FEE"/>
    <w:rsid w:val="00EC18BA"/>
    <w:rsid w:val="00EC1B87"/>
    <w:rsid w:val="00EC277B"/>
    <w:rsid w:val="00EC2A1C"/>
    <w:rsid w:val="00EC343D"/>
    <w:rsid w:val="00EC3513"/>
    <w:rsid w:val="00EC38FC"/>
    <w:rsid w:val="00EC44DB"/>
    <w:rsid w:val="00EC549F"/>
    <w:rsid w:val="00EC5A1D"/>
    <w:rsid w:val="00EC62C4"/>
    <w:rsid w:val="00EC6648"/>
    <w:rsid w:val="00EC68B0"/>
    <w:rsid w:val="00EC6C7A"/>
    <w:rsid w:val="00ED058B"/>
    <w:rsid w:val="00ED0C47"/>
    <w:rsid w:val="00ED1F4E"/>
    <w:rsid w:val="00ED225F"/>
    <w:rsid w:val="00ED2E83"/>
    <w:rsid w:val="00ED3B54"/>
    <w:rsid w:val="00ED3B66"/>
    <w:rsid w:val="00ED4C6F"/>
    <w:rsid w:val="00ED5340"/>
    <w:rsid w:val="00ED5383"/>
    <w:rsid w:val="00ED54EC"/>
    <w:rsid w:val="00ED5F52"/>
    <w:rsid w:val="00ED6204"/>
    <w:rsid w:val="00ED6738"/>
    <w:rsid w:val="00ED6934"/>
    <w:rsid w:val="00ED6D49"/>
    <w:rsid w:val="00ED7126"/>
    <w:rsid w:val="00ED7B0D"/>
    <w:rsid w:val="00ED7F18"/>
    <w:rsid w:val="00ED7FCA"/>
    <w:rsid w:val="00EE0125"/>
    <w:rsid w:val="00EE05A1"/>
    <w:rsid w:val="00EE0A36"/>
    <w:rsid w:val="00EE1FBE"/>
    <w:rsid w:val="00EE23E5"/>
    <w:rsid w:val="00EE2FF2"/>
    <w:rsid w:val="00EE302D"/>
    <w:rsid w:val="00EE347A"/>
    <w:rsid w:val="00EE3B90"/>
    <w:rsid w:val="00EE449E"/>
    <w:rsid w:val="00EE4705"/>
    <w:rsid w:val="00EE4C0F"/>
    <w:rsid w:val="00EE4EA4"/>
    <w:rsid w:val="00EE567D"/>
    <w:rsid w:val="00EE58FD"/>
    <w:rsid w:val="00EE5A7A"/>
    <w:rsid w:val="00EE65FF"/>
    <w:rsid w:val="00EE6726"/>
    <w:rsid w:val="00EE7187"/>
    <w:rsid w:val="00EE7DE1"/>
    <w:rsid w:val="00EF06B8"/>
    <w:rsid w:val="00EF1183"/>
    <w:rsid w:val="00EF141B"/>
    <w:rsid w:val="00EF1441"/>
    <w:rsid w:val="00EF15AF"/>
    <w:rsid w:val="00EF1B0D"/>
    <w:rsid w:val="00EF2B8A"/>
    <w:rsid w:val="00EF3198"/>
    <w:rsid w:val="00EF31FA"/>
    <w:rsid w:val="00EF36C1"/>
    <w:rsid w:val="00EF3AD2"/>
    <w:rsid w:val="00EF443C"/>
    <w:rsid w:val="00EF4442"/>
    <w:rsid w:val="00EF4C09"/>
    <w:rsid w:val="00EF545A"/>
    <w:rsid w:val="00EF5A4F"/>
    <w:rsid w:val="00EF65C2"/>
    <w:rsid w:val="00EF743D"/>
    <w:rsid w:val="00EF7991"/>
    <w:rsid w:val="00F00587"/>
    <w:rsid w:val="00F00E57"/>
    <w:rsid w:val="00F01D77"/>
    <w:rsid w:val="00F01E1F"/>
    <w:rsid w:val="00F02465"/>
    <w:rsid w:val="00F0254D"/>
    <w:rsid w:val="00F027C9"/>
    <w:rsid w:val="00F0380B"/>
    <w:rsid w:val="00F04DD6"/>
    <w:rsid w:val="00F0535D"/>
    <w:rsid w:val="00F05F0D"/>
    <w:rsid w:val="00F05F71"/>
    <w:rsid w:val="00F0617B"/>
    <w:rsid w:val="00F063EA"/>
    <w:rsid w:val="00F06B0B"/>
    <w:rsid w:val="00F06C31"/>
    <w:rsid w:val="00F06D7C"/>
    <w:rsid w:val="00F0733C"/>
    <w:rsid w:val="00F073C8"/>
    <w:rsid w:val="00F079D7"/>
    <w:rsid w:val="00F07E12"/>
    <w:rsid w:val="00F100C0"/>
    <w:rsid w:val="00F1017B"/>
    <w:rsid w:val="00F1021B"/>
    <w:rsid w:val="00F1022D"/>
    <w:rsid w:val="00F103BC"/>
    <w:rsid w:val="00F10BE9"/>
    <w:rsid w:val="00F10C5B"/>
    <w:rsid w:val="00F10FD5"/>
    <w:rsid w:val="00F10FE2"/>
    <w:rsid w:val="00F11836"/>
    <w:rsid w:val="00F11B3C"/>
    <w:rsid w:val="00F121E6"/>
    <w:rsid w:val="00F12542"/>
    <w:rsid w:val="00F13608"/>
    <w:rsid w:val="00F14640"/>
    <w:rsid w:val="00F1580B"/>
    <w:rsid w:val="00F15D46"/>
    <w:rsid w:val="00F165CA"/>
    <w:rsid w:val="00F16C42"/>
    <w:rsid w:val="00F17630"/>
    <w:rsid w:val="00F18343"/>
    <w:rsid w:val="00F20F47"/>
    <w:rsid w:val="00F210BC"/>
    <w:rsid w:val="00F224DE"/>
    <w:rsid w:val="00F2250C"/>
    <w:rsid w:val="00F22A78"/>
    <w:rsid w:val="00F26202"/>
    <w:rsid w:val="00F26C81"/>
    <w:rsid w:val="00F26F7B"/>
    <w:rsid w:val="00F27068"/>
    <w:rsid w:val="00F270AC"/>
    <w:rsid w:val="00F30D97"/>
    <w:rsid w:val="00F32028"/>
    <w:rsid w:val="00F32C03"/>
    <w:rsid w:val="00F32F01"/>
    <w:rsid w:val="00F32F62"/>
    <w:rsid w:val="00F335B9"/>
    <w:rsid w:val="00F34921"/>
    <w:rsid w:val="00F34B6C"/>
    <w:rsid w:val="00F35350"/>
    <w:rsid w:val="00F35756"/>
    <w:rsid w:val="00F35B8B"/>
    <w:rsid w:val="00F36907"/>
    <w:rsid w:val="00F37A8C"/>
    <w:rsid w:val="00F40AB4"/>
    <w:rsid w:val="00F40B10"/>
    <w:rsid w:val="00F41306"/>
    <w:rsid w:val="00F41A22"/>
    <w:rsid w:val="00F41BE3"/>
    <w:rsid w:val="00F426AE"/>
    <w:rsid w:val="00F42CCB"/>
    <w:rsid w:val="00F42FD8"/>
    <w:rsid w:val="00F43071"/>
    <w:rsid w:val="00F4457E"/>
    <w:rsid w:val="00F445CF"/>
    <w:rsid w:val="00F44ED4"/>
    <w:rsid w:val="00F4506D"/>
    <w:rsid w:val="00F455ED"/>
    <w:rsid w:val="00F458FF"/>
    <w:rsid w:val="00F45914"/>
    <w:rsid w:val="00F45D63"/>
    <w:rsid w:val="00F46A84"/>
    <w:rsid w:val="00F46AAE"/>
    <w:rsid w:val="00F46D06"/>
    <w:rsid w:val="00F46FFD"/>
    <w:rsid w:val="00F4722D"/>
    <w:rsid w:val="00F4787A"/>
    <w:rsid w:val="00F51785"/>
    <w:rsid w:val="00F517A2"/>
    <w:rsid w:val="00F517E8"/>
    <w:rsid w:val="00F52BEA"/>
    <w:rsid w:val="00F52BFB"/>
    <w:rsid w:val="00F534E2"/>
    <w:rsid w:val="00F54D91"/>
    <w:rsid w:val="00F5566C"/>
    <w:rsid w:val="00F56E55"/>
    <w:rsid w:val="00F5720E"/>
    <w:rsid w:val="00F573EA"/>
    <w:rsid w:val="00F6095B"/>
    <w:rsid w:val="00F616DA"/>
    <w:rsid w:val="00F638C7"/>
    <w:rsid w:val="00F63BB8"/>
    <w:rsid w:val="00F63C13"/>
    <w:rsid w:val="00F63FFB"/>
    <w:rsid w:val="00F640E5"/>
    <w:rsid w:val="00F64790"/>
    <w:rsid w:val="00F6498F"/>
    <w:rsid w:val="00F65014"/>
    <w:rsid w:val="00F6531B"/>
    <w:rsid w:val="00F65D3F"/>
    <w:rsid w:val="00F65E4C"/>
    <w:rsid w:val="00F661B2"/>
    <w:rsid w:val="00F6638D"/>
    <w:rsid w:val="00F666A6"/>
    <w:rsid w:val="00F6677A"/>
    <w:rsid w:val="00F675D7"/>
    <w:rsid w:val="00F67E83"/>
    <w:rsid w:val="00F702C3"/>
    <w:rsid w:val="00F702DD"/>
    <w:rsid w:val="00F708AA"/>
    <w:rsid w:val="00F709FC"/>
    <w:rsid w:val="00F710D0"/>
    <w:rsid w:val="00F71875"/>
    <w:rsid w:val="00F71A20"/>
    <w:rsid w:val="00F71DCC"/>
    <w:rsid w:val="00F7204A"/>
    <w:rsid w:val="00F72438"/>
    <w:rsid w:val="00F72443"/>
    <w:rsid w:val="00F72863"/>
    <w:rsid w:val="00F72B1D"/>
    <w:rsid w:val="00F7326D"/>
    <w:rsid w:val="00F73271"/>
    <w:rsid w:val="00F736AC"/>
    <w:rsid w:val="00F74878"/>
    <w:rsid w:val="00F75033"/>
    <w:rsid w:val="00F7510B"/>
    <w:rsid w:val="00F7598B"/>
    <w:rsid w:val="00F760FF"/>
    <w:rsid w:val="00F76372"/>
    <w:rsid w:val="00F76BD4"/>
    <w:rsid w:val="00F77088"/>
    <w:rsid w:val="00F776B1"/>
    <w:rsid w:val="00F8031F"/>
    <w:rsid w:val="00F804B1"/>
    <w:rsid w:val="00F80560"/>
    <w:rsid w:val="00F80EFF"/>
    <w:rsid w:val="00F80F4C"/>
    <w:rsid w:val="00F822B2"/>
    <w:rsid w:val="00F82331"/>
    <w:rsid w:val="00F832F0"/>
    <w:rsid w:val="00F833EA"/>
    <w:rsid w:val="00F836FF"/>
    <w:rsid w:val="00F83FED"/>
    <w:rsid w:val="00F841BF"/>
    <w:rsid w:val="00F85B42"/>
    <w:rsid w:val="00F86424"/>
    <w:rsid w:val="00F873F6"/>
    <w:rsid w:val="00F87482"/>
    <w:rsid w:val="00F90136"/>
    <w:rsid w:val="00F9053F"/>
    <w:rsid w:val="00F90584"/>
    <w:rsid w:val="00F908FB"/>
    <w:rsid w:val="00F909E4"/>
    <w:rsid w:val="00F91864"/>
    <w:rsid w:val="00F91904"/>
    <w:rsid w:val="00F91F54"/>
    <w:rsid w:val="00F9319D"/>
    <w:rsid w:val="00F93B66"/>
    <w:rsid w:val="00F93E1C"/>
    <w:rsid w:val="00F940B8"/>
    <w:rsid w:val="00F95214"/>
    <w:rsid w:val="00F95FF9"/>
    <w:rsid w:val="00F96D71"/>
    <w:rsid w:val="00F97CA5"/>
    <w:rsid w:val="00F97F86"/>
    <w:rsid w:val="00FA0502"/>
    <w:rsid w:val="00FA1117"/>
    <w:rsid w:val="00FA270E"/>
    <w:rsid w:val="00FA2DE5"/>
    <w:rsid w:val="00FA3229"/>
    <w:rsid w:val="00FA33AA"/>
    <w:rsid w:val="00FA363F"/>
    <w:rsid w:val="00FA38CC"/>
    <w:rsid w:val="00FA3DD2"/>
    <w:rsid w:val="00FA4301"/>
    <w:rsid w:val="00FA434D"/>
    <w:rsid w:val="00FA44B1"/>
    <w:rsid w:val="00FA4C9E"/>
    <w:rsid w:val="00FA4F97"/>
    <w:rsid w:val="00FA5061"/>
    <w:rsid w:val="00FA6FC1"/>
    <w:rsid w:val="00FA76BF"/>
    <w:rsid w:val="00FB124C"/>
    <w:rsid w:val="00FB14C9"/>
    <w:rsid w:val="00FB359B"/>
    <w:rsid w:val="00FB3E43"/>
    <w:rsid w:val="00FB43AC"/>
    <w:rsid w:val="00FB4979"/>
    <w:rsid w:val="00FB5F4F"/>
    <w:rsid w:val="00FB6163"/>
    <w:rsid w:val="00FB63D9"/>
    <w:rsid w:val="00FB6ECA"/>
    <w:rsid w:val="00FB706B"/>
    <w:rsid w:val="00FB77E6"/>
    <w:rsid w:val="00FB79E6"/>
    <w:rsid w:val="00FB7F98"/>
    <w:rsid w:val="00FC1383"/>
    <w:rsid w:val="00FC1781"/>
    <w:rsid w:val="00FC22F1"/>
    <w:rsid w:val="00FC33EA"/>
    <w:rsid w:val="00FC3413"/>
    <w:rsid w:val="00FC3FBD"/>
    <w:rsid w:val="00FC4346"/>
    <w:rsid w:val="00FC4EBE"/>
    <w:rsid w:val="00FC546E"/>
    <w:rsid w:val="00FC5BD0"/>
    <w:rsid w:val="00FC7310"/>
    <w:rsid w:val="00FC7DD2"/>
    <w:rsid w:val="00FD048E"/>
    <w:rsid w:val="00FD1686"/>
    <w:rsid w:val="00FD172E"/>
    <w:rsid w:val="00FD17AF"/>
    <w:rsid w:val="00FD1F1D"/>
    <w:rsid w:val="00FD2D74"/>
    <w:rsid w:val="00FD4FA7"/>
    <w:rsid w:val="00FD5019"/>
    <w:rsid w:val="00FD6B05"/>
    <w:rsid w:val="00FD7015"/>
    <w:rsid w:val="00FD7583"/>
    <w:rsid w:val="00FD7589"/>
    <w:rsid w:val="00FD7634"/>
    <w:rsid w:val="00FD7FBF"/>
    <w:rsid w:val="00FE0C12"/>
    <w:rsid w:val="00FE0D51"/>
    <w:rsid w:val="00FE0D57"/>
    <w:rsid w:val="00FE1899"/>
    <w:rsid w:val="00FE23FA"/>
    <w:rsid w:val="00FE2DCC"/>
    <w:rsid w:val="00FE3494"/>
    <w:rsid w:val="00FE397E"/>
    <w:rsid w:val="00FE3A59"/>
    <w:rsid w:val="00FE3A83"/>
    <w:rsid w:val="00FE433C"/>
    <w:rsid w:val="00FE4480"/>
    <w:rsid w:val="00FE5157"/>
    <w:rsid w:val="00FE5322"/>
    <w:rsid w:val="00FE5570"/>
    <w:rsid w:val="00FE5B38"/>
    <w:rsid w:val="00FE6BA7"/>
    <w:rsid w:val="00FE6BB2"/>
    <w:rsid w:val="00FE6CB1"/>
    <w:rsid w:val="00FF1B80"/>
    <w:rsid w:val="00FF1C54"/>
    <w:rsid w:val="00FF1E3D"/>
    <w:rsid w:val="00FF26DD"/>
    <w:rsid w:val="00FF2C4F"/>
    <w:rsid w:val="00FF3F5C"/>
    <w:rsid w:val="00FF4FA2"/>
    <w:rsid w:val="00FF5E4A"/>
    <w:rsid w:val="00FF6B05"/>
    <w:rsid w:val="00FF6FB9"/>
    <w:rsid w:val="019C09B9"/>
    <w:rsid w:val="01CD2B57"/>
    <w:rsid w:val="01D025E6"/>
    <w:rsid w:val="01FCC5E1"/>
    <w:rsid w:val="02055C30"/>
    <w:rsid w:val="0212E0FC"/>
    <w:rsid w:val="023A92B2"/>
    <w:rsid w:val="0251852F"/>
    <w:rsid w:val="025D2655"/>
    <w:rsid w:val="0294B8E0"/>
    <w:rsid w:val="02AA1941"/>
    <w:rsid w:val="02C5E932"/>
    <w:rsid w:val="02DE4F9D"/>
    <w:rsid w:val="031089B3"/>
    <w:rsid w:val="038FD32A"/>
    <w:rsid w:val="03D86046"/>
    <w:rsid w:val="03E22A32"/>
    <w:rsid w:val="0406ADA5"/>
    <w:rsid w:val="042E35FF"/>
    <w:rsid w:val="042ED8D7"/>
    <w:rsid w:val="04337F43"/>
    <w:rsid w:val="046B91A4"/>
    <w:rsid w:val="04751541"/>
    <w:rsid w:val="04A9837A"/>
    <w:rsid w:val="04B42675"/>
    <w:rsid w:val="04BAB591"/>
    <w:rsid w:val="04C93E3F"/>
    <w:rsid w:val="04D3AA7B"/>
    <w:rsid w:val="0505C933"/>
    <w:rsid w:val="051A24BA"/>
    <w:rsid w:val="0556DAA5"/>
    <w:rsid w:val="05737EBE"/>
    <w:rsid w:val="058AB76A"/>
    <w:rsid w:val="05900173"/>
    <w:rsid w:val="059AA2A4"/>
    <w:rsid w:val="059CCDCC"/>
    <w:rsid w:val="05CCECFF"/>
    <w:rsid w:val="05DF83C4"/>
    <w:rsid w:val="05FD89F4"/>
    <w:rsid w:val="062ADA6B"/>
    <w:rsid w:val="0694A8BC"/>
    <w:rsid w:val="06AA3BFC"/>
    <w:rsid w:val="06B7161D"/>
    <w:rsid w:val="06BC8203"/>
    <w:rsid w:val="06CE3187"/>
    <w:rsid w:val="06E29EDF"/>
    <w:rsid w:val="06E4AB17"/>
    <w:rsid w:val="07119286"/>
    <w:rsid w:val="0756F19E"/>
    <w:rsid w:val="0798C4D2"/>
    <w:rsid w:val="07D3989F"/>
    <w:rsid w:val="0809679B"/>
    <w:rsid w:val="080EFF4B"/>
    <w:rsid w:val="08A52AE0"/>
    <w:rsid w:val="08E79D17"/>
    <w:rsid w:val="0960EB6A"/>
    <w:rsid w:val="0978AEAA"/>
    <w:rsid w:val="09975D16"/>
    <w:rsid w:val="09F21B76"/>
    <w:rsid w:val="09FC0BD2"/>
    <w:rsid w:val="0A2997F5"/>
    <w:rsid w:val="0A2CDB7E"/>
    <w:rsid w:val="0A3C78C4"/>
    <w:rsid w:val="0A45589C"/>
    <w:rsid w:val="0A4A8E3D"/>
    <w:rsid w:val="0A4EFA4C"/>
    <w:rsid w:val="0A571692"/>
    <w:rsid w:val="0A77C961"/>
    <w:rsid w:val="0A89BA36"/>
    <w:rsid w:val="0A8AC386"/>
    <w:rsid w:val="0AAA366B"/>
    <w:rsid w:val="0ABBE924"/>
    <w:rsid w:val="0AF5E7D6"/>
    <w:rsid w:val="0B0FE174"/>
    <w:rsid w:val="0B1E0EBB"/>
    <w:rsid w:val="0B273772"/>
    <w:rsid w:val="0B399C7D"/>
    <w:rsid w:val="0BACEED2"/>
    <w:rsid w:val="0BEF0859"/>
    <w:rsid w:val="0C209F4C"/>
    <w:rsid w:val="0C26905D"/>
    <w:rsid w:val="0C325145"/>
    <w:rsid w:val="0C6500AC"/>
    <w:rsid w:val="0C6F418F"/>
    <w:rsid w:val="0C799E7F"/>
    <w:rsid w:val="0CE55CC1"/>
    <w:rsid w:val="0D8536D9"/>
    <w:rsid w:val="0DA15B7C"/>
    <w:rsid w:val="0DA37532"/>
    <w:rsid w:val="0DA47B5D"/>
    <w:rsid w:val="0DAF6A23"/>
    <w:rsid w:val="0DDA6189"/>
    <w:rsid w:val="0DFC70F1"/>
    <w:rsid w:val="0E004C3C"/>
    <w:rsid w:val="0E097265"/>
    <w:rsid w:val="0E16A4EF"/>
    <w:rsid w:val="0E30ABC2"/>
    <w:rsid w:val="0E6E3F80"/>
    <w:rsid w:val="0E8A5C7D"/>
    <w:rsid w:val="0EBFA75D"/>
    <w:rsid w:val="0EF66DA6"/>
    <w:rsid w:val="0F33C6DD"/>
    <w:rsid w:val="0F7631EA"/>
    <w:rsid w:val="0F7AB42F"/>
    <w:rsid w:val="0FC2130B"/>
    <w:rsid w:val="0FC810D8"/>
    <w:rsid w:val="10057BAA"/>
    <w:rsid w:val="100A11B2"/>
    <w:rsid w:val="10887F27"/>
    <w:rsid w:val="1090FE9E"/>
    <w:rsid w:val="10DD554B"/>
    <w:rsid w:val="11A99A5C"/>
    <w:rsid w:val="11AB60C4"/>
    <w:rsid w:val="11E66FD1"/>
    <w:rsid w:val="11F1DC39"/>
    <w:rsid w:val="1237EFE9"/>
    <w:rsid w:val="1265DC85"/>
    <w:rsid w:val="127FEFEA"/>
    <w:rsid w:val="12897E3E"/>
    <w:rsid w:val="129D4D11"/>
    <w:rsid w:val="12A72828"/>
    <w:rsid w:val="12B8E71D"/>
    <w:rsid w:val="12C208AE"/>
    <w:rsid w:val="132FFFE3"/>
    <w:rsid w:val="137DB6EC"/>
    <w:rsid w:val="13D23338"/>
    <w:rsid w:val="13D31285"/>
    <w:rsid w:val="13E5F047"/>
    <w:rsid w:val="13EA83CE"/>
    <w:rsid w:val="13F73A85"/>
    <w:rsid w:val="14412D86"/>
    <w:rsid w:val="1449A30D"/>
    <w:rsid w:val="14641D4F"/>
    <w:rsid w:val="14D34DA0"/>
    <w:rsid w:val="14D76C84"/>
    <w:rsid w:val="14E71CCA"/>
    <w:rsid w:val="151DAA1D"/>
    <w:rsid w:val="1541AD46"/>
    <w:rsid w:val="154DECF5"/>
    <w:rsid w:val="15C4B1B5"/>
    <w:rsid w:val="15E89A59"/>
    <w:rsid w:val="15FDAA01"/>
    <w:rsid w:val="16121740"/>
    <w:rsid w:val="167CCD9E"/>
    <w:rsid w:val="167F64A3"/>
    <w:rsid w:val="16ADAD84"/>
    <w:rsid w:val="16B36753"/>
    <w:rsid w:val="16C1F383"/>
    <w:rsid w:val="16D77AF0"/>
    <w:rsid w:val="16DD1E90"/>
    <w:rsid w:val="16EB59D0"/>
    <w:rsid w:val="170D1B4C"/>
    <w:rsid w:val="1716C4D2"/>
    <w:rsid w:val="175148B6"/>
    <w:rsid w:val="1794B079"/>
    <w:rsid w:val="17A30F00"/>
    <w:rsid w:val="17D0203F"/>
    <w:rsid w:val="17D44E67"/>
    <w:rsid w:val="18112686"/>
    <w:rsid w:val="1818219D"/>
    <w:rsid w:val="1824D2F1"/>
    <w:rsid w:val="183465F1"/>
    <w:rsid w:val="183C0E1F"/>
    <w:rsid w:val="18528907"/>
    <w:rsid w:val="185E1C9E"/>
    <w:rsid w:val="187A1B9A"/>
    <w:rsid w:val="18BBF5AC"/>
    <w:rsid w:val="18D2992E"/>
    <w:rsid w:val="18DD558C"/>
    <w:rsid w:val="18E74677"/>
    <w:rsid w:val="18EAF6E6"/>
    <w:rsid w:val="192F51EA"/>
    <w:rsid w:val="1957F329"/>
    <w:rsid w:val="19691A7C"/>
    <w:rsid w:val="199AF1DA"/>
    <w:rsid w:val="19C1E78B"/>
    <w:rsid w:val="19C301C6"/>
    <w:rsid w:val="19C5509B"/>
    <w:rsid w:val="19C611DB"/>
    <w:rsid w:val="19E8AFA9"/>
    <w:rsid w:val="1A181951"/>
    <w:rsid w:val="1A4CBCEC"/>
    <w:rsid w:val="1A649A19"/>
    <w:rsid w:val="1A9F55AA"/>
    <w:rsid w:val="1AB8E491"/>
    <w:rsid w:val="1AF05F4F"/>
    <w:rsid w:val="1AF9B364"/>
    <w:rsid w:val="1B1E5D74"/>
    <w:rsid w:val="1B226094"/>
    <w:rsid w:val="1B445304"/>
    <w:rsid w:val="1BE57347"/>
    <w:rsid w:val="1C748805"/>
    <w:rsid w:val="1C85E1E0"/>
    <w:rsid w:val="1C9B9C14"/>
    <w:rsid w:val="1CA39162"/>
    <w:rsid w:val="1CAC85E2"/>
    <w:rsid w:val="1CC006DB"/>
    <w:rsid w:val="1CF11044"/>
    <w:rsid w:val="1CF28A55"/>
    <w:rsid w:val="1D115BDC"/>
    <w:rsid w:val="1D25FA2A"/>
    <w:rsid w:val="1D46A5FF"/>
    <w:rsid w:val="1D59C79C"/>
    <w:rsid w:val="1D67094C"/>
    <w:rsid w:val="1D746568"/>
    <w:rsid w:val="1D82564C"/>
    <w:rsid w:val="1D91FD8C"/>
    <w:rsid w:val="1DA7A7C9"/>
    <w:rsid w:val="1DC08CA8"/>
    <w:rsid w:val="1E08D443"/>
    <w:rsid w:val="1E0E0997"/>
    <w:rsid w:val="1E2BE840"/>
    <w:rsid w:val="1E495F45"/>
    <w:rsid w:val="1E4D439A"/>
    <w:rsid w:val="1E6C5F42"/>
    <w:rsid w:val="1EE2687E"/>
    <w:rsid w:val="1EF53D67"/>
    <w:rsid w:val="1F0E443A"/>
    <w:rsid w:val="1F3A717C"/>
    <w:rsid w:val="1F7AF6C9"/>
    <w:rsid w:val="1FB6AF37"/>
    <w:rsid w:val="1FC760ED"/>
    <w:rsid w:val="1FFFEB9A"/>
    <w:rsid w:val="202C5882"/>
    <w:rsid w:val="203E0C09"/>
    <w:rsid w:val="20486BC6"/>
    <w:rsid w:val="20A714EA"/>
    <w:rsid w:val="20C010E4"/>
    <w:rsid w:val="20DBC633"/>
    <w:rsid w:val="211AD1AE"/>
    <w:rsid w:val="2131CB3A"/>
    <w:rsid w:val="21337363"/>
    <w:rsid w:val="2169F077"/>
    <w:rsid w:val="218C3023"/>
    <w:rsid w:val="21D14818"/>
    <w:rsid w:val="227CAF82"/>
    <w:rsid w:val="22AE036F"/>
    <w:rsid w:val="22B18F08"/>
    <w:rsid w:val="22CC185D"/>
    <w:rsid w:val="22D76AD8"/>
    <w:rsid w:val="22EC21E3"/>
    <w:rsid w:val="233B3AC9"/>
    <w:rsid w:val="23488807"/>
    <w:rsid w:val="236600B6"/>
    <w:rsid w:val="236D1879"/>
    <w:rsid w:val="2391B6A8"/>
    <w:rsid w:val="23C9ECDD"/>
    <w:rsid w:val="23CD9FB0"/>
    <w:rsid w:val="2400D6A3"/>
    <w:rsid w:val="241FD79B"/>
    <w:rsid w:val="248213C2"/>
    <w:rsid w:val="24ABA699"/>
    <w:rsid w:val="24B28B48"/>
    <w:rsid w:val="24BEF7D1"/>
    <w:rsid w:val="24D8DAB1"/>
    <w:rsid w:val="24D9D6B3"/>
    <w:rsid w:val="250F6A07"/>
    <w:rsid w:val="252F943C"/>
    <w:rsid w:val="25585A1E"/>
    <w:rsid w:val="25713AA7"/>
    <w:rsid w:val="25EC1E3D"/>
    <w:rsid w:val="2648F3D5"/>
    <w:rsid w:val="26636F40"/>
    <w:rsid w:val="26752250"/>
    <w:rsid w:val="2677EB35"/>
    <w:rsid w:val="267A92EC"/>
    <w:rsid w:val="267AE72C"/>
    <w:rsid w:val="2683D54D"/>
    <w:rsid w:val="26BDB74F"/>
    <w:rsid w:val="26E6EE70"/>
    <w:rsid w:val="26FB401E"/>
    <w:rsid w:val="2720B4CC"/>
    <w:rsid w:val="275128C2"/>
    <w:rsid w:val="27723003"/>
    <w:rsid w:val="278B0329"/>
    <w:rsid w:val="2795417D"/>
    <w:rsid w:val="27A17F33"/>
    <w:rsid w:val="27A95B53"/>
    <w:rsid w:val="27BC539D"/>
    <w:rsid w:val="27DEB9ED"/>
    <w:rsid w:val="280264E4"/>
    <w:rsid w:val="28060D02"/>
    <w:rsid w:val="284C5EEF"/>
    <w:rsid w:val="28893399"/>
    <w:rsid w:val="288F4DD9"/>
    <w:rsid w:val="28AE3593"/>
    <w:rsid w:val="28DB6EC9"/>
    <w:rsid w:val="28ED5023"/>
    <w:rsid w:val="2921FD23"/>
    <w:rsid w:val="2952B847"/>
    <w:rsid w:val="296A8DC5"/>
    <w:rsid w:val="29AAC708"/>
    <w:rsid w:val="29F5053D"/>
    <w:rsid w:val="2A0995CA"/>
    <w:rsid w:val="2A3D5316"/>
    <w:rsid w:val="2A510572"/>
    <w:rsid w:val="2A7F73FD"/>
    <w:rsid w:val="2AB5EB4E"/>
    <w:rsid w:val="2AC0F46F"/>
    <w:rsid w:val="2AC519EC"/>
    <w:rsid w:val="2AE6377F"/>
    <w:rsid w:val="2AF6CEB3"/>
    <w:rsid w:val="2B0B3A6D"/>
    <w:rsid w:val="2B2BD209"/>
    <w:rsid w:val="2BBC59FC"/>
    <w:rsid w:val="2C0E7270"/>
    <w:rsid w:val="2C344171"/>
    <w:rsid w:val="2C4E9A99"/>
    <w:rsid w:val="2CD55F7F"/>
    <w:rsid w:val="2D27E66B"/>
    <w:rsid w:val="2D53A43B"/>
    <w:rsid w:val="2D66BD96"/>
    <w:rsid w:val="2D93CF8C"/>
    <w:rsid w:val="2D98DEBD"/>
    <w:rsid w:val="2DC0C146"/>
    <w:rsid w:val="2DFA00FA"/>
    <w:rsid w:val="2E05447A"/>
    <w:rsid w:val="2E0B4987"/>
    <w:rsid w:val="2E216CBF"/>
    <w:rsid w:val="2E3AAC69"/>
    <w:rsid w:val="2E4166B2"/>
    <w:rsid w:val="2EAE8FD9"/>
    <w:rsid w:val="2EF1B0B2"/>
    <w:rsid w:val="2F2914F4"/>
    <w:rsid w:val="2F5F215D"/>
    <w:rsid w:val="2F964EEE"/>
    <w:rsid w:val="2FB1080D"/>
    <w:rsid w:val="2FB5B95B"/>
    <w:rsid w:val="2FC8C3B0"/>
    <w:rsid w:val="3006838C"/>
    <w:rsid w:val="300ADD00"/>
    <w:rsid w:val="3043FEAD"/>
    <w:rsid w:val="30C475C6"/>
    <w:rsid w:val="30F32CC5"/>
    <w:rsid w:val="3159F8F3"/>
    <w:rsid w:val="31717EF6"/>
    <w:rsid w:val="317CF272"/>
    <w:rsid w:val="3183FAFA"/>
    <w:rsid w:val="319BB912"/>
    <w:rsid w:val="32291F59"/>
    <w:rsid w:val="32519B06"/>
    <w:rsid w:val="325D4964"/>
    <w:rsid w:val="327C9D78"/>
    <w:rsid w:val="32868980"/>
    <w:rsid w:val="32873CEE"/>
    <w:rsid w:val="32BD7BBD"/>
    <w:rsid w:val="32F03A60"/>
    <w:rsid w:val="330088F7"/>
    <w:rsid w:val="3342BC91"/>
    <w:rsid w:val="33613FA5"/>
    <w:rsid w:val="33843908"/>
    <w:rsid w:val="33BCA25C"/>
    <w:rsid w:val="33D3126E"/>
    <w:rsid w:val="341624D9"/>
    <w:rsid w:val="342E973F"/>
    <w:rsid w:val="34638D37"/>
    <w:rsid w:val="3467D6B5"/>
    <w:rsid w:val="346CC589"/>
    <w:rsid w:val="34D54E73"/>
    <w:rsid w:val="34DDB398"/>
    <w:rsid w:val="35893BC8"/>
    <w:rsid w:val="35BE1D20"/>
    <w:rsid w:val="35E030BD"/>
    <w:rsid w:val="35E25BCC"/>
    <w:rsid w:val="35F884B5"/>
    <w:rsid w:val="36EFDAAC"/>
    <w:rsid w:val="370EDE8F"/>
    <w:rsid w:val="374112B8"/>
    <w:rsid w:val="37454ECE"/>
    <w:rsid w:val="37789D26"/>
    <w:rsid w:val="37A1F147"/>
    <w:rsid w:val="37B52125"/>
    <w:rsid w:val="382961F5"/>
    <w:rsid w:val="38651F9F"/>
    <w:rsid w:val="3870F445"/>
    <w:rsid w:val="388A9C4C"/>
    <w:rsid w:val="3890137F"/>
    <w:rsid w:val="38AE1DF5"/>
    <w:rsid w:val="38BF6C7F"/>
    <w:rsid w:val="38DAEADB"/>
    <w:rsid w:val="3901F410"/>
    <w:rsid w:val="39033211"/>
    <w:rsid w:val="39055864"/>
    <w:rsid w:val="3928D952"/>
    <w:rsid w:val="392E3755"/>
    <w:rsid w:val="39423C0D"/>
    <w:rsid w:val="398077A4"/>
    <w:rsid w:val="39BB7425"/>
    <w:rsid w:val="39DC9652"/>
    <w:rsid w:val="39EC0437"/>
    <w:rsid w:val="3A63D159"/>
    <w:rsid w:val="3A6F125F"/>
    <w:rsid w:val="3A9B3AAD"/>
    <w:rsid w:val="3AE30116"/>
    <w:rsid w:val="3AE50573"/>
    <w:rsid w:val="3AF92C70"/>
    <w:rsid w:val="3B19788D"/>
    <w:rsid w:val="3B201A92"/>
    <w:rsid w:val="3B4DCE76"/>
    <w:rsid w:val="3B548D52"/>
    <w:rsid w:val="3B7D41E5"/>
    <w:rsid w:val="3BA7BA69"/>
    <w:rsid w:val="3BC0EC52"/>
    <w:rsid w:val="3BF0F3A9"/>
    <w:rsid w:val="3BF3E3A6"/>
    <w:rsid w:val="3BFF6F60"/>
    <w:rsid w:val="3C3875EE"/>
    <w:rsid w:val="3C6ECFE5"/>
    <w:rsid w:val="3C6F5988"/>
    <w:rsid w:val="3C7ED177"/>
    <w:rsid w:val="3C842A78"/>
    <w:rsid w:val="3CD4C632"/>
    <w:rsid w:val="3D0CBF47"/>
    <w:rsid w:val="3D479125"/>
    <w:rsid w:val="3D4A2382"/>
    <w:rsid w:val="3D6FD9A2"/>
    <w:rsid w:val="3D86EE22"/>
    <w:rsid w:val="3DDCBBE0"/>
    <w:rsid w:val="3DEB7BD8"/>
    <w:rsid w:val="3DF82192"/>
    <w:rsid w:val="3E1AA1D8"/>
    <w:rsid w:val="3E274434"/>
    <w:rsid w:val="3E5C3AF4"/>
    <w:rsid w:val="3E7FC12C"/>
    <w:rsid w:val="3E859668"/>
    <w:rsid w:val="3E88C47B"/>
    <w:rsid w:val="3E9648F9"/>
    <w:rsid w:val="3EB37D47"/>
    <w:rsid w:val="3F128DD6"/>
    <w:rsid w:val="3F130367"/>
    <w:rsid w:val="3F2E77F6"/>
    <w:rsid w:val="3F3A625A"/>
    <w:rsid w:val="3FA46945"/>
    <w:rsid w:val="3FA470FE"/>
    <w:rsid w:val="3FB934C0"/>
    <w:rsid w:val="3FFC7BCD"/>
    <w:rsid w:val="401C42F2"/>
    <w:rsid w:val="40445757"/>
    <w:rsid w:val="40496CB1"/>
    <w:rsid w:val="408523F2"/>
    <w:rsid w:val="40867CAE"/>
    <w:rsid w:val="409B2564"/>
    <w:rsid w:val="40A8C2B4"/>
    <w:rsid w:val="40AE2C6C"/>
    <w:rsid w:val="40CA8DA9"/>
    <w:rsid w:val="40E379AD"/>
    <w:rsid w:val="4142DB0E"/>
    <w:rsid w:val="41E0AC47"/>
    <w:rsid w:val="4214A46E"/>
    <w:rsid w:val="421D64ED"/>
    <w:rsid w:val="4220CA74"/>
    <w:rsid w:val="422E0CBF"/>
    <w:rsid w:val="4236A991"/>
    <w:rsid w:val="4286D92F"/>
    <w:rsid w:val="429AC2AD"/>
    <w:rsid w:val="42AF5A77"/>
    <w:rsid w:val="42BCBB87"/>
    <w:rsid w:val="42C2ABEF"/>
    <w:rsid w:val="42D3A713"/>
    <w:rsid w:val="42EE12FB"/>
    <w:rsid w:val="43743827"/>
    <w:rsid w:val="439757DC"/>
    <w:rsid w:val="43B08952"/>
    <w:rsid w:val="43C52F97"/>
    <w:rsid w:val="43D9C470"/>
    <w:rsid w:val="43E7D819"/>
    <w:rsid w:val="44098133"/>
    <w:rsid w:val="4416EEF8"/>
    <w:rsid w:val="445B7134"/>
    <w:rsid w:val="4492D825"/>
    <w:rsid w:val="44F97A8C"/>
    <w:rsid w:val="451F5159"/>
    <w:rsid w:val="45236595"/>
    <w:rsid w:val="4528D17B"/>
    <w:rsid w:val="453BBD2B"/>
    <w:rsid w:val="45707467"/>
    <w:rsid w:val="457EAD92"/>
    <w:rsid w:val="45B9BEE9"/>
    <w:rsid w:val="45C104D8"/>
    <w:rsid w:val="45EBC8F2"/>
    <w:rsid w:val="4622F1D5"/>
    <w:rsid w:val="464AD292"/>
    <w:rsid w:val="464C5808"/>
    <w:rsid w:val="464DB445"/>
    <w:rsid w:val="465F604E"/>
    <w:rsid w:val="467AAE03"/>
    <w:rsid w:val="467ADD66"/>
    <w:rsid w:val="4691DEAC"/>
    <w:rsid w:val="469409D7"/>
    <w:rsid w:val="469D65D6"/>
    <w:rsid w:val="46D8AE32"/>
    <w:rsid w:val="46F0C55F"/>
    <w:rsid w:val="47684453"/>
    <w:rsid w:val="47916014"/>
    <w:rsid w:val="479ADBBC"/>
    <w:rsid w:val="479FA119"/>
    <w:rsid w:val="47DE4D98"/>
    <w:rsid w:val="47E76912"/>
    <w:rsid w:val="47EF8952"/>
    <w:rsid w:val="47F9AAB4"/>
    <w:rsid w:val="481BBFD1"/>
    <w:rsid w:val="483A3299"/>
    <w:rsid w:val="4855C32B"/>
    <w:rsid w:val="48886880"/>
    <w:rsid w:val="488FD714"/>
    <w:rsid w:val="48B22082"/>
    <w:rsid w:val="48BF86E7"/>
    <w:rsid w:val="48CACFB9"/>
    <w:rsid w:val="48F42C71"/>
    <w:rsid w:val="497DE2AF"/>
    <w:rsid w:val="4995E3D2"/>
    <w:rsid w:val="4998D643"/>
    <w:rsid w:val="49A8B240"/>
    <w:rsid w:val="49E5AAF2"/>
    <w:rsid w:val="49F890C4"/>
    <w:rsid w:val="49F98477"/>
    <w:rsid w:val="4A06049C"/>
    <w:rsid w:val="4A491707"/>
    <w:rsid w:val="4A5BD5D2"/>
    <w:rsid w:val="4AB8B2B1"/>
    <w:rsid w:val="4AD3E56E"/>
    <w:rsid w:val="4B14E148"/>
    <w:rsid w:val="4B1D00F5"/>
    <w:rsid w:val="4B31B433"/>
    <w:rsid w:val="4B4D76DB"/>
    <w:rsid w:val="4B58FDC5"/>
    <w:rsid w:val="4B602563"/>
    <w:rsid w:val="4B8640B0"/>
    <w:rsid w:val="4B87A176"/>
    <w:rsid w:val="4BCA90D3"/>
    <w:rsid w:val="4BCFE757"/>
    <w:rsid w:val="4BE7E1EA"/>
    <w:rsid w:val="4C149318"/>
    <w:rsid w:val="4C3BF401"/>
    <w:rsid w:val="4C43B155"/>
    <w:rsid w:val="4D142E4C"/>
    <w:rsid w:val="4D37643E"/>
    <w:rsid w:val="4D3AAD6D"/>
    <w:rsid w:val="4D68B006"/>
    <w:rsid w:val="4D82CA5A"/>
    <w:rsid w:val="4D94FF83"/>
    <w:rsid w:val="4DA7CE89"/>
    <w:rsid w:val="4DF0ECBF"/>
    <w:rsid w:val="4E38B328"/>
    <w:rsid w:val="4EA63D9B"/>
    <w:rsid w:val="4ECBC1AC"/>
    <w:rsid w:val="4ED99B81"/>
    <w:rsid w:val="4F199C1A"/>
    <w:rsid w:val="4F218F69"/>
    <w:rsid w:val="4F74682B"/>
    <w:rsid w:val="4F8BE667"/>
    <w:rsid w:val="4FC44045"/>
    <w:rsid w:val="4FEBFCF9"/>
    <w:rsid w:val="4FEF28F8"/>
    <w:rsid w:val="4FF91BF9"/>
    <w:rsid w:val="505DF83E"/>
    <w:rsid w:val="50F050AF"/>
    <w:rsid w:val="51220ADB"/>
    <w:rsid w:val="512CD634"/>
    <w:rsid w:val="5165676F"/>
    <w:rsid w:val="516C302E"/>
    <w:rsid w:val="5187CD5A"/>
    <w:rsid w:val="519C231B"/>
    <w:rsid w:val="51B7DA8F"/>
    <w:rsid w:val="51CD1CAC"/>
    <w:rsid w:val="522936E3"/>
    <w:rsid w:val="52326892"/>
    <w:rsid w:val="5259676F"/>
    <w:rsid w:val="528CCB24"/>
    <w:rsid w:val="52BCAC4C"/>
    <w:rsid w:val="530755A6"/>
    <w:rsid w:val="531D7E76"/>
    <w:rsid w:val="53470257"/>
    <w:rsid w:val="5366D516"/>
    <w:rsid w:val="536D8E94"/>
    <w:rsid w:val="53980744"/>
    <w:rsid w:val="53996B3E"/>
    <w:rsid w:val="54289B85"/>
    <w:rsid w:val="544D9F3D"/>
    <w:rsid w:val="546E3E98"/>
    <w:rsid w:val="54A08F76"/>
    <w:rsid w:val="54C251C2"/>
    <w:rsid w:val="54D4CAAD"/>
    <w:rsid w:val="54EBC2CE"/>
    <w:rsid w:val="54EF7B51"/>
    <w:rsid w:val="553ED27A"/>
    <w:rsid w:val="557ADFDD"/>
    <w:rsid w:val="557FEB69"/>
    <w:rsid w:val="55A4B5D8"/>
    <w:rsid w:val="55BADDC1"/>
    <w:rsid w:val="55BBCA2B"/>
    <w:rsid w:val="561F4038"/>
    <w:rsid w:val="56373D0F"/>
    <w:rsid w:val="5659983B"/>
    <w:rsid w:val="567466DA"/>
    <w:rsid w:val="569D5063"/>
    <w:rsid w:val="56B3F057"/>
    <w:rsid w:val="56F58A4C"/>
    <w:rsid w:val="570211B9"/>
    <w:rsid w:val="5724F71D"/>
    <w:rsid w:val="5745BA9A"/>
    <w:rsid w:val="5774C3CB"/>
    <w:rsid w:val="57853FFF"/>
    <w:rsid w:val="5787EEBF"/>
    <w:rsid w:val="57B53B98"/>
    <w:rsid w:val="57F57DB4"/>
    <w:rsid w:val="57FB2548"/>
    <w:rsid w:val="58107B1F"/>
    <w:rsid w:val="583ABF1F"/>
    <w:rsid w:val="58BAC2F0"/>
    <w:rsid w:val="594B6010"/>
    <w:rsid w:val="594CAEC8"/>
    <w:rsid w:val="597C595E"/>
    <w:rsid w:val="59A062E6"/>
    <w:rsid w:val="59C14F95"/>
    <w:rsid w:val="59C62B10"/>
    <w:rsid w:val="59CE8DEE"/>
    <w:rsid w:val="5A4F066E"/>
    <w:rsid w:val="5A7C5BC2"/>
    <w:rsid w:val="5AB0E4A3"/>
    <w:rsid w:val="5AB432B2"/>
    <w:rsid w:val="5AFD5A3E"/>
    <w:rsid w:val="5B02F31C"/>
    <w:rsid w:val="5B1D7840"/>
    <w:rsid w:val="5B20FE10"/>
    <w:rsid w:val="5B582558"/>
    <w:rsid w:val="5B79B4F4"/>
    <w:rsid w:val="5B9941BF"/>
    <w:rsid w:val="5B9D9EB0"/>
    <w:rsid w:val="5C249BDA"/>
    <w:rsid w:val="5CB63483"/>
    <w:rsid w:val="5CBF1F32"/>
    <w:rsid w:val="5CC35792"/>
    <w:rsid w:val="5CD3710E"/>
    <w:rsid w:val="5CE45FD1"/>
    <w:rsid w:val="5D107EA2"/>
    <w:rsid w:val="5D1F0C7E"/>
    <w:rsid w:val="5D262FBB"/>
    <w:rsid w:val="5D32E72A"/>
    <w:rsid w:val="5D7F4A76"/>
    <w:rsid w:val="5D850AED"/>
    <w:rsid w:val="5D9A0D59"/>
    <w:rsid w:val="5D9DEB22"/>
    <w:rsid w:val="5DCE74C9"/>
    <w:rsid w:val="5E249438"/>
    <w:rsid w:val="5E665062"/>
    <w:rsid w:val="5E6A66CC"/>
    <w:rsid w:val="5E717629"/>
    <w:rsid w:val="5EB2C99B"/>
    <w:rsid w:val="5EE1AB1F"/>
    <w:rsid w:val="5F341E93"/>
    <w:rsid w:val="5F6377FE"/>
    <w:rsid w:val="5FB403CA"/>
    <w:rsid w:val="5FBC84F8"/>
    <w:rsid w:val="5FBDC6B2"/>
    <w:rsid w:val="5FC12D77"/>
    <w:rsid w:val="5FE8D20A"/>
    <w:rsid w:val="5FEF8637"/>
    <w:rsid w:val="5FFDBF51"/>
    <w:rsid w:val="6041C31E"/>
    <w:rsid w:val="6051FE65"/>
    <w:rsid w:val="60735A6E"/>
    <w:rsid w:val="6095278E"/>
    <w:rsid w:val="609696F4"/>
    <w:rsid w:val="60A13ADC"/>
    <w:rsid w:val="60B82A5A"/>
    <w:rsid w:val="60C4BB02"/>
    <w:rsid w:val="60F1F217"/>
    <w:rsid w:val="61450C5C"/>
    <w:rsid w:val="614800A1"/>
    <w:rsid w:val="618B16F0"/>
    <w:rsid w:val="6191BE3E"/>
    <w:rsid w:val="61F68FC7"/>
    <w:rsid w:val="61FC8BD9"/>
    <w:rsid w:val="6230F7EF"/>
    <w:rsid w:val="625D0CED"/>
    <w:rsid w:val="627AB9E2"/>
    <w:rsid w:val="627B291D"/>
    <w:rsid w:val="63322249"/>
    <w:rsid w:val="63412C11"/>
    <w:rsid w:val="63593CF7"/>
    <w:rsid w:val="637E2D0A"/>
    <w:rsid w:val="63BBB599"/>
    <w:rsid w:val="63D7CE23"/>
    <w:rsid w:val="63DDD125"/>
    <w:rsid w:val="6422FA59"/>
    <w:rsid w:val="644850ED"/>
    <w:rsid w:val="645AB290"/>
    <w:rsid w:val="645D23BE"/>
    <w:rsid w:val="6495888D"/>
    <w:rsid w:val="64AD0BA1"/>
    <w:rsid w:val="64DDCB9D"/>
    <w:rsid w:val="64E12C60"/>
    <w:rsid w:val="64F15C07"/>
    <w:rsid w:val="64F65435"/>
    <w:rsid w:val="65221C7B"/>
    <w:rsid w:val="652884C0"/>
    <w:rsid w:val="652F2FB9"/>
    <w:rsid w:val="654861B3"/>
    <w:rsid w:val="6551D643"/>
    <w:rsid w:val="6582CA53"/>
    <w:rsid w:val="65A4A602"/>
    <w:rsid w:val="65A71B5B"/>
    <w:rsid w:val="65B3B665"/>
    <w:rsid w:val="65DD6FB7"/>
    <w:rsid w:val="65EF8844"/>
    <w:rsid w:val="662CBD42"/>
    <w:rsid w:val="663A26AE"/>
    <w:rsid w:val="668161EA"/>
    <w:rsid w:val="6700A0E2"/>
    <w:rsid w:val="671CF9DE"/>
    <w:rsid w:val="671E9AB4"/>
    <w:rsid w:val="671F56EA"/>
    <w:rsid w:val="672311F1"/>
    <w:rsid w:val="6791AB80"/>
    <w:rsid w:val="67B56E43"/>
    <w:rsid w:val="67CFB759"/>
    <w:rsid w:val="67DCC592"/>
    <w:rsid w:val="681D96F2"/>
    <w:rsid w:val="6837ABEE"/>
    <w:rsid w:val="68659A19"/>
    <w:rsid w:val="6883E027"/>
    <w:rsid w:val="68B9D208"/>
    <w:rsid w:val="68CF1EEC"/>
    <w:rsid w:val="6956E3D9"/>
    <w:rsid w:val="69BB6A42"/>
    <w:rsid w:val="69F84EF9"/>
    <w:rsid w:val="6A2C06B2"/>
    <w:rsid w:val="6A35C5B0"/>
    <w:rsid w:val="6A4E99B4"/>
    <w:rsid w:val="6A8558A5"/>
    <w:rsid w:val="6A9CC5FC"/>
    <w:rsid w:val="6AC47878"/>
    <w:rsid w:val="6B3C3D05"/>
    <w:rsid w:val="6B47E31D"/>
    <w:rsid w:val="6B8677D0"/>
    <w:rsid w:val="6BA705CA"/>
    <w:rsid w:val="6BF994CC"/>
    <w:rsid w:val="6C26AB55"/>
    <w:rsid w:val="6C4F7B35"/>
    <w:rsid w:val="6C692F63"/>
    <w:rsid w:val="6C84BE2A"/>
    <w:rsid w:val="6CE9F59F"/>
    <w:rsid w:val="6D0170F8"/>
    <w:rsid w:val="6D05CF1D"/>
    <w:rsid w:val="6D1E33F5"/>
    <w:rsid w:val="6D1FC78C"/>
    <w:rsid w:val="6D36F6B0"/>
    <w:rsid w:val="6D9CB3A4"/>
    <w:rsid w:val="6DC0739A"/>
    <w:rsid w:val="6DD5B6CD"/>
    <w:rsid w:val="6DDCEAC1"/>
    <w:rsid w:val="6DDDB263"/>
    <w:rsid w:val="6DE63B50"/>
    <w:rsid w:val="6DFE11B7"/>
    <w:rsid w:val="6E042D51"/>
    <w:rsid w:val="6E38EEA9"/>
    <w:rsid w:val="6E3A1F01"/>
    <w:rsid w:val="6E5B1840"/>
    <w:rsid w:val="6E796860"/>
    <w:rsid w:val="6E8173D0"/>
    <w:rsid w:val="6E8461B2"/>
    <w:rsid w:val="6E98C3B7"/>
    <w:rsid w:val="6EBA646B"/>
    <w:rsid w:val="6ED4E30F"/>
    <w:rsid w:val="6EDE2ADD"/>
    <w:rsid w:val="6F46C572"/>
    <w:rsid w:val="6F57B85B"/>
    <w:rsid w:val="6F804A1D"/>
    <w:rsid w:val="6FCC3C6F"/>
    <w:rsid w:val="6FFB97D1"/>
    <w:rsid w:val="70019B2F"/>
    <w:rsid w:val="701AC6F8"/>
    <w:rsid w:val="702F8026"/>
    <w:rsid w:val="7039899F"/>
    <w:rsid w:val="705B038A"/>
    <w:rsid w:val="70B146DE"/>
    <w:rsid w:val="70C23D56"/>
    <w:rsid w:val="70C88D3D"/>
    <w:rsid w:val="70DC5942"/>
    <w:rsid w:val="70E3FF45"/>
    <w:rsid w:val="71558BEC"/>
    <w:rsid w:val="71724381"/>
    <w:rsid w:val="7187388B"/>
    <w:rsid w:val="71C5805A"/>
    <w:rsid w:val="724C133A"/>
    <w:rsid w:val="7252FA9D"/>
    <w:rsid w:val="7256A0BC"/>
    <w:rsid w:val="736B2ADD"/>
    <w:rsid w:val="73F52FF4"/>
    <w:rsid w:val="7426731F"/>
    <w:rsid w:val="7450F005"/>
    <w:rsid w:val="747759C2"/>
    <w:rsid w:val="74E7FE80"/>
    <w:rsid w:val="74EEA84E"/>
    <w:rsid w:val="75165895"/>
    <w:rsid w:val="7526C3A0"/>
    <w:rsid w:val="752E74AD"/>
    <w:rsid w:val="754E014C"/>
    <w:rsid w:val="755809C4"/>
    <w:rsid w:val="75938277"/>
    <w:rsid w:val="75A43D7D"/>
    <w:rsid w:val="75D705B3"/>
    <w:rsid w:val="75E76629"/>
    <w:rsid w:val="7603D11C"/>
    <w:rsid w:val="76043409"/>
    <w:rsid w:val="7612302B"/>
    <w:rsid w:val="76291603"/>
    <w:rsid w:val="764E3B11"/>
    <w:rsid w:val="765831BE"/>
    <w:rsid w:val="7678CD44"/>
    <w:rsid w:val="767D888F"/>
    <w:rsid w:val="7693323D"/>
    <w:rsid w:val="76C22556"/>
    <w:rsid w:val="76C81E43"/>
    <w:rsid w:val="76C95CA6"/>
    <w:rsid w:val="76DC691F"/>
    <w:rsid w:val="76FCE50C"/>
    <w:rsid w:val="7709786C"/>
    <w:rsid w:val="770B91B0"/>
    <w:rsid w:val="77317B99"/>
    <w:rsid w:val="773599DA"/>
    <w:rsid w:val="7749562E"/>
    <w:rsid w:val="776F528C"/>
    <w:rsid w:val="77705231"/>
    <w:rsid w:val="7778AC6B"/>
    <w:rsid w:val="778BAD4E"/>
    <w:rsid w:val="77EA3478"/>
    <w:rsid w:val="78092513"/>
    <w:rsid w:val="781B4924"/>
    <w:rsid w:val="784CED12"/>
    <w:rsid w:val="78532D8F"/>
    <w:rsid w:val="7862C8FF"/>
    <w:rsid w:val="786C699A"/>
    <w:rsid w:val="78D9A47B"/>
    <w:rsid w:val="78EC22DC"/>
    <w:rsid w:val="78FA60ED"/>
    <w:rsid w:val="79020772"/>
    <w:rsid w:val="79188473"/>
    <w:rsid w:val="798D4D3F"/>
    <w:rsid w:val="799B98BC"/>
    <w:rsid w:val="79A59694"/>
    <w:rsid w:val="79B52951"/>
    <w:rsid w:val="79BA1575"/>
    <w:rsid w:val="79D7A606"/>
    <w:rsid w:val="79EAB1DD"/>
    <w:rsid w:val="7A0C8102"/>
    <w:rsid w:val="7A5F76D6"/>
    <w:rsid w:val="7A695586"/>
    <w:rsid w:val="7A74D9EA"/>
    <w:rsid w:val="7A934134"/>
    <w:rsid w:val="7AA12408"/>
    <w:rsid w:val="7ABAD74C"/>
    <w:rsid w:val="7AD87172"/>
    <w:rsid w:val="7AFE4E55"/>
    <w:rsid w:val="7B298112"/>
    <w:rsid w:val="7B9603F7"/>
    <w:rsid w:val="7BC4AB86"/>
    <w:rsid w:val="7BCBB071"/>
    <w:rsid w:val="7BF5EB85"/>
    <w:rsid w:val="7C5EE72D"/>
    <w:rsid w:val="7CA293D6"/>
    <w:rsid w:val="7CC52AF5"/>
    <w:rsid w:val="7CF64608"/>
    <w:rsid w:val="7D120FF2"/>
    <w:rsid w:val="7D1D1F7C"/>
    <w:rsid w:val="7D3DAE06"/>
    <w:rsid w:val="7D651A98"/>
    <w:rsid w:val="7D75E3DF"/>
    <w:rsid w:val="7DA12148"/>
    <w:rsid w:val="7DC27382"/>
    <w:rsid w:val="7DD86072"/>
    <w:rsid w:val="7E3E2485"/>
    <w:rsid w:val="7E82C1D8"/>
    <w:rsid w:val="7EA2BF33"/>
    <w:rsid w:val="7EE1B7F4"/>
    <w:rsid w:val="7EF9B879"/>
    <w:rsid w:val="7F9F056A"/>
    <w:rsid w:val="7FB9E199"/>
    <w:rsid w:val="7FBC7158"/>
    <w:rsid w:val="7FC517E5"/>
    <w:rsid w:val="7FEC8BB3"/>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C3338D0"/>
  <w14:discardImageEditingData/>
  <w15:chartTrackingRefBased/>
  <w15:docId w15:val="{80734D55-7E59-EA47-A509-5EFB87130C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MS Mincho"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C3173"/>
    <w:rPr>
      <w:rFonts w:cs="Tahoma"/>
      <w:szCs w:val="20"/>
    </w:rPr>
  </w:style>
  <w:style w:type="paragraph" w:styleId="Heading1">
    <w:name w:val="heading 1"/>
    <w:basedOn w:val="Normal"/>
    <w:next w:val="Normal"/>
    <w:link w:val="Heading1Char"/>
    <w:uiPriority w:val="9"/>
    <w:qFormat/>
    <w:rsid w:val="004150E9"/>
    <w:pPr>
      <w:keepNext/>
      <w:keepLines/>
      <w:spacing w:after="0" w:line="240" w:lineRule="auto"/>
      <w:outlineLvl w:val="0"/>
    </w:pPr>
    <w:rPr>
      <w:rFonts w:eastAsiaTheme="majorEastAsia"/>
      <w:b/>
      <w:sz w:val="40"/>
      <w:szCs w:val="32"/>
    </w:rPr>
  </w:style>
  <w:style w:type="paragraph" w:styleId="Heading2">
    <w:name w:val="heading 2"/>
    <w:basedOn w:val="Heading1"/>
    <w:next w:val="Normal"/>
    <w:link w:val="Heading2Char"/>
    <w:uiPriority w:val="9"/>
    <w:unhideWhenUsed/>
    <w:qFormat/>
    <w:rsid w:val="00D179F6"/>
    <w:pPr>
      <w:jc w:val="center"/>
      <w:outlineLvl w:val="1"/>
    </w:pPr>
    <w:rPr>
      <w:bCs/>
      <w:color w:val="FFFFFF" w:themeColor="background1"/>
      <w:szCs w:val="40"/>
    </w:rPr>
  </w:style>
  <w:style w:type="paragraph" w:styleId="Heading3">
    <w:name w:val="heading 3"/>
    <w:basedOn w:val="Heading1"/>
    <w:next w:val="Normal"/>
    <w:link w:val="Heading3Char"/>
    <w:uiPriority w:val="9"/>
    <w:unhideWhenUsed/>
    <w:qFormat/>
    <w:rsid w:val="005570AD"/>
    <w:pPr>
      <w:outlineLvl w:val="2"/>
    </w:pPr>
    <w:rPr>
      <w:bCs/>
      <w:color w:val="174B50"/>
      <w:sz w:val="28"/>
      <w:szCs w:val="22"/>
    </w:rPr>
  </w:style>
  <w:style w:type="paragraph" w:styleId="Heading4">
    <w:name w:val="heading 4"/>
    <w:basedOn w:val="Normal"/>
    <w:next w:val="Normal"/>
    <w:link w:val="Heading4Char"/>
    <w:uiPriority w:val="9"/>
    <w:unhideWhenUsed/>
    <w:qFormat/>
    <w:rsid w:val="00887E38"/>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323665"/>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323665"/>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323665"/>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323665"/>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23665"/>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C41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4150E9"/>
    <w:rPr>
      <w:rFonts w:eastAsiaTheme="majorEastAsia" w:cs="Tahoma"/>
      <w:b/>
      <w:sz w:val="40"/>
      <w:szCs w:val="32"/>
    </w:rPr>
  </w:style>
  <w:style w:type="paragraph" w:styleId="Header">
    <w:name w:val="header"/>
    <w:basedOn w:val="Normal"/>
    <w:link w:val="HeaderChar"/>
    <w:uiPriority w:val="99"/>
    <w:unhideWhenUsed/>
    <w:rsid w:val="00552FF2"/>
    <w:pPr>
      <w:tabs>
        <w:tab w:val="center" w:pos="4513"/>
        <w:tab w:val="right" w:pos="9026"/>
      </w:tabs>
      <w:spacing w:after="0" w:line="240" w:lineRule="auto"/>
    </w:pPr>
  </w:style>
  <w:style w:type="character" w:customStyle="1" w:styleId="HeaderChar">
    <w:name w:val="Header Char"/>
    <w:basedOn w:val="DefaultParagraphFont"/>
    <w:link w:val="Header"/>
    <w:uiPriority w:val="99"/>
    <w:rsid w:val="00552FF2"/>
  </w:style>
  <w:style w:type="paragraph" w:styleId="Footer">
    <w:name w:val="footer"/>
    <w:basedOn w:val="Normal"/>
    <w:link w:val="FooterChar"/>
    <w:uiPriority w:val="99"/>
    <w:unhideWhenUsed/>
    <w:rsid w:val="00552FF2"/>
    <w:pPr>
      <w:tabs>
        <w:tab w:val="center" w:pos="4513"/>
        <w:tab w:val="right" w:pos="9026"/>
      </w:tabs>
      <w:spacing w:after="0" w:line="240" w:lineRule="auto"/>
    </w:pPr>
  </w:style>
  <w:style w:type="character" w:customStyle="1" w:styleId="FooterChar">
    <w:name w:val="Footer Char"/>
    <w:basedOn w:val="DefaultParagraphFont"/>
    <w:link w:val="Footer"/>
    <w:uiPriority w:val="99"/>
    <w:rsid w:val="00552FF2"/>
  </w:style>
  <w:style w:type="character" w:customStyle="1" w:styleId="Heading2Char">
    <w:name w:val="Heading 2 Char"/>
    <w:basedOn w:val="DefaultParagraphFont"/>
    <w:link w:val="Heading2"/>
    <w:uiPriority w:val="9"/>
    <w:rsid w:val="00D179F6"/>
    <w:rPr>
      <w:rFonts w:eastAsiaTheme="majorEastAsia" w:cs="Tahoma"/>
      <w:b/>
      <w:bCs/>
      <w:color w:val="FFFFFF" w:themeColor="background1"/>
      <w:sz w:val="40"/>
      <w:szCs w:val="40"/>
    </w:rPr>
  </w:style>
  <w:style w:type="character" w:customStyle="1" w:styleId="Heading3Char">
    <w:name w:val="Heading 3 Char"/>
    <w:basedOn w:val="DefaultParagraphFont"/>
    <w:link w:val="Heading3"/>
    <w:uiPriority w:val="9"/>
    <w:rsid w:val="005570AD"/>
    <w:rPr>
      <w:rFonts w:eastAsiaTheme="majorEastAsia" w:cs="Tahoma"/>
      <w:b/>
      <w:bCs/>
      <w:color w:val="174B50"/>
      <w:sz w:val="28"/>
    </w:rPr>
  </w:style>
  <w:style w:type="paragraph" w:styleId="ListParagraph">
    <w:name w:val="List Paragraph"/>
    <w:basedOn w:val="Normal"/>
    <w:uiPriority w:val="1"/>
    <w:qFormat/>
    <w:rsid w:val="00590D4A"/>
    <w:pPr>
      <w:ind w:left="720"/>
      <w:contextualSpacing/>
    </w:pPr>
  </w:style>
  <w:style w:type="paragraph" w:styleId="TOCHeading">
    <w:name w:val="TOC Heading"/>
    <w:basedOn w:val="Heading1"/>
    <w:next w:val="Normal"/>
    <w:uiPriority w:val="39"/>
    <w:unhideWhenUsed/>
    <w:qFormat/>
    <w:rsid w:val="0069682F"/>
    <w:pPr>
      <w:spacing w:line="259" w:lineRule="auto"/>
      <w:outlineLvl w:val="9"/>
    </w:pPr>
    <w:rPr>
      <w:rFonts w:asciiTheme="majorHAnsi" w:hAnsiTheme="majorHAnsi" w:cstheme="majorBidi"/>
      <w:color w:val="2F5496" w:themeColor="accent1" w:themeShade="BF"/>
      <w:lang w:val="en-US"/>
    </w:rPr>
  </w:style>
  <w:style w:type="paragraph" w:styleId="TOC1">
    <w:name w:val="toc 1"/>
    <w:basedOn w:val="Normal"/>
    <w:next w:val="Normal"/>
    <w:autoRedefine/>
    <w:uiPriority w:val="39"/>
    <w:unhideWhenUsed/>
    <w:rsid w:val="00C60145"/>
    <w:pPr>
      <w:tabs>
        <w:tab w:val="right" w:leader="dot" w:pos="9736"/>
      </w:tabs>
      <w:spacing w:after="100"/>
    </w:pPr>
  </w:style>
  <w:style w:type="paragraph" w:styleId="TOC3">
    <w:name w:val="toc 3"/>
    <w:basedOn w:val="Normal"/>
    <w:next w:val="Normal"/>
    <w:autoRedefine/>
    <w:uiPriority w:val="39"/>
    <w:unhideWhenUsed/>
    <w:rsid w:val="0069682F"/>
    <w:pPr>
      <w:spacing w:after="100"/>
      <w:ind w:left="400"/>
    </w:pPr>
  </w:style>
  <w:style w:type="paragraph" w:styleId="TOC2">
    <w:name w:val="toc 2"/>
    <w:basedOn w:val="Normal"/>
    <w:next w:val="Normal"/>
    <w:autoRedefine/>
    <w:uiPriority w:val="39"/>
    <w:unhideWhenUsed/>
    <w:rsid w:val="002C7A83"/>
    <w:pPr>
      <w:tabs>
        <w:tab w:val="right" w:leader="dot" w:pos="9736"/>
      </w:tabs>
      <w:spacing w:after="100"/>
      <w:ind w:left="200"/>
    </w:pPr>
  </w:style>
  <w:style w:type="character" w:styleId="Hyperlink">
    <w:name w:val="Hyperlink"/>
    <w:basedOn w:val="DefaultParagraphFont"/>
    <w:uiPriority w:val="99"/>
    <w:unhideWhenUsed/>
    <w:rsid w:val="0069682F"/>
    <w:rPr>
      <w:color w:val="0563C1" w:themeColor="hyperlink"/>
      <w:u w:val="single"/>
    </w:rPr>
  </w:style>
  <w:style w:type="character" w:styleId="UnresolvedMention">
    <w:name w:val="Unresolved Mention"/>
    <w:basedOn w:val="DefaultParagraphFont"/>
    <w:uiPriority w:val="99"/>
    <w:semiHidden/>
    <w:unhideWhenUsed/>
    <w:rsid w:val="001B3E07"/>
    <w:rPr>
      <w:color w:val="605E5C"/>
      <w:shd w:val="clear" w:color="auto" w:fill="E1DFDD"/>
    </w:rPr>
  </w:style>
  <w:style w:type="character" w:styleId="FollowedHyperlink">
    <w:name w:val="FollowedHyperlink"/>
    <w:basedOn w:val="DefaultParagraphFont"/>
    <w:uiPriority w:val="99"/>
    <w:semiHidden/>
    <w:unhideWhenUsed/>
    <w:rsid w:val="00FB63D9"/>
    <w:rPr>
      <w:color w:val="954F72" w:themeColor="followedHyperlink"/>
      <w:u w:val="single"/>
    </w:rPr>
  </w:style>
  <w:style w:type="character" w:customStyle="1" w:styleId="Heading4Char">
    <w:name w:val="Heading 4 Char"/>
    <w:basedOn w:val="DefaultParagraphFont"/>
    <w:link w:val="Heading4"/>
    <w:uiPriority w:val="9"/>
    <w:rsid w:val="00887E38"/>
    <w:rPr>
      <w:rFonts w:asciiTheme="majorHAnsi" w:eastAsiaTheme="majorEastAsia" w:hAnsiTheme="majorHAnsi" w:cstheme="majorBidi"/>
      <w:i/>
      <w:iCs/>
      <w:color w:val="2F5496" w:themeColor="accent1" w:themeShade="BF"/>
      <w:sz w:val="20"/>
      <w:szCs w:val="20"/>
    </w:rPr>
  </w:style>
  <w:style w:type="paragraph" w:styleId="NoSpacing">
    <w:name w:val="No Spacing"/>
    <w:uiPriority w:val="1"/>
    <w:qFormat/>
    <w:rsid w:val="00887E38"/>
    <w:pPr>
      <w:spacing w:after="0" w:line="240" w:lineRule="auto"/>
    </w:pPr>
    <w:rPr>
      <w:rFonts w:ascii="Tahoma" w:hAnsi="Tahoma" w:cs="Tahoma"/>
      <w:sz w:val="20"/>
      <w:szCs w:val="20"/>
    </w:rPr>
  </w:style>
  <w:style w:type="table" w:customStyle="1" w:styleId="TableGrid1">
    <w:name w:val="Table Grid1"/>
    <w:rsid w:val="00B96068"/>
    <w:pPr>
      <w:spacing w:after="0" w:line="240" w:lineRule="auto"/>
    </w:pPr>
    <w:rPr>
      <w:rFonts w:eastAsiaTheme="minorEastAsia"/>
      <w:lang w:eastAsia="en-AU"/>
    </w:rPr>
    <w:tblPr>
      <w:tblCellMar>
        <w:top w:w="0" w:type="dxa"/>
        <w:left w:w="0" w:type="dxa"/>
        <w:bottom w:w="0" w:type="dxa"/>
        <w:right w:w="0" w:type="dxa"/>
      </w:tblCellMar>
    </w:tblPr>
  </w:style>
  <w:style w:type="paragraph" w:styleId="NormalWeb">
    <w:name w:val="Normal (Web)"/>
    <w:basedOn w:val="Normal"/>
    <w:uiPriority w:val="99"/>
    <w:unhideWhenUsed/>
    <w:rsid w:val="00946493"/>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Caption">
    <w:name w:val="caption"/>
    <w:basedOn w:val="Normal"/>
    <w:next w:val="Normal"/>
    <w:uiPriority w:val="35"/>
    <w:unhideWhenUsed/>
    <w:qFormat/>
    <w:rsid w:val="00A27110"/>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851818"/>
    <w:pPr>
      <w:spacing w:after="0"/>
    </w:pPr>
  </w:style>
  <w:style w:type="paragraph" w:styleId="TOC4">
    <w:name w:val="toc 4"/>
    <w:basedOn w:val="Normal"/>
    <w:next w:val="Normal"/>
    <w:autoRedefine/>
    <w:uiPriority w:val="39"/>
    <w:unhideWhenUsed/>
    <w:rsid w:val="00462E7F"/>
    <w:pPr>
      <w:spacing w:after="100"/>
      <w:ind w:left="660"/>
    </w:pPr>
    <w:rPr>
      <w:rFonts w:eastAsiaTheme="minorEastAsia" w:cstheme="minorBidi"/>
      <w:szCs w:val="22"/>
      <w:lang w:eastAsia="en-AU"/>
    </w:rPr>
  </w:style>
  <w:style w:type="paragraph" w:styleId="TOC5">
    <w:name w:val="toc 5"/>
    <w:basedOn w:val="Normal"/>
    <w:next w:val="Normal"/>
    <w:autoRedefine/>
    <w:uiPriority w:val="39"/>
    <w:unhideWhenUsed/>
    <w:rsid w:val="00462E7F"/>
    <w:pPr>
      <w:spacing w:after="100"/>
      <w:ind w:left="880"/>
    </w:pPr>
    <w:rPr>
      <w:rFonts w:eastAsiaTheme="minorEastAsia" w:cstheme="minorBidi"/>
      <w:szCs w:val="22"/>
      <w:lang w:eastAsia="en-AU"/>
    </w:rPr>
  </w:style>
  <w:style w:type="paragraph" w:styleId="TOC6">
    <w:name w:val="toc 6"/>
    <w:basedOn w:val="Normal"/>
    <w:next w:val="Normal"/>
    <w:autoRedefine/>
    <w:uiPriority w:val="39"/>
    <w:unhideWhenUsed/>
    <w:rsid w:val="00462E7F"/>
    <w:pPr>
      <w:spacing w:after="100"/>
      <w:ind w:left="1100"/>
    </w:pPr>
    <w:rPr>
      <w:rFonts w:eastAsiaTheme="minorEastAsia" w:cstheme="minorBidi"/>
      <w:szCs w:val="22"/>
      <w:lang w:eastAsia="en-AU"/>
    </w:rPr>
  </w:style>
  <w:style w:type="paragraph" w:styleId="TOC7">
    <w:name w:val="toc 7"/>
    <w:basedOn w:val="Normal"/>
    <w:next w:val="Normal"/>
    <w:autoRedefine/>
    <w:uiPriority w:val="39"/>
    <w:unhideWhenUsed/>
    <w:rsid w:val="00462E7F"/>
    <w:pPr>
      <w:spacing w:after="100"/>
      <w:ind w:left="1320"/>
    </w:pPr>
    <w:rPr>
      <w:rFonts w:eastAsiaTheme="minorEastAsia" w:cstheme="minorBidi"/>
      <w:szCs w:val="22"/>
      <w:lang w:eastAsia="en-AU"/>
    </w:rPr>
  </w:style>
  <w:style w:type="paragraph" w:styleId="TOC8">
    <w:name w:val="toc 8"/>
    <w:basedOn w:val="Normal"/>
    <w:next w:val="Normal"/>
    <w:autoRedefine/>
    <w:uiPriority w:val="39"/>
    <w:unhideWhenUsed/>
    <w:rsid w:val="00462E7F"/>
    <w:pPr>
      <w:spacing w:after="100"/>
      <w:ind w:left="1540"/>
    </w:pPr>
    <w:rPr>
      <w:rFonts w:eastAsiaTheme="minorEastAsia" w:cstheme="minorBidi"/>
      <w:szCs w:val="22"/>
      <w:lang w:eastAsia="en-AU"/>
    </w:rPr>
  </w:style>
  <w:style w:type="paragraph" w:styleId="TOC9">
    <w:name w:val="toc 9"/>
    <w:basedOn w:val="Normal"/>
    <w:next w:val="Normal"/>
    <w:autoRedefine/>
    <w:uiPriority w:val="39"/>
    <w:unhideWhenUsed/>
    <w:rsid w:val="00462E7F"/>
    <w:pPr>
      <w:spacing w:after="100"/>
      <w:ind w:left="1760"/>
    </w:pPr>
    <w:rPr>
      <w:rFonts w:eastAsiaTheme="minorEastAsia" w:cstheme="minorBidi"/>
      <w:szCs w:val="22"/>
      <w:lang w:eastAsia="en-AU"/>
    </w:rPr>
  </w:style>
  <w:style w:type="table" w:customStyle="1" w:styleId="TableGrid2">
    <w:name w:val="Table Grid2"/>
    <w:basedOn w:val="TableNormal"/>
    <w:next w:val="TableGrid"/>
    <w:uiPriority w:val="39"/>
    <w:rsid w:val="004D1E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ocbodytext">
    <w:name w:val="docbodytext"/>
    <w:basedOn w:val="Normal"/>
    <w:rsid w:val="00F43071"/>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docbodytextlead-in">
    <w:name w:val="docbodytextlead-in"/>
    <w:basedOn w:val="Normal"/>
    <w:rsid w:val="00F027C9"/>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doclistbullet0">
    <w:name w:val="doclistbullet0"/>
    <w:basedOn w:val="Normal"/>
    <w:rsid w:val="00F027C9"/>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crossreference">
    <w:name w:val="crossreference"/>
    <w:basedOn w:val="DefaultParagraphFont"/>
    <w:rsid w:val="00F027C9"/>
  </w:style>
  <w:style w:type="paragraph" w:styleId="CommentText">
    <w:name w:val="annotation text"/>
    <w:basedOn w:val="Normal"/>
    <w:link w:val="CommentTextChar"/>
    <w:uiPriority w:val="99"/>
    <w:unhideWhenUsed/>
    <w:rsid w:val="005469BB"/>
    <w:pPr>
      <w:spacing w:line="240" w:lineRule="auto"/>
    </w:pPr>
    <w:rPr>
      <w:sz w:val="20"/>
    </w:rPr>
  </w:style>
  <w:style w:type="character" w:customStyle="1" w:styleId="CommentTextChar">
    <w:name w:val="Comment Text Char"/>
    <w:basedOn w:val="DefaultParagraphFont"/>
    <w:link w:val="CommentText"/>
    <w:uiPriority w:val="99"/>
    <w:rsid w:val="005469BB"/>
    <w:rPr>
      <w:rFonts w:cs="Tahoma"/>
      <w:sz w:val="20"/>
      <w:szCs w:val="20"/>
    </w:rPr>
  </w:style>
  <w:style w:type="character" w:styleId="CommentReference">
    <w:name w:val="annotation reference"/>
    <w:basedOn w:val="DefaultParagraphFont"/>
    <w:uiPriority w:val="99"/>
    <w:semiHidden/>
    <w:unhideWhenUsed/>
    <w:rsid w:val="005469BB"/>
    <w:rPr>
      <w:sz w:val="16"/>
      <w:szCs w:val="16"/>
    </w:rPr>
  </w:style>
  <w:style w:type="paragraph" w:styleId="CommentSubject">
    <w:name w:val="annotation subject"/>
    <w:basedOn w:val="CommentText"/>
    <w:next w:val="CommentText"/>
    <w:link w:val="CommentSubjectChar"/>
    <w:uiPriority w:val="99"/>
    <w:semiHidden/>
    <w:unhideWhenUsed/>
    <w:rsid w:val="00C035D0"/>
    <w:rPr>
      <w:b/>
      <w:bCs/>
    </w:rPr>
  </w:style>
  <w:style w:type="character" w:customStyle="1" w:styleId="CommentSubjectChar">
    <w:name w:val="Comment Subject Char"/>
    <w:basedOn w:val="CommentTextChar"/>
    <w:link w:val="CommentSubject"/>
    <w:uiPriority w:val="99"/>
    <w:semiHidden/>
    <w:rsid w:val="00C035D0"/>
    <w:rPr>
      <w:rFonts w:cs="Tahoma"/>
      <w:b/>
      <w:bCs/>
      <w:sz w:val="20"/>
      <w:szCs w:val="20"/>
    </w:rPr>
  </w:style>
  <w:style w:type="character" w:customStyle="1" w:styleId="bodytextchar">
    <w:name w:val="bodytextchar"/>
    <w:basedOn w:val="DefaultParagraphFont"/>
    <w:rsid w:val="00627BFB"/>
  </w:style>
  <w:style w:type="paragraph" w:styleId="Revision">
    <w:name w:val="Revision"/>
    <w:hidden/>
    <w:uiPriority w:val="99"/>
    <w:semiHidden/>
    <w:rsid w:val="004B10EA"/>
    <w:pPr>
      <w:spacing w:after="0" w:line="240" w:lineRule="auto"/>
    </w:pPr>
    <w:rPr>
      <w:rFonts w:cs="Tahoma"/>
      <w:szCs w:val="20"/>
    </w:rPr>
  </w:style>
  <w:style w:type="character" w:customStyle="1" w:styleId="normaltextrun">
    <w:name w:val="normaltextrun"/>
    <w:basedOn w:val="DefaultParagraphFont"/>
    <w:rsid w:val="004F7341"/>
  </w:style>
  <w:style w:type="character" w:customStyle="1" w:styleId="eop">
    <w:name w:val="eop"/>
    <w:basedOn w:val="DefaultParagraphFont"/>
    <w:rsid w:val="004F7341"/>
  </w:style>
  <w:style w:type="paragraph" w:styleId="BalloonText">
    <w:name w:val="Balloon Text"/>
    <w:basedOn w:val="Normal"/>
    <w:link w:val="BalloonTextChar"/>
    <w:uiPriority w:val="99"/>
    <w:semiHidden/>
    <w:unhideWhenUsed/>
    <w:rsid w:val="0032366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23665"/>
    <w:rPr>
      <w:rFonts w:ascii="Segoe UI" w:hAnsi="Segoe UI" w:cs="Segoe UI"/>
      <w:sz w:val="18"/>
      <w:szCs w:val="18"/>
    </w:rPr>
  </w:style>
  <w:style w:type="paragraph" w:styleId="Bibliography">
    <w:name w:val="Bibliography"/>
    <w:basedOn w:val="Normal"/>
    <w:next w:val="Normal"/>
    <w:uiPriority w:val="37"/>
    <w:semiHidden/>
    <w:unhideWhenUsed/>
    <w:rsid w:val="00323665"/>
  </w:style>
  <w:style w:type="paragraph" w:styleId="BlockText">
    <w:name w:val="Block Text"/>
    <w:basedOn w:val="Normal"/>
    <w:uiPriority w:val="99"/>
    <w:semiHidden/>
    <w:unhideWhenUsed/>
    <w:rsid w:val="00323665"/>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eastAsiaTheme="minorEastAsia" w:cstheme="minorBidi"/>
      <w:i/>
      <w:iCs/>
      <w:color w:val="4472C4" w:themeColor="accent1"/>
    </w:rPr>
  </w:style>
  <w:style w:type="paragraph" w:styleId="BodyText">
    <w:name w:val="Body Text"/>
    <w:basedOn w:val="Normal"/>
    <w:link w:val="BodyTextChar0"/>
    <w:uiPriority w:val="99"/>
    <w:unhideWhenUsed/>
    <w:rsid w:val="00FB77E6"/>
    <w:pPr>
      <w:spacing w:after="0"/>
    </w:pPr>
  </w:style>
  <w:style w:type="character" w:customStyle="1" w:styleId="BodyTextChar0">
    <w:name w:val="Body Text Char"/>
    <w:basedOn w:val="DefaultParagraphFont"/>
    <w:link w:val="BodyText"/>
    <w:uiPriority w:val="99"/>
    <w:rsid w:val="00FB77E6"/>
    <w:rPr>
      <w:rFonts w:cs="Tahoma"/>
      <w:szCs w:val="20"/>
    </w:rPr>
  </w:style>
  <w:style w:type="paragraph" w:styleId="BodyText2">
    <w:name w:val="Body Text 2"/>
    <w:basedOn w:val="Normal"/>
    <w:link w:val="BodyText2Char"/>
    <w:uiPriority w:val="99"/>
    <w:semiHidden/>
    <w:unhideWhenUsed/>
    <w:rsid w:val="00323665"/>
    <w:pPr>
      <w:spacing w:after="120" w:line="480" w:lineRule="auto"/>
    </w:pPr>
  </w:style>
  <w:style w:type="character" w:customStyle="1" w:styleId="BodyText2Char">
    <w:name w:val="Body Text 2 Char"/>
    <w:basedOn w:val="DefaultParagraphFont"/>
    <w:link w:val="BodyText2"/>
    <w:uiPriority w:val="99"/>
    <w:semiHidden/>
    <w:rsid w:val="00323665"/>
    <w:rPr>
      <w:rFonts w:cs="Tahoma"/>
      <w:szCs w:val="20"/>
    </w:rPr>
  </w:style>
  <w:style w:type="paragraph" w:styleId="BodyText3">
    <w:name w:val="Body Text 3"/>
    <w:basedOn w:val="Normal"/>
    <w:link w:val="BodyText3Char"/>
    <w:uiPriority w:val="99"/>
    <w:semiHidden/>
    <w:unhideWhenUsed/>
    <w:rsid w:val="00323665"/>
    <w:pPr>
      <w:spacing w:after="120"/>
    </w:pPr>
    <w:rPr>
      <w:sz w:val="16"/>
      <w:szCs w:val="16"/>
    </w:rPr>
  </w:style>
  <w:style w:type="character" w:customStyle="1" w:styleId="BodyText3Char">
    <w:name w:val="Body Text 3 Char"/>
    <w:basedOn w:val="DefaultParagraphFont"/>
    <w:link w:val="BodyText3"/>
    <w:uiPriority w:val="99"/>
    <w:semiHidden/>
    <w:rsid w:val="00323665"/>
    <w:rPr>
      <w:rFonts w:cs="Tahoma"/>
      <w:sz w:val="16"/>
      <w:szCs w:val="16"/>
    </w:rPr>
  </w:style>
  <w:style w:type="paragraph" w:styleId="BodyTextFirstIndent">
    <w:name w:val="Body Text First Indent"/>
    <w:basedOn w:val="BodyText"/>
    <w:link w:val="BodyTextFirstIndentChar"/>
    <w:uiPriority w:val="99"/>
    <w:semiHidden/>
    <w:unhideWhenUsed/>
    <w:rsid w:val="00323665"/>
    <w:pPr>
      <w:spacing w:after="160"/>
      <w:ind w:firstLine="360"/>
    </w:pPr>
  </w:style>
  <w:style w:type="character" w:customStyle="1" w:styleId="BodyTextFirstIndentChar">
    <w:name w:val="Body Text First Indent Char"/>
    <w:basedOn w:val="BodyTextChar0"/>
    <w:link w:val="BodyTextFirstIndent"/>
    <w:uiPriority w:val="99"/>
    <w:semiHidden/>
    <w:rsid w:val="00323665"/>
    <w:rPr>
      <w:rFonts w:cs="Tahoma"/>
      <w:szCs w:val="20"/>
    </w:rPr>
  </w:style>
  <w:style w:type="paragraph" w:styleId="BodyTextIndent">
    <w:name w:val="Body Text Indent"/>
    <w:basedOn w:val="Normal"/>
    <w:link w:val="BodyTextIndentChar"/>
    <w:uiPriority w:val="99"/>
    <w:semiHidden/>
    <w:unhideWhenUsed/>
    <w:rsid w:val="00323665"/>
    <w:pPr>
      <w:spacing w:after="120"/>
      <w:ind w:left="283"/>
    </w:pPr>
  </w:style>
  <w:style w:type="character" w:customStyle="1" w:styleId="BodyTextIndentChar">
    <w:name w:val="Body Text Indent Char"/>
    <w:basedOn w:val="DefaultParagraphFont"/>
    <w:link w:val="BodyTextIndent"/>
    <w:uiPriority w:val="99"/>
    <w:semiHidden/>
    <w:rsid w:val="00323665"/>
    <w:rPr>
      <w:rFonts w:cs="Tahoma"/>
      <w:szCs w:val="20"/>
    </w:rPr>
  </w:style>
  <w:style w:type="paragraph" w:styleId="BodyTextFirstIndent2">
    <w:name w:val="Body Text First Indent 2"/>
    <w:basedOn w:val="BodyTextIndent"/>
    <w:link w:val="BodyTextFirstIndent2Char"/>
    <w:uiPriority w:val="99"/>
    <w:semiHidden/>
    <w:unhideWhenUsed/>
    <w:rsid w:val="00323665"/>
    <w:pPr>
      <w:spacing w:after="160"/>
      <w:ind w:left="360" w:firstLine="360"/>
    </w:pPr>
  </w:style>
  <w:style w:type="character" w:customStyle="1" w:styleId="BodyTextFirstIndent2Char">
    <w:name w:val="Body Text First Indent 2 Char"/>
    <w:basedOn w:val="BodyTextIndentChar"/>
    <w:link w:val="BodyTextFirstIndent2"/>
    <w:uiPriority w:val="99"/>
    <w:semiHidden/>
    <w:rsid w:val="00323665"/>
    <w:rPr>
      <w:rFonts w:cs="Tahoma"/>
      <w:szCs w:val="20"/>
    </w:rPr>
  </w:style>
  <w:style w:type="paragraph" w:styleId="BodyTextIndent2">
    <w:name w:val="Body Text Indent 2"/>
    <w:basedOn w:val="Normal"/>
    <w:link w:val="BodyTextIndent2Char"/>
    <w:uiPriority w:val="99"/>
    <w:semiHidden/>
    <w:unhideWhenUsed/>
    <w:rsid w:val="00323665"/>
    <w:pPr>
      <w:spacing w:after="120" w:line="480" w:lineRule="auto"/>
      <w:ind w:left="283"/>
    </w:pPr>
  </w:style>
  <w:style w:type="character" w:customStyle="1" w:styleId="BodyTextIndent2Char">
    <w:name w:val="Body Text Indent 2 Char"/>
    <w:basedOn w:val="DefaultParagraphFont"/>
    <w:link w:val="BodyTextIndent2"/>
    <w:uiPriority w:val="99"/>
    <w:semiHidden/>
    <w:rsid w:val="00323665"/>
    <w:rPr>
      <w:rFonts w:cs="Tahoma"/>
      <w:szCs w:val="20"/>
    </w:rPr>
  </w:style>
  <w:style w:type="paragraph" w:styleId="BodyTextIndent3">
    <w:name w:val="Body Text Indent 3"/>
    <w:basedOn w:val="Normal"/>
    <w:link w:val="BodyTextIndent3Char"/>
    <w:uiPriority w:val="99"/>
    <w:semiHidden/>
    <w:unhideWhenUsed/>
    <w:rsid w:val="00323665"/>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323665"/>
    <w:rPr>
      <w:rFonts w:cs="Tahoma"/>
      <w:sz w:val="16"/>
      <w:szCs w:val="16"/>
    </w:rPr>
  </w:style>
  <w:style w:type="paragraph" w:styleId="Closing">
    <w:name w:val="Closing"/>
    <w:basedOn w:val="Normal"/>
    <w:link w:val="ClosingChar"/>
    <w:uiPriority w:val="99"/>
    <w:semiHidden/>
    <w:unhideWhenUsed/>
    <w:rsid w:val="00323665"/>
    <w:pPr>
      <w:spacing w:after="0" w:line="240" w:lineRule="auto"/>
      <w:ind w:left="4252"/>
    </w:pPr>
  </w:style>
  <w:style w:type="character" w:customStyle="1" w:styleId="ClosingChar">
    <w:name w:val="Closing Char"/>
    <w:basedOn w:val="DefaultParagraphFont"/>
    <w:link w:val="Closing"/>
    <w:uiPriority w:val="99"/>
    <w:semiHidden/>
    <w:rsid w:val="00323665"/>
    <w:rPr>
      <w:rFonts w:cs="Tahoma"/>
      <w:szCs w:val="20"/>
    </w:rPr>
  </w:style>
  <w:style w:type="paragraph" w:styleId="Date">
    <w:name w:val="Date"/>
    <w:basedOn w:val="Normal"/>
    <w:next w:val="Normal"/>
    <w:link w:val="DateChar"/>
    <w:uiPriority w:val="99"/>
    <w:semiHidden/>
    <w:unhideWhenUsed/>
    <w:rsid w:val="00323665"/>
  </w:style>
  <w:style w:type="character" w:customStyle="1" w:styleId="DateChar">
    <w:name w:val="Date Char"/>
    <w:basedOn w:val="DefaultParagraphFont"/>
    <w:link w:val="Date"/>
    <w:uiPriority w:val="99"/>
    <w:semiHidden/>
    <w:rsid w:val="00323665"/>
    <w:rPr>
      <w:rFonts w:cs="Tahoma"/>
      <w:szCs w:val="20"/>
    </w:rPr>
  </w:style>
  <w:style w:type="paragraph" w:styleId="DocumentMap">
    <w:name w:val="Document Map"/>
    <w:basedOn w:val="Normal"/>
    <w:link w:val="DocumentMapChar"/>
    <w:uiPriority w:val="99"/>
    <w:semiHidden/>
    <w:unhideWhenUsed/>
    <w:rsid w:val="00323665"/>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323665"/>
    <w:rPr>
      <w:rFonts w:ascii="Segoe UI" w:hAnsi="Segoe UI" w:cs="Segoe UI"/>
      <w:sz w:val="16"/>
      <w:szCs w:val="16"/>
    </w:rPr>
  </w:style>
  <w:style w:type="paragraph" w:styleId="EmailSignature">
    <w:name w:val="E-mail Signature"/>
    <w:basedOn w:val="Normal"/>
    <w:link w:val="EmailSignatureChar"/>
    <w:uiPriority w:val="99"/>
    <w:semiHidden/>
    <w:unhideWhenUsed/>
    <w:rsid w:val="00323665"/>
    <w:pPr>
      <w:spacing w:after="0" w:line="240" w:lineRule="auto"/>
    </w:pPr>
  </w:style>
  <w:style w:type="character" w:customStyle="1" w:styleId="EmailSignatureChar">
    <w:name w:val="Email Signature Char"/>
    <w:basedOn w:val="DefaultParagraphFont"/>
    <w:link w:val="EmailSignature"/>
    <w:uiPriority w:val="99"/>
    <w:semiHidden/>
    <w:rsid w:val="00323665"/>
    <w:rPr>
      <w:rFonts w:cs="Tahoma"/>
      <w:szCs w:val="20"/>
    </w:rPr>
  </w:style>
  <w:style w:type="paragraph" w:styleId="EndnoteText">
    <w:name w:val="endnote text"/>
    <w:basedOn w:val="Normal"/>
    <w:link w:val="EndnoteTextChar"/>
    <w:uiPriority w:val="99"/>
    <w:semiHidden/>
    <w:unhideWhenUsed/>
    <w:rsid w:val="00323665"/>
    <w:pPr>
      <w:spacing w:after="0" w:line="240" w:lineRule="auto"/>
    </w:pPr>
    <w:rPr>
      <w:sz w:val="20"/>
    </w:rPr>
  </w:style>
  <w:style w:type="character" w:customStyle="1" w:styleId="EndnoteTextChar">
    <w:name w:val="Endnote Text Char"/>
    <w:basedOn w:val="DefaultParagraphFont"/>
    <w:link w:val="EndnoteText"/>
    <w:uiPriority w:val="99"/>
    <w:semiHidden/>
    <w:rsid w:val="00323665"/>
    <w:rPr>
      <w:rFonts w:cs="Tahoma"/>
      <w:sz w:val="20"/>
      <w:szCs w:val="20"/>
    </w:rPr>
  </w:style>
  <w:style w:type="paragraph" w:styleId="EnvelopeAddress">
    <w:name w:val="envelope address"/>
    <w:basedOn w:val="Normal"/>
    <w:uiPriority w:val="99"/>
    <w:semiHidden/>
    <w:unhideWhenUsed/>
    <w:rsid w:val="00323665"/>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323665"/>
    <w:pPr>
      <w:spacing w:after="0" w:line="240" w:lineRule="auto"/>
    </w:pPr>
    <w:rPr>
      <w:rFonts w:asciiTheme="majorHAnsi" w:eastAsiaTheme="majorEastAsia" w:hAnsiTheme="majorHAnsi" w:cstheme="majorBidi"/>
      <w:sz w:val="20"/>
    </w:rPr>
  </w:style>
  <w:style w:type="paragraph" w:styleId="FootnoteText">
    <w:name w:val="footnote text"/>
    <w:basedOn w:val="Normal"/>
    <w:link w:val="FootnoteTextChar"/>
    <w:uiPriority w:val="99"/>
    <w:semiHidden/>
    <w:unhideWhenUsed/>
    <w:rsid w:val="00323665"/>
    <w:pPr>
      <w:spacing w:after="0" w:line="240" w:lineRule="auto"/>
    </w:pPr>
    <w:rPr>
      <w:sz w:val="20"/>
    </w:rPr>
  </w:style>
  <w:style w:type="character" w:customStyle="1" w:styleId="FootnoteTextChar">
    <w:name w:val="Footnote Text Char"/>
    <w:basedOn w:val="DefaultParagraphFont"/>
    <w:link w:val="FootnoteText"/>
    <w:uiPriority w:val="99"/>
    <w:semiHidden/>
    <w:rsid w:val="00323665"/>
    <w:rPr>
      <w:rFonts w:cs="Tahoma"/>
      <w:sz w:val="20"/>
      <w:szCs w:val="20"/>
    </w:rPr>
  </w:style>
  <w:style w:type="character" w:customStyle="1" w:styleId="Heading5Char">
    <w:name w:val="Heading 5 Char"/>
    <w:basedOn w:val="DefaultParagraphFont"/>
    <w:link w:val="Heading5"/>
    <w:uiPriority w:val="9"/>
    <w:semiHidden/>
    <w:rsid w:val="00323665"/>
    <w:rPr>
      <w:rFonts w:asciiTheme="majorHAnsi" w:eastAsiaTheme="majorEastAsia" w:hAnsiTheme="majorHAnsi" w:cstheme="majorBidi"/>
      <w:color w:val="2F5496" w:themeColor="accent1" w:themeShade="BF"/>
      <w:szCs w:val="20"/>
    </w:rPr>
  </w:style>
  <w:style w:type="character" w:customStyle="1" w:styleId="Heading6Char">
    <w:name w:val="Heading 6 Char"/>
    <w:basedOn w:val="DefaultParagraphFont"/>
    <w:link w:val="Heading6"/>
    <w:uiPriority w:val="9"/>
    <w:semiHidden/>
    <w:rsid w:val="00323665"/>
    <w:rPr>
      <w:rFonts w:asciiTheme="majorHAnsi" w:eastAsiaTheme="majorEastAsia" w:hAnsiTheme="majorHAnsi" w:cstheme="majorBidi"/>
      <w:color w:val="1F3763" w:themeColor="accent1" w:themeShade="7F"/>
      <w:szCs w:val="20"/>
    </w:rPr>
  </w:style>
  <w:style w:type="character" w:customStyle="1" w:styleId="Heading7Char">
    <w:name w:val="Heading 7 Char"/>
    <w:basedOn w:val="DefaultParagraphFont"/>
    <w:link w:val="Heading7"/>
    <w:uiPriority w:val="9"/>
    <w:semiHidden/>
    <w:rsid w:val="00323665"/>
    <w:rPr>
      <w:rFonts w:asciiTheme="majorHAnsi" w:eastAsiaTheme="majorEastAsia" w:hAnsiTheme="majorHAnsi" w:cstheme="majorBidi"/>
      <w:i/>
      <w:iCs/>
      <w:color w:val="1F3763" w:themeColor="accent1" w:themeShade="7F"/>
      <w:szCs w:val="20"/>
    </w:rPr>
  </w:style>
  <w:style w:type="character" w:customStyle="1" w:styleId="Heading8Char">
    <w:name w:val="Heading 8 Char"/>
    <w:basedOn w:val="DefaultParagraphFont"/>
    <w:link w:val="Heading8"/>
    <w:uiPriority w:val="9"/>
    <w:semiHidden/>
    <w:rsid w:val="00323665"/>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323665"/>
    <w:rPr>
      <w:rFonts w:asciiTheme="majorHAnsi" w:eastAsiaTheme="majorEastAsia" w:hAnsiTheme="majorHAnsi" w:cstheme="majorBidi"/>
      <w:i/>
      <w:iCs/>
      <w:color w:val="272727" w:themeColor="text1" w:themeTint="D8"/>
      <w:sz w:val="21"/>
      <w:szCs w:val="21"/>
    </w:rPr>
  </w:style>
  <w:style w:type="paragraph" w:styleId="HTMLAddress">
    <w:name w:val="HTML Address"/>
    <w:basedOn w:val="Normal"/>
    <w:link w:val="HTMLAddressChar"/>
    <w:uiPriority w:val="99"/>
    <w:semiHidden/>
    <w:unhideWhenUsed/>
    <w:rsid w:val="00323665"/>
    <w:pPr>
      <w:spacing w:after="0" w:line="240" w:lineRule="auto"/>
    </w:pPr>
    <w:rPr>
      <w:i/>
      <w:iCs/>
    </w:rPr>
  </w:style>
  <w:style w:type="character" w:customStyle="1" w:styleId="HTMLAddressChar">
    <w:name w:val="HTML Address Char"/>
    <w:basedOn w:val="DefaultParagraphFont"/>
    <w:link w:val="HTMLAddress"/>
    <w:uiPriority w:val="99"/>
    <w:semiHidden/>
    <w:rsid w:val="00323665"/>
    <w:rPr>
      <w:rFonts w:cs="Tahoma"/>
      <w:i/>
      <w:iCs/>
      <w:szCs w:val="20"/>
    </w:rPr>
  </w:style>
  <w:style w:type="paragraph" w:styleId="HTMLPreformatted">
    <w:name w:val="HTML Preformatted"/>
    <w:basedOn w:val="Normal"/>
    <w:link w:val="HTMLPreformattedChar"/>
    <w:uiPriority w:val="99"/>
    <w:semiHidden/>
    <w:unhideWhenUsed/>
    <w:rsid w:val="00323665"/>
    <w:pPr>
      <w:spacing w:after="0" w:line="240" w:lineRule="auto"/>
    </w:pPr>
    <w:rPr>
      <w:rFonts w:ascii="Consolas" w:hAnsi="Consolas"/>
      <w:sz w:val="20"/>
    </w:rPr>
  </w:style>
  <w:style w:type="character" w:customStyle="1" w:styleId="HTMLPreformattedChar">
    <w:name w:val="HTML Preformatted Char"/>
    <w:basedOn w:val="DefaultParagraphFont"/>
    <w:link w:val="HTMLPreformatted"/>
    <w:uiPriority w:val="99"/>
    <w:semiHidden/>
    <w:rsid w:val="00323665"/>
    <w:rPr>
      <w:rFonts w:ascii="Consolas" w:hAnsi="Consolas" w:cs="Tahoma"/>
      <w:sz w:val="20"/>
      <w:szCs w:val="20"/>
    </w:rPr>
  </w:style>
  <w:style w:type="paragraph" w:styleId="Index1">
    <w:name w:val="index 1"/>
    <w:basedOn w:val="Normal"/>
    <w:next w:val="Normal"/>
    <w:autoRedefine/>
    <w:uiPriority w:val="99"/>
    <w:semiHidden/>
    <w:unhideWhenUsed/>
    <w:rsid w:val="00323665"/>
    <w:pPr>
      <w:spacing w:after="0" w:line="240" w:lineRule="auto"/>
      <w:ind w:left="220" w:hanging="220"/>
    </w:pPr>
  </w:style>
  <w:style w:type="paragraph" w:styleId="Index2">
    <w:name w:val="index 2"/>
    <w:basedOn w:val="Normal"/>
    <w:next w:val="Normal"/>
    <w:autoRedefine/>
    <w:uiPriority w:val="99"/>
    <w:semiHidden/>
    <w:unhideWhenUsed/>
    <w:rsid w:val="00323665"/>
    <w:pPr>
      <w:spacing w:after="0" w:line="240" w:lineRule="auto"/>
      <w:ind w:left="440" w:hanging="220"/>
    </w:pPr>
  </w:style>
  <w:style w:type="paragraph" w:styleId="Index3">
    <w:name w:val="index 3"/>
    <w:basedOn w:val="Normal"/>
    <w:next w:val="Normal"/>
    <w:autoRedefine/>
    <w:uiPriority w:val="99"/>
    <w:semiHidden/>
    <w:unhideWhenUsed/>
    <w:rsid w:val="00323665"/>
    <w:pPr>
      <w:spacing w:after="0" w:line="240" w:lineRule="auto"/>
      <w:ind w:left="660" w:hanging="220"/>
    </w:pPr>
  </w:style>
  <w:style w:type="paragraph" w:styleId="Index4">
    <w:name w:val="index 4"/>
    <w:basedOn w:val="Normal"/>
    <w:next w:val="Normal"/>
    <w:autoRedefine/>
    <w:uiPriority w:val="99"/>
    <w:semiHidden/>
    <w:unhideWhenUsed/>
    <w:rsid w:val="00323665"/>
    <w:pPr>
      <w:spacing w:after="0" w:line="240" w:lineRule="auto"/>
      <w:ind w:left="880" w:hanging="220"/>
    </w:pPr>
  </w:style>
  <w:style w:type="paragraph" w:styleId="Index5">
    <w:name w:val="index 5"/>
    <w:basedOn w:val="Normal"/>
    <w:next w:val="Normal"/>
    <w:autoRedefine/>
    <w:uiPriority w:val="99"/>
    <w:semiHidden/>
    <w:unhideWhenUsed/>
    <w:rsid w:val="00323665"/>
    <w:pPr>
      <w:spacing w:after="0" w:line="240" w:lineRule="auto"/>
      <w:ind w:left="1100" w:hanging="220"/>
    </w:pPr>
  </w:style>
  <w:style w:type="paragraph" w:styleId="Index6">
    <w:name w:val="index 6"/>
    <w:basedOn w:val="Normal"/>
    <w:next w:val="Normal"/>
    <w:autoRedefine/>
    <w:uiPriority w:val="99"/>
    <w:semiHidden/>
    <w:unhideWhenUsed/>
    <w:rsid w:val="00323665"/>
    <w:pPr>
      <w:spacing w:after="0" w:line="240" w:lineRule="auto"/>
      <w:ind w:left="1320" w:hanging="220"/>
    </w:pPr>
  </w:style>
  <w:style w:type="paragraph" w:styleId="Index7">
    <w:name w:val="index 7"/>
    <w:basedOn w:val="Normal"/>
    <w:next w:val="Normal"/>
    <w:autoRedefine/>
    <w:uiPriority w:val="99"/>
    <w:semiHidden/>
    <w:unhideWhenUsed/>
    <w:rsid w:val="00323665"/>
    <w:pPr>
      <w:spacing w:after="0" w:line="240" w:lineRule="auto"/>
      <w:ind w:left="1540" w:hanging="220"/>
    </w:pPr>
  </w:style>
  <w:style w:type="paragraph" w:styleId="Index8">
    <w:name w:val="index 8"/>
    <w:basedOn w:val="Normal"/>
    <w:next w:val="Normal"/>
    <w:autoRedefine/>
    <w:uiPriority w:val="99"/>
    <w:semiHidden/>
    <w:unhideWhenUsed/>
    <w:rsid w:val="00323665"/>
    <w:pPr>
      <w:spacing w:after="0" w:line="240" w:lineRule="auto"/>
      <w:ind w:left="1760" w:hanging="220"/>
    </w:pPr>
  </w:style>
  <w:style w:type="paragraph" w:styleId="Index9">
    <w:name w:val="index 9"/>
    <w:basedOn w:val="Normal"/>
    <w:next w:val="Normal"/>
    <w:autoRedefine/>
    <w:uiPriority w:val="99"/>
    <w:semiHidden/>
    <w:unhideWhenUsed/>
    <w:rsid w:val="00323665"/>
    <w:pPr>
      <w:spacing w:after="0" w:line="240" w:lineRule="auto"/>
      <w:ind w:left="1980" w:hanging="220"/>
    </w:pPr>
  </w:style>
  <w:style w:type="paragraph" w:styleId="IndexHeading">
    <w:name w:val="index heading"/>
    <w:basedOn w:val="Normal"/>
    <w:next w:val="Index1"/>
    <w:uiPriority w:val="99"/>
    <w:semiHidden/>
    <w:unhideWhenUsed/>
    <w:rsid w:val="00323665"/>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323665"/>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323665"/>
    <w:rPr>
      <w:rFonts w:cs="Tahoma"/>
      <w:i/>
      <w:iCs/>
      <w:color w:val="4472C4" w:themeColor="accent1"/>
      <w:szCs w:val="20"/>
    </w:rPr>
  </w:style>
  <w:style w:type="paragraph" w:styleId="List">
    <w:name w:val="List"/>
    <w:basedOn w:val="Normal"/>
    <w:uiPriority w:val="99"/>
    <w:semiHidden/>
    <w:unhideWhenUsed/>
    <w:rsid w:val="00323665"/>
    <w:pPr>
      <w:ind w:left="283" w:hanging="283"/>
      <w:contextualSpacing/>
    </w:pPr>
  </w:style>
  <w:style w:type="paragraph" w:styleId="List2">
    <w:name w:val="List 2"/>
    <w:basedOn w:val="Normal"/>
    <w:uiPriority w:val="99"/>
    <w:semiHidden/>
    <w:unhideWhenUsed/>
    <w:rsid w:val="00323665"/>
    <w:pPr>
      <w:ind w:left="566" w:hanging="283"/>
      <w:contextualSpacing/>
    </w:pPr>
  </w:style>
  <w:style w:type="paragraph" w:styleId="List3">
    <w:name w:val="List 3"/>
    <w:basedOn w:val="Normal"/>
    <w:uiPriority w:val="99"/>
    <w:semiHidden/>
    <w:unhideWhenUsed/>
    <w:rsid w:val="00323665"/>
    <w:pPr>
      <w:ind w:left="849" w:hanging="283"/>
      <w:contextualSpacing/>
    </w:pPr>
  </w:style>
  <w:style w:type="paragraph" w:styleId="List4">
    <w:name w:val="List 4"/>
    <w:basedOn w:val="Normal"/>
    <w:uiPriority w:val="99"/>
    <w:semiHidden/>
    <w:unhideWhenUsed/>
    <w:rsid w:val="00323665"/>
    <w:pPr>
      <w:ind w:left="1132" w:hanging="283"/>
      <w:contextualSpacing/>
    </w:pPr>
  </w:style>
  <w:style w:type="paragraph" w:styleId="List5">
    <w:name w:val="List 5"/>
    <w:basedOn w:val="Normal"/>
    <w:uiPriority w:val="99"/>
    <w:semiHidden/>
    <w:unhideWhenUsed/>
    <w:rsid w:val="00323665"/>
    <w:pPr>
      <w:ind w:left="1415" w:hanging="283"/>
      <w:contextualSpacing/>
    </w:pPr>
  </w:style>
  <w:style w:type="paragraph" w:styleId="ListBullet">
    <w:name w:val="List Bullet"/>
    <w:basedOn w:val="Normal"/>
    <w:uiPriority w:val="99"/>
    <w:semiHidden/>
    <w:unhideWhenUsed/>
    <w:rsid w:val="00323665"/>
    <w:pPr>
      <w:numPr>
        <w:numId w:val="18"/>
      </w:numPr>
      <w:contextualSpacing/>
    </w:pPr>
  </w:style>
  <w:style w:type="paragraph" w:styleId="ListBullet2">
    <w:name w:val="List Bullet 2"/>
    <w:basedOn w:val="Normal"/>
    <w:uiPriority w:val="99"/>
    <w:semiHidden/>
    <w:unhideWhenUsed/>
    <w:rsid w:val="00323665"/>
    <w:pPr>
      <w:numPr>
        <w:numId w:val="19"/>
      </w:numPr>
      <w:contextualSpacing/>
    </w:pPr>
  </w:style>
  <w:style w:type="paragraph" w:styleId="ListBullet3">
    <w:name w:val="List Bullet 3"/>
    <w:basedOn w:val="Normal"/>
    <w:uiPriority w:val="99"/>
    <w:semiHidden/>
    <w:unhideWhenUsed/>
    <w:rsid w:val="00323665"/>
    <w:pPr>
      <w:numPr>
        <w:numId w:val="20"/>
      </w:numPr>
      <w:contextualSpacing/>
    </w:pPr>
  </w:style>
  <w:style w:type="paragraph" w:styleId="ListBullet4">
    <w:name w:val="List Bullet 4"/>
    <w:basedOn w:val="Normal"/>
    <w:uiPriority w:val="99"/>
    <w:semiHidden/>
    <w:unhideWhenUsed/>
    <w:rsid w:val="00323665"/>
    <w:pPr>
      <w:numPr>
        <w:numId w:val="21"/>
      </w:numPr>
      <w:contextualSpacing/>
    </w:pPr>
  </w:style>
  <w:style w:type="paragraph" w:styleId="ListBullet5">
    <w:name w:val="List Bullet 5"/>
    <w:basedOn w:val="Normal"/>
    <w:uiPriority w:val="99"/>
    <w:semiHidden/>
    <w:unhideWhenUsed/>
    <w:rsid w:val="00323665"/>
    <w:pPr>
      <w:numPr>
        <w:numId w:val="22"/>
      </w:numPr>
      <w:contextualSpacing/>
    </w:pPr>
  </w:style>
  <w:style w:type="paragraph" w:styleId="ListContinue">
    <w:name w:val="List Continue"/>
    <w:basedOn w:val="Normal"/>
    <w:uiPriority w:val="99"/>
    <w:semiHidden/>
    <w:unhideWhenUsed/>
    <w:rsid w:val="00323665"/>
    <w:pPr>
      <w:spacing w:after="120"/>
      <w:ind w:left="283"/>
      <w:contextualSpacing/>
    </w:pPr>
  </w:style>
  <w:style w:type="paragraph" w:styleId="ListContinue2">
    <w:name w:val="List Continue 2"/>
    <w:basedOn w:val="Normal"/>
    <w:uiPriority w:val="99"/>
    <w:semiHidden/>
    <w:unhideWhenUsed/>
    <w:rsid w:val="00323665"/>
    <w:pPr>
      <w:spacing w:after="120"/>
      <w:ind w:left="566"/>
      <w:contextualSpacing/>
    </w:pPr>
  </w:style>
  <w:style w:type="paragraph" w:styleId="ListContinue3">
    <w:name w:val="List Continue 3"/>
    <w:basedOn w:val="Normal"/>
    <w:uiPriority w:val="99"/>
    <w:semiHidden/>
    <w:unhideWhenUsed/>
    <w:rsid w:val="00323665"/>
    <w:pPr>
      <w:spacing w:after="120"/>
      <w:ind w:left="849"/>
      <w:contextualSpacing/>
    </w:pPr>
  </w:style>
  <w:style w:type="paragraph" w:styleId="ListContinue4">
    <w:name w:val="List Continue 4"/>
    <w:basedOn w:val="Normal"/>
    <w:uiPriority w:val="99"/>
    <w:semiHidden/>
    <w:unhideWhenUsed/>
    <w:rsid w:val="00323665"/>
    <w:pPr>
      <w:spacing w:after="120"/>
      <w:ind w:left="1132"/>
      <w:contextualSpacing/>
    </w:pPr>
  </w:style>
  <w:style w:type="paragraph" w:styleId="ListContinue5">
    <w:name w:val="List Continue 5"/>
    <w:basedOn w:val="Normal"/>
    <w:uiPriority w:val="99"/>
    <w:semiHidden/>
    <w:unhideWhenUsed/>
    <w:rsid w:val="00323665"/>
    <w:pPr>
      <w:spacing w:after="120"/>
      <w:ind w:left="1415"/>
      <w:contextualSpacing/>
    </w:pPr>
  </w:style>
  <w:style w:type="paragraph" w:styleId="ListNumber">
    <w:name w:val="List Number"/>
    <w:basedOn w:val="Normal"/>
    <w:uiPriority w:val="99"/>
    <w:semiHidden/>
    <w:unhideWhenUsed/>
    <w:rsid w:val="00323665"/>
    <w:pPr>
      <w:numPr>
        <w:numId w:val="23"/>
      </w:numPr>
      <w:contextualSpacing/>
    </w:pPr>
  </w:style>
  <w:style w:type="paragraph" w:styleId="ListNumber2">
    <w:name w:val="List Number 2"/>
    <w:basedOn w:val="Normal"/>
    <w:uiPriority w:val="99"/>
    <w:semiHidden/>
    <w:unhideWhenUsed/>
    <w:rsid w:val="00323665"/>
    <w:pPr>
      <w:numPr>
        <w:numId w:val="24"/>
      </w:numPr>
      <w:contextualSpacing/>
    </w:pPr>
  </w:style>
  <w:style w:type="paragraph" w:styleId="ListNumber3">
    <w:name w:val="List Number 3"/>
    <w:basedOn w:val="Normal"/>
    <w:uiPriority w:val="99"/>
    <w:semiHidden/>
    <w:unhideWhenUsed/>
    <w:rsid w:val="00323665"/>
    <w:pPr>
      <w:numPr>
        <w:numId w:val="25"/>
      </w:numPr>
      <w:contextualSpacing/>
    </w:pPr>
  </w:style>
  <w:style w:type="paragraph" w:styleId="ListNumber4">
    <w:name w:val="List Number 4"/>
    <w:basedOn w:val="Normal"/>
    <w:uiPriority w:val="99"/>
    <w:semiHidden/>
    <w:unhideWhenUsed/>
    <w:rsid w:val="00323665"/>
    <w:pPr>
      <w:numPr>
        <w:numId w:val="26"/>
      </w:numPr>
      <w:contextualSpacing/>
    </w:pPr>
  </w:style>
  <w:style w:type="paragraph" w:styleId="ListNumber5">
    <w:name w:val="List Number 5"/>
    <w:basedOn w:val="Normal"/>
    <w:uiPriority w:val="99"/>
    <w:semiHidden/>
    <w:unhideWhenUsed/>
    <w:rsid w:val="00323665"/>
    <w:pPr>
      <w:numPr>
        <w:numId w:val="27"/>
      </w:numPr>
      <w:contextualSpacing/>
    </w:pPr>
  </w:style>
  <w:style w:type="paragraph" w:styleId="MacroText">
    <w:name w:val="macro"/>
    <w:link w:val="MacroTextChar"/>
    <w:uiPriority w:val="99"/>
    <w:semiHidden/>
    <w:unhideWhenUsed/>
    <w:rsid w:val="00323665"/>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Tahoma"/>
      <w:sz w:val="20"/>
      <w:szCs w:val="20"/>
    </w:rPr>
  </w:style>
  <w:style w:type="character" w:customStyle="1" w:styleId="MacroTextChar">
    <w:name w:val="Macro Text Char"/>
    <w:basedOn w:val="DefaultParagraphFont"/>
    <w:link w:val="MacroText"/>
    <w:uiPriority w:val="99"/>
    <w:semiHidden/>
    <w:rsid w:val="00323665"/>
    <w:rPr>
      <w:rFonts w:ascii="Consolas" w:hAnsi="Consolas" w:cs="Tahoma"/>
      <w:sz w:val="20"/>
      <w:szCs w:val="20"/>
    </w:rPr>
  </w:style>
  <w:style w:type="paragraph" w:styleId="MessageHeader">
    <w:name w:val="Message Header"/>
    <w:basedOn w:val="Normal"/>
    <w:link w:val="MessageHeaderChar"/>
    <w:uiPriority w:val="99"/>
    <w:semiHidden/>
    <w:unhideWhenUsed/>
    <w:rsid w:val="00323665"/>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323665"/>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323665"/>
    <w:pPr>
      <w:ind w:left="720"/>
    </w:pPr>
  </w:style>
  <w:style w:type="paragraph" w:styleId="NoteHeading">
    <w:name w:val="Note Heading"/>
    <w:basedOn w:val="Normal"/>
    <w:next w:val="Normal"/>
    <w:link w:val="NoteHeadingChar"/>
    <w:uiPriority w:val="99"/>
    <w:semiHidden/>
    <w:unhideWhenUsed/>
    <w:rsid w:val="00323665"/>
    <w:pPr>
      <w:spacing w:after="0" w:line="240" w:lineRule="auto"/>
    </w:pPr>
  </w:style>
  <w:style w:type="character" w:customStyle="1" w:styleId="NoteHeadingChar">
    <w:name w:val="Note Heading Char"/>
    <w:basedOn w:val="DefaultParagraphFont"/>
    <w:link w:val="NoteHeading"/>
    <w:uiPriority w:val="99"/>
    <w:semiHidden/>
    <w:rsid w:val="00323665"/>
    <w:rPr>
      <w:rFonts w:cs="Tahoma"/>
      <w:szCs w:val="20"/>
    </w:rPr>
  </w:style>
  <w:style w:type="paragraph" w:styleId="PlainText">
    <w:name w:val="Plain Text"/>
    <w:basedOn w:val="Normal"/>
    <w:link w:val="PlainTextChar"/>
    <w:uiPriority w:val="99"/>
    <w:semiHidden/>
    <w:unhideWhenUsed/>
    <w:rsid w:val="00323665"/>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323665"/>
    <w:rPr>
      <w:rFonts w:ascii="Consolas" w:hAnsi="Consolas" w:cs="Tahoma"/>
      <w:sz w:val="21"/>
      <w:szCs w:val="21"/>
    </w:rPr>
  </w:style>
  <w:style w:type="paragraph" w:styleId="Quote">
    <w:name w:val="Quote"/>
    <w:basedOn w:val="Normal"/>
    <w:next w:val="Normal"/>
    <w:link w:val="QuoteChar"/>
    <w:uiPriority w:val="29"/>
    <w:qFormat/>
    <w:rsid w:val="00323665"/>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323665"/>
    <w:rPr>
      <w:rFonts w:cs="Tahoma"/>
      <w:i/>
      <w:iCs/>
      <w:color w:val="404040" w:themeColor="text1" w:themeTint="BF"/>
      <w:szCs w:val="20"/>
    </w:rPr>
  </w:style>
  <w:style w:type="paragraph" w:styleId="Salutation">
    <w:name w:val="Salutation"/>
    <w:basedOn w:val="Normal"/>
    <w:next w:val="Normal"/>
    <w:link w:val="SalutationChar"/>
    <w:uiPriority w:val="99"/>
    <w:semiHidden/>
    <w:unhideWhenUsed/>
    <w:rsid w:val="00323665"/>
  </w:style>
  <w:style w:type="character" w:customStyle="1" w:styleId="SalutationChar">
    <w:name w:val="Salutation Char"/>
    <w:basedOn w:val="DefaultParagraphFont"/>
    <w:link w:val="Salutation"/>
    <w:uiPriority w:val="99"/>
    <w:semiHidden/>
    <w:rsid w:val="00323665"/>
    <w:rPr>
      <w:rFonts w:cs="Tahoma"/>
      <w:szCs w:val="20"/>
    </w:rPr>
  </w:style>
  <w:style w:type="paragraph" w:styleId="Signature">
    <w:name w:val="Signature"/>
    <w:basedOn w:val="Normal"/>
    <w:link w:val="SignatureChar"/>
    <w:uiPriority w:val="99"/>
    <w:semiHidden/>
    <w:unhideWhenUsed/>
    <w:rsid w:val="00323665"/>
    <w:pPr>
      <w:spacing w:after="0" w:line="240" w:lineRule="auto"/>
      <w:ind w:left="4252"/>
    </w:pPr>
  </w:style>
  <w:style w:type="character" w:customStyle="1" w:styleId="SignatureChar">
    <w:name w:val="Signature Char"/>
    <w:basedOn w:val="DefaultParagraphFont"/>
    <w:link w:val="Signature"/>
    <w:uiPriority w:val="99"/>
    <w:semiHidden/>
    <w:rsid w:val="00323665"/>
    <w:rPr>
      <w:rFonts w:cs="Tahoma"/>
      <w:szCs w:val="20"/>
    </w:rPr>
  </w:style>
  <w:style w:type="paragraph" w:styleId="Subtitle">
    <w:name w:val="Subtitle"/>
    <w:basedOn w:val="Normal"/>
    <w:next w:val="Normal"/>
    <w:link w:val="SubtitleChar"/>
    <w:uiPriority w:val="11"/>
    <w:qFormat/>
    <w:rsid w:val="00323665"/>
    <w:pPr>
      <w:numPr>
        <w:ilvl w:val="1"/>
      </w:numPr>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rsid w:val="00323665"/>
    <w:rPr>
      <w:rFonts w:eastAsiaTheme="minorEastAsia"/>
      <w:color w:val="5A5A5A" w:themeColor="text1" w:themeTint="A5"/>
      <w:spacing w:val="15"/>
    </w:rPr>
  </w:style>
  <w:style w:type="paragraph" w:styleId="TableofAuthorities">
    <w:name w:val="table of authorities"/>
    <w:basedOn w:val="Normal"/>
    <w:next w:val="Normal"/>
    <w:uiPriority w:val="99"/>
    <w:semiHidden/>
    <w:unhideWhenUsed/>
    <w:rsid w:val="00323665"/>
    <w:pPr>
      <w:spacing w:after="0"/>
      <w:ind w:left="220" w:hanging="220"/>
    </w:pPr>
  </w:style>
  <w:style w:type="paragraph" w:styleId="Title">
    <w:name w:val="Title"/>
    <w:basedOn w:val="Normal"/>
    <w:next w:val="Normal"/>
    <w:link w:val="TitleChar"/>
    <w:uiPriority w:val="10"/>
    <w:qFormat/>
    <w:rsid w:val="0032366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23665"/>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323665"/>
    <w:pPr>
      <w:spacing w:before="120"/>
    </w:pPr>
    <w:rPr>
      <w:rFonts w:asciiTheme="majorHAnsi" w:eastAsiaTheme="majorEastAsia" w:hAnsiTheme="majorHAnsi" w:cstheme="majorBidi"/>
      <w:b/>
      <w:bCs/>
      <w:sz w:val="24"/>
      <w:szCs w:val="24"/>
    </w:rPr>
  </w:style>
  <w:style w:type="paragraph" w:customStyle="1" w:styleId="TableParagraph">
    <w:name w:val="Table Paragraph"/>
    <w:basedOn w:val="Normal"/>
    <w:uiPriority w:val="1"/>
    <w:qFormat/>
    <w:rsid w:val="009320F5"/>
    <w:pPr>
      <w:widowControl w:val="0"/>
      <w:autoSpaceDE w:val="0"/>
      <w:autoSpaceDN w:val="0"/>
      <w:spacing w:after="0" w:line="240" w:lineRule="auto"/>
      <w:ind w:left="107"/>
    </w:pPr>
    <w:rPr>
      <w:rFonts w:ascii="Calibri" w:eastAsia="Calibri" w:hAnsi="Calibri" w:cs="Calibri"/>
      <w:szCs w:val="22"/>
      <w:lang w:val="en-US"/>
    </w:rPr>
  </w:style>
  <w:style w:type="character" w:styleId="PageNumber">
    <w:name w:val="page number"/>
    <w:basedOn w:val="DefaultParagraphFont"/>
    <w:uiPriority w:val="99"/>
    <w:semiHidden/>
    <w:unhideWhenUsed/>
    <w:rsid w:val="00C95156"/>
  </w:style>
  <w:style w:type="paragraph" w:customStyle="1" w:styleId="paragraph">
    <w:name w:val="paragraph"/>
    <w:basedOn w:val="Normal"/>
    <w:rsid w:val="00CF3FFF"/>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347591">
      <w:bodyDiv w:val="1"/>
      <w:marLeft w:val="0"/>
      <w:marRight w:val="0"/>
      <w:marTop w:val="0"/>
      <w:marBottom w:val="0"/>
      <w:divBdr>
        <w:top w:val="none" w:sz="0" w:space="0" w:color="auto"/>
        <w:left w:val="none" w:sz="0" w:space="0" w:color="auto"/>
        <w:bottom w:val="none" w:sz="0" w:space="0" w:color="auto"/>
        <w:right w:val="none" w:sz="0" w:space="0" w:color="auto"/>
      </w:divBdr>
    </w:div>
    <w:div w:id="40061011">
      <w:bodyDiv w:val="1"/>
      <w:marLeft w:val="0"/>
      <w:marRight w:val="0"/>
      <w:marTop w:val="0"/>
      <w:marBottom w:val="0"/>
      <w:divBdr>
        <w:top w:val="none" w:sz="0" w:space="0" w:color="auto"/>
        <w:left w:val="none" w:sz="0" w:space="0" w:color="auto"/>
        <w:bottom w:val="none" w:sz="0" w:space="0" w:color="auto"/>
        <w:right w:val="none" w:sz="0" w:space="0" w:color="auto"/>
      </w:divBdr>
    </w:div>
    <w:div w:id="312099730">
      <w:bodyDiv w:val="1"/>
      <w:marLeft w:val="0"/>
      <w:marRight w:val="0"/>
      <w:marTop w:val="0"/>
      <w:marBottom w:val="0"/>
      <w:divBdr>
        <w:top w:val="none" w:sz="0" w:space="0" w:color="auto"/>
        <w:left w:val="none" w:sz="0" w:space="0" w:color="auto"/>
        <w:bottom w:val="none" w:sz="0" w:space="0" w:color="auto"/>
        <w:right w:val="none" w:sz="0" w:space="0" w:color="auto"/>
      </w:divBdr>
    </w:div>
    <w:div w:id="424811356">
      <w:bodyDiv w:val="1"/>
      <w:marLeft w:val="0"/>
      <w:marRight w:val="0"/>
      <w:marTop w:val="0"/>
      <w:marBottom w:val="0"/>
      <w:divBdr>
        <w:top w:val="none" w:sz="0" w:space="0" w:color="auto"/>
        <w:left w:val="none" w:sz="0" w:space="0" w:color="auto"/>
        <w:bottom w:val="none" w:sz="0" w:space="0" w:color="auto"/>
        <w:right w:val="none" w:sz="0" w:space="0" w:color="auto"/>
      </w:divBdr>
    </w:div>
    <w:div w:id="456531635">
      <w:bodyDiv w:val="1"/>
      <w:marLeft w:val="0"/>
      <w:marRight w:val="0"/>
      <w:marTop w:val="0"/>
      <w:marBottom w:val="0"/>
      <w:divBdr>
        <w:top w:val="none" w:sz="0" w:space="0" w:color="auto"/>
        <w:left w:val="none" w:sz="0" w:space="0" w:color="auto"/>
        <w:bottom w:val="none" w:sz="0" w:space="0" w:color="auto"/>
        <w:right w:val="none" w:sz="0" w:space="0" w:color="auto"/>
      </w:divBdr>
      <w:divsChild>
        <w:div w:id="430394730">
          <w:marLeft w:val="547"/>
          <w:marRight w:val="0"/>
          <w:marTop w:val="0"/>
          <w:marBottom w:val="0"/>
          <w:divBdr>
            <w:top w:val="none" w:sz="0" w:space="0" w:color="auto"/>
            <w:left w:val="none" w:sz="0" w:space="0" w:color="auto"/>
            <w:bottom w:val="none" w:sz="0" w:space="0" w:color="auto"/>
            <w:right w:val="none" w:sz="0" w:space="0" w:color="auto"/>
          </w:divBdr>
        </w:div>
        <w:div w:id="1249071826">
          <w:marLeft w:val="547"/>
          <w:marRight w:val="0"/>
          <w:marTop w:val="0"/>
          <w:marBottom w:val="0"/>
          <w:divBdr>
            <w:top w:val="none" w:sz="0" w:space="0" w:color="auto"/>
            <w:left w:val="none" w:sz="0" w:space="0" w:color="auto"/>
            <w:bottom w:val="none" w:sz="0" w:space="0" w:color="auto"/>
            <w:right w:val="none" w:sz="0" w:space="0" w:color="auto"/>
          </w:divBdr>
        </w:div>
        <w:div w:id="1311521443">
          <w:marLeft w:val="547"/>
          <w:marRight w:val="0"/>
          <w:marTop w:val="0"/>
          <w:marBottom w:val="0"/>
          <w:divBdr>
            <w:top w:val="none" w:sz="0" w:space="0" w:color="auto"/>
            <w:left w:val="none" w:sz="0" w:space="0" w:color="auto"/>
            <w:bottom w:val="none" w:sz="0" w:space="0" w:color="auto"/>
            <w:right w:val="none" w:sz="0" w:space="0" w:color="auto"/>
          </w:divBdr>
        </w:div>
        <w:div w:id="1541358494">
          <w:marLeft w:val="547"/>
          <w:marRight w:val="0"/>
          <w:marTop w:val="0"/>
          <w:marBottom w:val="0"/>
          <w:divBdr>
            <w:top w:val="none" w:sz="0" w:space="0" w:color="auto"/>
            <w:left w:val="none" w:sz="0" w:space="0" w:color="auto"/>
            <w:bottom w:val="none" w:sz="0" w:space="0" w:color="auto"/>
            <w:right w:val="none" w:sz="0" w:space="0" w:color="auto"/>
          </w:divBdr>
        </w:div>
        <w:div w:id="1587231352">
          <w:marLeft w:val="547"/>
          <w:marRight w:val="0"/>
          <w:marTop w:val="0"/>
          <w:marBottom w:val="0"/>
          <w:divBdr>
            <w:top w:val="none" w:sz="0" w:space="0" w:color="auto"/>
            <w:left w:val="none" w:sz="0" w:space="0" w:color="auto"/>
            <w:bottom w:val="none" w:sz="0" w:space="0" w:color="auto"/>
            <w:right w:val="none" w:sz="0" w:space="0" w:color="auto"/>
          </w:divBdr>
        </w:div>
        <w:div w:id="1610503482">
          <w:marLeft w:val="547"/>
          <w:marRight w:val="0"/>
          <w:marTop w:val="0"/>
          <w:marBottom w:val="0"/>
          <w:divBdr>
            <w:top w:val="none" w:sz="0" w:space="0" w:color="auto"/>
            <w:left w:val="none" w:sz="0" w:space="0" w:color="auto"/>
            <w:bottom w:val="none" w:sz="0" w:space="0" w:color="auto"/>
            <w:right w:val="none" w:sz="0" w:space="0" w:color="auto"/>
          </w:divBdr>
        </w:div>
        <w:div w:id="1983388782">
          <w:marLeft w:val="547"/>
          <w:marRight w:val="0"/>
          <w:marTop w:val="0"/>
          <w:marBottom w:val="0"/>
          <w:divBdr>
            <w:top w:val="none" w:sz="0" w:space="0" w:color="auto"/>
            <w:left w:val="none" w:sz="0" w:space="0" w:color="auto"/>
            <w:bottom w:val="none" w:sz="0" w:space="0" w:color="auto"/>
            <w:right w:val="none" w:sz="0" w:space="0" w:color="auto"/>
          </w:divBdr>
        </w:div>
      </w:divsChild>
    </w:div>
    <w:div w:id="479462076">
      <w:bodyDiv w:val="1"/>
      <w:marLeft w:val="0"/>
      <w:marRight w:val="0"/>
      <w:marTop w:val="0"/>
      <w:marBottom w:val="0"/>
      <w:divBdr>
        <w:top w:val="none" w:sz="0" w:space="0" w:color="auto"/>
        <w:left w:val="none" w:sz="0" w:space="0" w:color="auto"/>
        <w:bottom w:val="none" w:sz="0" w:space="0" w:color="auto"/>
        <w:right w:val="none" w:sz="0" w:space="0" w:color="auto"/>
      </w:divBdr>
    </w:div>
    <w:div w:id="610480605">
      <w:bodyDiv w:val="1"/>
      <w:marLeft w:val="0"/>
      <w:marRight w:val="0"/>
      <w:marTop w:val="0"/>
      <w:marBottom w:val="0"/>
      <w:divBdr>
        <w:top w:val="none" w:sz="0" w:space="0" w:color="auto"/>
        <w:left w:val="none" w:sz="0" w:space="0" w:color="auto"/>
        <w:bottom w:val="none" w:sz="0" w:space="0" w:color="auto"/>
        <w:right w:val="none" w:sz="0" w:space="0" w:color="auto"/>
      </w:divBdr>
    </w:div>
    <w:div w:id="712729378">
      <w:bodyDiv w:val="1"/>
      <w:marLeft w:val="0"/>
      <w:marRight w:val="0"/>
      <w:marTop w:val="0"/>
      <w:marBottom w:val="0"/>
      <w:divBdr>
        <w:top w:val="none" w:sz="0" w:space="0" w:color="auto"/>
        <w:left w:val="none" w:sz="0" w:space="0" w:color="auto"/>
        <w:bottom w:val="none" w:sz="0" w:space="0" w:color="auto"/>
        <w:right w:val="none" w:sz="0" w:space="0" w:color="auto"/>
      </w:divBdr>
    </w:div>
    <w:div w:id="790980667">
      <w:bodyDiv w:val="1"/>
      <w:marLeft w:val="0"/>
      <w:marRight w:val="0"/>
      <w:marTop w:val="0"/>
      <w:marBottom w:val="0"/>
      <w:divBdr>
        <w:top w:val="none" w:sz="0" w:space="0" w:color="auto"/>
        <w:left w:val="none" w:sz="0" w:space="0" w:color="auto"/>
        <w:bottom w:val="none" w:sz="0" w:space="0" w:color="auto"/>
        <w:right w:val="none" w:sz="0" w:space="0" w:color="auto"/>
      </w:divBdr>
      <w:divsChild>
        <w:div w:id="2097095907">
          <w:marLeft w:val="547"/>
          <w:marRight w:val="0"/>
          <w:marTop w:val="0"/>
          <w:marBottom w:val="0"/>
          <w:divBdr>
            <w:top w:val="none" w:sz="0" w:space="0" w:color="auto"/>
            <w:left w:val="none" w:sz="0" w:space="0" w:color="auto"/>
            <w:bottom w:val="none" w:sz="0" w:space="0" w:color="auto"/>
            <w:right w:val="none" w:sz="0" w:space="0" w:color="auto"/>
          </w:divBdr>
        </w:div>
      </w:divsChild>
    </w:div>
    <w:div w:id="901525066">
      <w:bodyDiv w:val="1"/>
      <w:marLeft w:val="0"/>
      <w:marRight w:val="0"/>
      <w:marTop w:val="0"/>
      <w:marBottom w:val="0"/>
      <w:divBdr>
        <w:top w:val="none" w:sz="0" w:space="0" w:color="auto"/>
        <w:left w:val="none" w:sz="0" w:space="0" w:color="auto"/>
        <w:bottom w:val="none" w:sz="0" w:space="0" w:color="auto"/>
        <w:right w:val="none" w:sz="0" w:space="0" w:color="auto"/>
      </w:divBdr>
    </w:div>
    <w:div w:id="953290389">
      <w:bodyDiv w:val="1"/>
      <w:marLeft w:val="0"/>
      <w:marRight w:val="0"/>
      <w:marTop w:val="0"/>
      <w:marBottom w:val="0"/>
      <w:divBdr>
        <w:top w:val="none" w:sz="0" w:space="0" w:color="auto"/>
        <w:left w:val="none" w:sz="0" w:space="0" w:color="auto"/>
        <w:bottom w:val="none" w:sz="0" w:space="0" w:color="auto"/>
        <w:right w:val="none" w:sz="0" w:space="0" w:color="auto"/>
      </w:divBdr>
    </w:div>
    <w:div w:id="1121529781">
      <w:bodyDiv w:val="1"/>
      <w:marLeft w:val="0"/>
      <w:marRight w:val="0"/>
      <w:marTop w:val="0"/>
      <w:marBottom w:val="0"/>
      <w:divBdr>
        <w:top w:val="none" w:sz="0" w:space="0" w:color="auto"/>
        <w:left w:val="none" w:sz="0" w:space="0" w:color="auto"/>
        <w:bottom w:val="none" w:sz="0" w:space="0" w:color="auto"/>
        <w:right w:val="none" w:sz="0" w:space="0" w:color="auto"/>
      </w:divBdr>
    </w:div>
    <w:div w:id="1194926450">
      <w:bodyDiv w:val="1"/>
      <w:marLeft w:val="0"/>
      <w:marRight w:val="0"/>
      <w:marTop w:val="0"/>
      <w:marBottom w:val="0"/>
      <w:divBdr>
        <w:top w:val="none" w:sz="0" w:space="0" w:color="auto"/>
        <w:left w:val="none" w:sz="0" w:space="0" w:color="auto"/>
        <w:bottom w:val="none" w:sz="0" w:space="0" w:color="auto"/>
        <w:right w:val="none" w:sz="0" w:space="0" w:color="auto"/>
      </w:divBdr>
    </w:div>
    <w:div w:id="1209420141">
      <w:bodyDiv w:val="1"/>
      <w:marLeft w:val="0"/>
      <w:marRight w:val="0"/>
      <w:marTop w:val="0"/>
      <w:marBottom w:val="0"/>
      <w:divBdr>
        <w:top w:val="none" w:sz="0" w:space="0" w:color="auto"/>
        <w:left w:val="none" w:sz="0" w:space="0" w:color="auto"/>
        <w:bottom w:val="none" w:sz="0" w:space="0" w:color="auto"/>
        <w:right w:val="none" w:sz="0" w:space="0" w:color="auto"/>
      </w:divBdr>
    </w:div>
    <w:div w:id="1269502419">
      <w:bodyDiv w:val="1"/>
      <w:marLeft w:val="0"/>
      <w:marRight w:val="0"/>
      <w:marTop w:val="0"/>
      <w:marBottom w:val="0"/>
      <w:divBdr>
        <w:top w:val="none" w:sz="0" w:space="0" w:color="auto"/>
        <w:left w:val="none" w:sz="0" w:space="0" w:color="auto"/>
        <w:bottom w:val="none" w:sz="0" w:space="0" w:color="auto"/>
        <w:right w:val="none" w:sz="0" w:space="0" w:color="auto"/>
      </w:divBdr>
    </w:div>
    <w:div w:id="1513101975">
      <w:bodyDiv w:val="1"/>
      <w:marLeft w:val="0"/>
      <w:marRight w:val="0"/>
      <w:marTop w:val="0"/>
      <w:marBottom w:val="0"/>
      <w:divBdr>
        <w:top w:val="none" w:sz="0" w:space="0" w:color="auto"/>
        <w:left w:val="none" w:sz="0" w:space="0" w:color="auto"/>
        <w:bottom w:val="none" w:sz="0" w:space="0" w:color="auto"/>
        <w:right w:val="none" w:sz="0" w:space="0" w:color="auto"/>
      </w:divBdr>
      <w:divsChild>
        <w:div w:id="363167618">
          <w:marLeft w:val="547"/>
          <w:marRight w:val="0"/>
          <w:marTop w:val="0"/>
          <w:marBottom w:val="0"/>
          <w:divBdr>
            <w:top w:val="none" w:sz="0" w:space="0" w:color="auto"/>
            <w:left w:val="none" w:sz="0" w:space="0" w:color="auto"/>
            <w:bottom w:val="none" w:sz="0" w:space="0" w:color="auto"/>
            <w:right w:val="none" w:sz="0" w:space="0" w:color="auto"/>
          </w:divBdr>
        </w:div>
        <w:div w:id="1775785676">
          <w:marLeft w:val="547"/>
          <w:marRight w:val="0"/>
          <w:marTop w:val="0"/>
          <w:marBottom w:val="0"/>
          <w:divBdr>
            <w:top w:val="none" w:sz="0" w:space="0" w:color="auto"/>
            <w:left w:val="none" w:sz="0" w:space="0" w:color="auto"/>
            <w:bottom w:val="none" w:sz="0" w:space="0" w:color="auto"/>
            <w:right w:val="none" w:sz="0" w:space="0" w:color="auto"/>
          </w:divBdr>
        </w:div>
      </w:divsChild>
    </w:div>
    <w:div w:id="1572734608">
      <w:bodyDiv w:val="1"/>
      <w:marLeft w:val="0"/>
      <w:marRight w:val="0"/>
      <w:marTop w:val="0"/>
      <w:marBottom w:val="0"/>
      <w:divBdr>
        <w:top w:val="none" w:sz="0" w:space="0" w:color="auto"/>
        <w:left w:val="none" w:sz="0" w:space="0" w:color="auto"/>
        <w:bottom w:val="none" w:sz="0" w:space="0" w:color="auto"/>
        <w:right w:val="none" w:sz="0" w:space="0" w:color="auto"/>
      </w:divBdr>
    </w:div>
    <w:div w:id="1678117666">
      <w:bodyDiv w:val="1"/>
      <w:marLeft w:val="0"/>
      <w:marRight w:val="0"/>
      <w:marTop w:val="0"/>
      <w:marBottom w:val="0"/>
      <w:divBdr>
        <w:top w:val="none" w:sz="0" w:space="0" w:color="auto"/>
        <w:left w:val="none" w:sz="0" w:space="0" w:color="auto"/>
        <w:bottom w:val="none" w:sz="0" w:space="0" w:color="auto"/>
        <w:right w:val="none" w:sz="0" w:space="0" w:color="auto"/>
      </w:divBdr>
    </w:div>
    <w:div w:id="1784838327">
      <w:bodyDiv w:val="1"/>
      <w:marLeft w:val="0"/>
      <w:marRight w:val="0"/>
      <w:marTop w:val="0"/>
      <w:marBottom w:val="0"/>
      <w:divBdr>
        <w:top w:val="none" w:sz="0" w:space="0" w:color="auto"/>
        <w:left w:val="none" w:sz="0" w:space="0" w:color="auto"/>
        <w:bottom w:val="none" w:sz="0" w:space="0" w:color="auto"/>
        <w:right w:val="none" w:sz="0" w:space="0" w:color="auto"/>
      </w:divBdr>
      <w:divsChild>
        <w:div w:id="1458832519">
          <w:marLeft w:val="0"/>
          <w:marRight w:val="0"/>
          <w:marTop w:val="0"/>
          <w:marBottom w:val="0"/>
          <w:divBdr>
            <w:top w:val="none" w:sz="0" w:space="0" w:color="auto"/>
            <w:left w:val="none" w:sz="0" w:space="0" w:color="auto"/>
            <w:bottom w:val="none" w:sz="0" w:space="0" w:color="auto"/>
            <w:right w:val="none" w:sz="0" w:space="0" w:color="auto"/>
          </w:divBdr>
          <w:divsChild>
            <w:div w:id="1097016636">
              <w:marLeft w:val="0"/>
              <w:marRight w:val="0"/>
              <w:marTop w:val="0"/>
              <w:marBottom w:val="0"/>
              <w:divBdr>
                <w:top w:val="none" w:sz="0" w:space="0" w:color="auto"/>
                <w:left w:val="none" w:sz="0" w:space="0" w:color="auto"/>
                <w:bottom w:val="none" w:sz="0" w:space="0" w:color="auto"/>
                <w:right w:val="none" w:sz="0" w:space="0" w:color="auto"/>
              </w:divBdr>
            </w:div>
          </w:divsChild>
        </w:div>
        <w:div w:id="1726952343">
          <w:marLeft w:val="0"/>
          <w:marRight w:val="0"/>
          <w:marTop w:val="0"/>
          <w:marBottom w:val="0"/>
          <w:divBdr>
            <w:top w:val="none" w:sz="0" w:space="0" w:color="auto"/>
            <w:left w:val="none" w:sz="0" w:space="0" w:color="auto"/>
            <w:bottom w:val="none" w:sz="0" w:space="0" w:color="auto"/>
            <w:right w:val="none" w:sz="0" w:space="0" w:color="auto"/>
          </w:divBdr>
          <w:divsChild>
            <w:div w:id="1574927562">
              <w:marLeft w:val="0"/>
              <w:marRight w:val="0"/>
              <w:marTop w:val="0"/>
              <w:marBottom w:val="0"/>
              <w:divBdr>
                <w:top w:val="none" w:sz="0" w:space="0" w:color="auto"/>
                <w:left w:val="none" w:sz="0" w:space="0" w:color="auto"/>
                <w:bottom w:val="none" w:sz="0" w:space="0" w:color="auto"/>
                <w:right w:val="none" w:sz="0" w:space="0" w:color="auto"/>
              </w:divBdr>
            </w:div>
          </w:divsChild>
        </w:div>
        <w:div w:id="1632130740">
          <w:marLeft w:val="0"/>
          <w:marRight w:val="0"/>
          <w:marTop w:val="0"/>
          <w:marBottom w:val="0"/>
          <w:divBdr>
            <w:top w:val="none" w:sz="0" w:space="0" w:color="auto"/>
            <w:left w:val="none" w:sz="0" w:space="0" w:color="auto"/>
            <w:bottom w:val="none" w:sz="0" w:space="0" w:color="auto"/>
            <w:right w:val="none" w:sz="0" w:space="0" w:color="auto"/>
          </w:divBdr>
          <w:divsChild>
            <w:div w:id="1687555224">
              <w:marLeft w:val="0"/>
              <w:marRight w:val="0"/>
              <w:marTop w:val="0"/>
              <w:marBottom w:val="0"/>
              <w:divBdr>
                <w:top w:val="none" w:sz="0" w:space="0" w:color="auto"/>
                <w:left w:val="none" w:sz="0" w:space="0" w:color="auto"/>
                <w:bottom w:val="none" w:sz="0" w:space="0" w:color="auto"/>
                <w:right w:val="none" w:sz="0" w:space="0" w:color="auto"/>
              </w:divBdr>
            </w:div>
          </w:divsChild>
        </w:div>
        <w:div w:id="1860006894">
          <w:marLeft w:val="0"/>
          <w:marRight w:val="0"/>
          <w:marTop w:val="0"/>
          <w:marBottom w:val="0"/>
          <w:divBdr>
            <w:top w:val="none" w:sz="0" w:space="0" w:color="auto"/>
            <w:left w:val="none" w:sz="0" w:space="0" w:color="auto"/>
            <w:bottom w:val="none" w:sz="0" w:space="0" w:color="auto"/>
            <w:right w:val="none" w:sz="0" w:space="0" w:color="auto"/>
          </w:divBdr>
          <w:divsChild>
            <w:div w:id="1356541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7486392">
      <w:bodyDiv w:val="1"/>
      <w:marLeft w:val="0"/>
      <w:marRight w:val="0"/>
      <w:marTop w:val="0"/>
      <w:marBottom w:val="0"/>
      <w:divBdr>
        <w:top w:val="none" w:sz="0" w:space="0" w:color="auto"/>
        <w:left w:val="none" w:sz="0" w:space="0" w:color="auto"/>
        <w:bottom w:val="none" w:sz="0" w:space="0" w:color="auto"/>
        <w:right w:val="none" w:sz="0" w:space="0" w:color="auto"/>
      </w:divBdr>
      <w:divsChild>
        <w:div w:id="527330285">
          <w:marLeft w:val="0"/>
          <w:marRight w:val="0"/>
          <w:marTop w:val="0"/>
          <w:marBottom w:val="0"/>
          <w:divBdr>
            <w:top w:val="none" w:sz="0" w:space="0" w:color="auto"/>
            <w:left w:val="none" w:sz="0" w:space="0" w:color="auto"/>
            <w:bottom w:val="none" w:sz="0" w:space="0" w:color="auto"/>
            <w:right w:val="none" w:sz="0" w:space="0" w:color="auto"/>
          </w:divBdr>
          <w:divsChild>
            <w:div w:id="522591236">
              <w:marLeft w:val="0"/>
              <w:marRight w:val="0"/>
              <w:marTop w:val="0"/>
              <w:marBottom w:val="0"/>
              <w:divBdr>
                <w:top w:val="none" w:sz="0" w:space="0" w:color="auto"/>
                <w:left w:val="none" w:sz="0" w:space="0" w:color="auto"/>
                <w:bottom w:val="none" w:sz="0" w:space="0" w:color="auto"/>
                <w:right w:val="none" w:sz="0" w:space="0" w:color="auto"/>
              </w:divBdr>
            </w:div>
          </w:divsChild>
        </w:div>
        <w:div w:id="371998332">
          <w:marLeft w:val="0"/>
          <w:marRight w:val="0"/>
          <w:marTop w:val="0"/>
          <w:marBottom w:val="0"/>
          <w:divBdr>
            <w:top w:val="none" w:sz="0" w:space="0" w:color="auto"/>
            <w:left w:val="none" w:sz="0" w:space="0" w:color="auto"/>
            <w:bottom w:val="none" w:sz="0" w:space="0" w:color="auto"/>
            <w:right w:val="none" w:sz="0" w:space="0" w:color="auto"/>
          </w:divBdr>
          <w:divsChild>
            <w:div w:id="2105420939">
              <w:marLeft w:val="0"/>
              <w:marRight w:val="0"/>
              <w:marTop w:val="0"/>
              <w:marBottom w:val="0"/>
              <w:divBdr>
                <w:top w:val="none" w:sz="0" w:space="0" w:color="auto"/>
                <w:left w:val="none" w:sz="0" w:space="0" w:color="auto"/>
                <w:bottom w:val="none" w:sz="0" w:space="0" w:color="auto"/>
                <w:right w:val="none" w:sz="0" w:space="0" w:color="auto"/>
              </w:divBdr>
            </w:div>
          </w:divsChild>
        </w:div>
        <w:div w:id="1384600944">
          <w:marLeft w:val="0"/>
          <w:marRight w:val="0"/>
          <w:marTop w:val="0"/>
          <w:marBottom w:val="0"/>
          <w:divBdr>
            <w:top w:val="none" w:sz="0" w:space="0" w:color="auto"/>
            <w:left w:val="none" w:sz="0" w:space="0" w:color="auto"/>
            <w:bottom w:val="none" w:sz="0" w:space="0" w:color="auto"/>
            <w:right w:val="none" w:sz="0" w:space="0" w:color="auto"/>
          </w:divBdr>
          <w:divsChild>
            <w:div w:id="846597896">
              <w:marLeft w:val="0"/>
              <w:marRight w:val="0"/>
              <w:marTop w:val="0"/>
              <w:marBottom w:val="0"/>
              <w:divBdr>
                <w:top w:val="none" w:sz="0" w:space="0" w:color="auto"/>
                <w:left w:val="none" w:sz="0" w:space="0" w:color="auto"/>
                <w:bottom w:val="none" w:sz="0" w:space="0" w:color="auto"/>
                <w:right w:val="none" w:sz="0" w:space="0" w:color="auto"/>
              </w:divBdr>
            </w:div>
          </w:divsChild>
        </w:div>
        <w:div w:id="1597249611">
          <w:marLeft w:val="0"/>
          <w:marRight w:val="0"/>
          <w:marTop w:val="0"/>
          <w:marBottom w:val="0"/>
          <w:divBdr>
            <w:top w:val="none" w:sz="0" w:space="0" w:color="auto"/>
            <w:left w:val="none" w:sz="0" w:space="0" w:color="auto"/>
            <w:bottom w:val="none" w:sz="0" w:space="0" w:color="auto"/>
            <w:right w:val="none" w:sz="0" w:space="0" w:color="auto"/>
          </w:divBdr>
          <w:divsChild>
            <w:div w:id="912735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qtac.edu.au/atar/" TargetMode="External"/><Relationship Id="rId18" Type="http://schemas.openxmlformats.org/officeDocument/2006/relationships/hyperlink" Target="https://www.qut.edu.au/study/study-options/start-qut" TargetMode="External"/><Relationship Id="rId26" Type="http://schemas.openxmlformats.org/officeDocument/2006/relationships/hyperlink" Target="https://www.usc.edu.au/learn/courses-and-programs/headstart-program-year-11-and-12-students" TargetMode="External"/><Relationship Id="rId39" Type="http://schemas.openxmlformats.org/officeDocument/2006/relationships/image" Target="media/image2.png"/><Relationship Id="rId21" Type="http://schemas.openxmlformats.org/officeDocument/2006/relationships/hyperlink" Target="https://www.usc.edu.au/learn/courses-and-programs/headstart-program-year-11-and-12-students" TargetMode="External"/><Relationship Id="rId34" Type="http://schemas.openxmlformats.org/officeDocument/2006/relationships/hyperlink" Target="https://www.usc.edu.au/learn/courses-and-programs/headstart-program-year-11-and-12-students" TargetMode="External"/><Relationship Id="rId42" Type="http://schemas.openxmlformats.org/officeDocument/2006/relationships/image" Target="media/image5.png"/><Relationship Id="rId47" Type="http://schemas.openxmlformats.org/officeDocument/2006/relationships/image" Target="media/image10.png"/><Relationship Id="rId50" Type="http://schemas.openxmlformats.org/officeDocument/2006/relationships/image" Target="media/image13.png"/><Relationship Id="rId55"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qut.edu.au/study/study-options/start-qut" TargetMode="External"/><Relationship Id="rId29" Type="http://schemas.openxmlformats.org/officeDocument/2006/relationships/hyperlink" Target="https://www.usc.edu.au/learn/courses-and-programs/headstart-program-year-11-and-12-students" TargetMode="External"/><Relationship Id="rId11" Type="http://schemas.openxmlformats.org/officeDocument/2006/relationships/image" Target="media/image1.jpg"/><Relationship Id="rId24" Type="http://schemas.openxmlformats.org/officeDocument/2006/relationships/hyperlink" Target="https://www.usc.edu.au/learn/courses-and-programs/headstart-program-year-11-and-12-students" TargetMode="External"/><Relationship Id="rId32" Type="http://schemas.openxmlformats.org/officeDocument/2006/relationships/hyperlink" Target="https://www.usc.edu.au/learn/courses-and-programs/headstart-program-year-11-and-12-students" TargetMode="External"/><Relationship Id="rId37" Type="http://schemas.openxmlformats.org/officeDocument/2006/relationships/hyperlink" Target="https://www.griffith.edu.au/apply/undergraduate-study/high-school-students/stem-at-school" TargetMode="External"/><Relationship Id="rId40" Type="http://schemas.openxmlformats.org/officeDocument/2006/relationships/image" Target="media/image3.png"/><Relationship Id="rId45" Type="http://schemas.openxmlformats.org/officeDocument/2006/relationships/image" Target="media/image8.jpeg"/><Relationship Id="rId53" Type="http://schemas.openxmlformats.org/officeDocument/2006/relationships/hyperlink" Target="http://binnacletraining.com.au/rto" TargetMode="External"/><Relationship Id="rId58" Type="http://schemas.openxmlformats.org/officeDocument/2006/relationships/image" Target="media/image19.png"/><Relationship Id="R65ecb37d236e4084" Type="http://schemas.microsoft.com/office/2019/09/relationships/intelligence" Target="intelligence.xml"/><Relationship Id="rId5" Type="http://schemas.openxmlformats.org/officeDocument/2006/relationships/numbering" Target="numbering.xml"/><Relationship Id="rId61" Type="http://schemas.openxmlformats.org/officeDocument/2006/relationships/theme" Target="theme/theme1.xml"/><Relationship Id="rId19" Type="http://schemas.openxmlformats.org/officeDocument/2006/relationships/hyperlink" Target="https://www.qut.edu.au/study/study-options/start-qut" TargetMode="External"/><Relationship Id="rId14" Type="http://schemas.openxmlformats.org/officeDocument/2006/relationships/hyperlink" Target="https://esp.uq.edu.au/" TargetMode="External"/><Relationship Id="rId22" Type="http://schemas.openxmlformats.org/officeDocument/2006/relationships/hyperlink" Target="https://www.usc.edu.au/learn/courses-and-programs/headstart-program-year-11-and-12-students" TargetMode="External"/><Relationship Id="rId27" Type="http://schemas.openxmlformats.org/officeDocument/2006/relationships/hyperlink" Target="https://www.usc.edu.au/learn/courses-and-programs/headstart-program-year-11-and-12-students" TargetMode="External"/><Relationship Id="rId30" Type="http://schemas.openxmlformats.org/officeDocument/2006/relationships/hyperlink" Target="https://www.usc.edu.au/learn/courses-and-programs/headstart-program-year-11-and-12-students" TargetMode="External"/><Relationship Id="rId35" Type="http://schemas.openxmlformats.org/officeDocument/2006/relationships/hyperlink" Target="https://www.usc.edu.au/learn/courses-and-programs/headstart-program-year-11-and-12-students" TargetMode="External"/><Relationship Id="rId43" Type="http://schemas.openxmlformats.org/officeDocument/2006/relationships/image" Target="media/image6.jpeg"/><Relationship Id="rId48" Type="http://schemas.openxmlformats.org/officeDocument/2006/relationships/image" Target="media/image11.png"/><Relationship Id="rId56"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image" Target="media/image14.png"/><Relationship Id="rId3" Type="http://schemas.openxmlformats.org/officeDocument/2006/relationships/customXml" Target="../customXml/item3.xml"/><Relationship Id="rId12" Type="http://schemas.openxmlformats.org/officeDocument/2006/relationships/hyperlink" Target="https://www.qcaa.qld.edu.au/senior/certificates-and-qualifications/qce/about-the-qce" TargetMode="External"/><Relationship Id="rId17" Type="http://schemas.openxmlformats.org/officeDocument/2006/relationships/hyperlink" Target="https://www.qut.edu.au/study/study-options/start-qut" TargetMode="External"/><Relationship Id="rId25" Type="http://schemas.openxmlformats.org/officeDocument/2006/relationships/hyperlink" Target="https://www.usc.edu.au/learn/courses-and-programs/headstart-program-year-11-and-12-students" TargetMode="External"/><Relationship Id="rId33" Type="http://schemas.openxmlformats.org/officeDocument/2006/relationships/hyperlink" Target="https://www.usc.edu.au/learn/courses-and-programs/headstart-program-year-11-and-12-students" TargetMode="External"/><Relationship Id="rId38" Type="http://schemas.openxmlformats.org/officeDocument/2006/relationships/hyperlink" Target="https://www.jcu.edu.au/jcunow" TargetMode="External"/><Relationship Id="rId46" Type="http://schemas.openxmlformats.org/officeDocument/2006/relationships/image" Target="media/image9.png"/><Relationship Id="rId59" Type="http://schemas.openxmlformats.org/officeDocument/2006/relationships/header" Target="header1.xml"/><Relationship Id="rId20" Type="http://schemas.openxmlformats.org/officeDocument/2006/relationships/hyperlink" Target="https://www.usc.edu.au/learn/courses-and-programs/headstart-program-year-11-and-12-students" TargetMode="External"/><Relationship Id="rId41" Type="http://schemas.openxmlformats.org/officeDocument/2006/relationships/image" Target="media/image4.png"/><Relationship Id="rId54"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qut.edu.au/study/study-options/start-qut" TargetMode="External"/><Relationship Id="rId23" Type="http://schemas.openxmlformats.org/officeDocument/2006/relationships/hyperlink" Target="https://www.usc.edu.au/learn/courses-and-programs/headstart-program-year-11-and-12-students" TargetMode="External"/><Relationship Id="rId28" Type="http://schemas.openxmlformats.org/officeDocument/2006/relationships/hyperlink" Target="https://www.usc.edu.au/learn/courses-and-programs/headstart-program-year-11-and-12-students" TargetMode="External"/><Relationship Id="rId36" Type="http://schemas.openxmlformats.org/officeDocument/2006/relationships/hyperlink" Target="https://www.usc.edu.au/learn/courses-and-programs/headstart-program-year-11-and-12-students" TargetMode="External"/><Relationship Id="rId49" Type="http://schemas.openxmlformats.org/officeDocument/2006/relationships/image" Target="media/image12.png"/><Relationship Id="rId57" Type="http://schemas.openxmlformats.org/officeDocument/2006/relationships/image" Target="media/image18.png"/><Relationship Id="rId10" Type="http://schemas.openxmlformats.org/officeDocument/2006/relationships/endnotes" Target="endnotes.xml"/><Relationship Id="rId31" Type="http://schemas.openxmlformats.org/officeDocument/2006/relationships/hyperlink" Target="https://www.usc.edu.au/learn/courses-and-programs/headstart-program-year-11-and-12-students" TargetMode="External"/><Relationship Id="rId44" Type="http://schemas.openxmlformats.org/officeDocument/2006/relationships/image" Target="media/image7.jpeg"/><Relationship Id="rId52" Type="http://schemas.openxmlformats.org/officeDocument/2006/relationships/image" Target="media/image15.png"/><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s>
</file>

<file path=word/_rels/footer2.xml.rels><?xml version="1.0" encoding="UTF-8" standalone="yes"?>
<Relationships xmlns="http://schemas.openxmlformats.org/package/2006/relationships"><Relationship Id="rId1" Type="http://schemas.openxmlformats.org/officeDocument/2006/relationships/image" Target="media/image17.png"/></Relationships>
</file>

<file path=word/_rels/header1.xml.rels><?xml version="1.0" encoding="UTF-8" standalone="yes"?>
<Relationships xmlns="http://schemas.openxmlformats.org/package/2006/relationships"><Relationship Id="rId1" Type="http://schemas.openxmlformats.org/officeDocument/2006/relationships/image" Target="media/image2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34BE92F51BB84C4CB3079A66EE837734" ma:contentTypeVersion="20" ma:contentTypeDescription="Create a new document." ma:contentTypeScope="" ma:versionID="2b5621b8ffb2dc22b12d42d2f87570a3">
  <xsd:schema xmlns:xsd="http://www.w3.org/2001/XMLSchema" xmlns:xs="http://www.w3.org/2001/XMLSchema" xmlns:p="http://schemas.microsoft.com/office/2006/metadata/properties" xmlns:ns2="17fdacac-eb60-4c5e-b75b-2a5e1f8034a0" xmlns:ns3="256a9137-38cc-44ba-968a-4863dbb4cc22" targetNamespace="http://schemas.microsoft.com/office/2006/metadata/properties" ma:root="true" ma:fieldsID="884bbf3c34e7b121f1221aaacd496678" ns2:_="" ns3:_="">
    <xsd:import namespace="17fdacac-eb60-4c5e-b75b-2a5e1f8034a0"/>
    <xsd:import namespace="256a9137-38cc-44ba-968a-4863dbb4cc2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fdacac-eb60-4c5e-b75b-2a5e1f8034a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cbe510b7-ffda-4575-8440-ebac5cff5c3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56a9137-38cc-44ba-968a-4863dbb4cc22"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e4c0b461-850f-4012-b4df-a538d558ecaf}" ma:internalName="TaxCatchAll" ma:showField="CatchAllData" ma:web="256a9137-38cc-44ba-968a-4863dbb4cc2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17fdacac-eb60-4c5e-b75b-2a5e1f8034a0">
      <Terms xmlns="http://schemas.microsoft.com/office/infopath/2007/PartnerControls"/>
    </lcf76f155ced4ddcb4097134ff3c332f>
    <TaxCatchAll xmlns="256a9137-38cc-44ba-968a-4863dbb4cc22"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7167108-F8A9-48E0-97E5-D89CB1EDFF74}">
  <ds:schemaRefs>
    <ds:schemaRef ds:uri="http://schemas.openxmlformats.org/officeDocument/2006/bibliography"/>
  </ds:schemaRefs>
</ds:datastoreItem>
</file>

<file path=customXml/itemProps2.xml><?xml version="1.0" encoding="utf-8"?>
<ds:datastoreItem xmlns:ds="http://schemas.openxmlformats.org/officeDocument/2006/customXml" ds:itemID="{56C89C5A-4A56-4592-BCB9-3C66F226BB5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fdacac-eb60-4c5e-b75b-2a5e1f8034a0"/>
    <ds:schemaRef ds:uri="256a9137-38cc-44ba-968a-4863dbb4cc2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E0DC39A-810A-4BA3-B28A-9356F212B3A9}">
  <ds:schemaRefs>
    <ds:schemaRef ds:uri="http://schemas.microsoft.com/office/2006/metadata/properties"/>
    <ds:schemaRef ds:uri="http://schemas.microsoft.com/office/infopath/2007/PartnerControls"/>
    <ds:schemaRef ds:uri="17fdacac-eb60-4c5e-b75b-2a5e1f8034a0"/>
    <ds:schemaRef ds:uri="256a9137-38cc-44ba-968a-4863dbb4cc22"/>
  </ds:schemaRefs>
</ds:datastoreItem>
</file>

<file path=customXml/itemProps4.xml><?xml version="1.0" encoding="utf-8"?>
<ds:datastoreItem xmlns:ds="http://schemas.openxmlformats.org/officeDocument/2006/customXml" ds:itemID="{E2C5BA5E-504A-4FC5-8E0F-825273F301B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99</Pages>
  <Words>25365</Words>
  <Characters>152450</Characters>
  <Application>Microsoft Office Word</Application>
  <DocSecurity>0</DocSecurity>
  <Lines>4483</Lines>
  <Paragraphs>2577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175238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Karen Sharp</dc:creator>
  <cp:keywords/>
  <dc:description/>
  <cp:lastModifiedBy>Emmerson Grey</cp:lastModifiedBy>
  <cp:revision>15</cp:revision>
  <cp:lastPrinted>2025-05-29T04:58:00Z</cp:lastPrinted>
  <dcterms:created xsi:type="dcterms:W3CDTF">2025-05-29T04:58:00Z</dcterms:created>
  <dcterms:modified xsi:type="dcterms:W3CDTF">2026-02-19T05:45:00Z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0x01010034BE92F51BB84C4CB3079A66EE837734</vt:lpwstr>
  </property>
  <property fmtid="{D5CDD505-2E9C-101B-9397-08002B2CF9AE}" pid="3" name="MediaServiceImageTags">
    <vt:lpwstr/>
  </property>
</Properties>
</file>